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4E5E" w14:textId="581DD1EC" w:rsidR="00953ED1" w:rsidRPr="001917AC" w:rsidRDefault="00704D0E" w:rsidP="00AC3CA9">
      <w:pPr>
        <w:pStyle w:val="CoverProjectAcronym"/>
        <w:tabs>
          <w:tab w:val="left" w:pos="6663"/>
        </w:tabs>
        <w:rPr>
          <w:lang w:val="fr-FR"/>
        </w:rPr>
      </w:pPr>
      <w:r w:rsidRPr="001917AC">
        <w:rPr>
          <w:lang w:val="fr-FR"/>
        </w:rPr>
        <w:fldChar w:fldCharType="begin"/>
      </w:r>
      <w:r w:rsidRPr="001917AC">
        <w:rPr>
          <w:lang w:val="fr-FR"/>
        </w:rPr>
        <w:instrText xml:space="preserve"> DOCPROPERTY  "Project Acronym"  \* MERGEFORMAT </w:instrText>
      </w:r>
      <w:r w:rsidRPr="001917AC">
        <w:rPr>
          <w:lang w:val="fr-FR"/>
        </w:rPr>
        <w:fldChar w:fldCharType="separate"/>
      </w:r>
      <w:r w:rsidR="008B6887">
        <w:rPr>
          <w:lang w:val="fr-FR"/>
        </w:rPr>
        <w:t>Etude d'Impact GNSS</w:t>
      </w:r>
      <w:r w:rsidRPr="001917AC">
        <w:rPr>
          <w:lang w:val="fr-FR"/>
        </w:rPr>
        <w:fldChar w:fldCharType="end"/>
      </w:r>
    </w:p>
    <w:p w14:paraId="5939344E" w14:textId="472D7A10" w:rsidR="00953ED1" w:rsidRPr="001917AC" w:rsidRDefault="00D34C50" w:rsidP="00C812D4">
      <w:pPr>
        <w:pStyle w:val="CoverProjectName"/>
        <w:rPr>
          <w:lang w:val="fr-FR"/>
        </w:rPr>
      </w:pPr>
      <w:r w:rsidRPr="001917AC">
        <w:rPr>
          <w:lang w:val="fr-FR"/>
        </w:rPr>
        <w:fldChar w:fldCharType="begin"/>
      </w:r>
      <w:r w:rsidRPr="001917AC">
        <w:rPr>
          <w:lang w:val="fr-FR"/>
        </w:rPr>
        <w:instrText xml:space="preserve"> DOCPROPERTY  "Project Full Name"  \* MERGEFORMAT </w:instrText>
      </w:r>
      <w:r w:rsidRPr="001917AC">
        <w:rPr>
          <w:lang w:val="fr-FR"/>
        </w:rPr>
        <w:fldChar w:fldCharType="separate"/>
      </w:r>
      <w:r w:rsidR="008B6887">
        <w:rPr>
          <w:lang w:val="fr-FR"/>
        </w:rPr>
        <w:t>Bibliographie</w:t>
      </w:r>
      <w:r w:rsidRPr="001917AC">
        <w:rPr>
          <w:lang w:val="fr-FR"/>
        </w:rPr>
        <w:fldChar w:fldCharType="end"/>
      </w:r>
    </w:p>
    <w:p w14:paraId="02986B1B" w14:textId="77777777" w:rsidR="00D162ED" w:rsidRPr="001917AC" w:rsidRDefault="00D162ED" w:rsidP="00D162ED">
      <w:pPr>
        <w:rPr>
          <w:lang w:val="fr-FR"/>
        </w:rPr>
      </w:pPr>
    </w:p>
    <w:p w14:paraId="5C7407BA" w14:textId="2FF2D847" w:rsidR="001C77DB" w:rsidRPr="001917AC" w:rsidRDefault="001C77DB" w:rsidP="001C77DB">
      <w:pPr>
        <w:pStyle w:val="CoverDate"/>
        <w:rPr>
          <w:lang w:val="fr-FR"/>
        </w:rPr>
      </w:pPr>
      <w:r w:rsidRPr="001917AC">
        <w:rPr>
          <w:lang w:val="fr-FR"/>
        </w:rPr>
        <w:fldChar w:fldCharType="begin"/>
      </w:r>
      <w:r w:rsidRPr="001917AC">
        <w:rPr>
          <w:lang w:val="fr-FR"/>
        </w:rPr>
        <w:instrText xml:space="preserve"> DOCPROPERTY "date"  \* MERGEFORMAT </w:instrText>
      </w:r>
      <w:r w:rsidRPr="001917AC">
        <w:rPr>
          <w:lang w:val="fr-FR"/>
        </w:rPr>
        <w:fldChar w:fldCharType="separate"/>
      </w:r>
      <w:r w:rsidR="008B6887">
        <w:rPr>
          <w:lang w:val="fr-FR"/>
        </w:rPr>
        <w:t>15.11.2021</w:t>
      </w:r>
      <w:r w:rsidRPr="001917AC">
        <w:rPr>
          <w:lang w:val="fr-FR"/>
        </w:rPr>
        <w:fldChar w:fldCharType="end"/>
      </w:r>
    </w:p>
    <w:p w14:paraId="6A595E8F" w14:textId="77777777" w:rsidR="001C77DB" w:rsidRPr="001917AC" w:rsidRDefault="001C77DB" w:rsidP="001C77DB">
      <w:pPr>
        <w:pStyle w:val="Texte"/>
        <w:rPr>
          <w:lang w:val="fr-FR" w:eastAsia="fr-FR"/>
        </w:rPr>
      </w:pPr>
    </w:p>
    <w:p w14:paraId="018D8026" w14:textId="77777777" w:rsidR="001C77DB" w:rsidRPr="001917AC" w:rsidRDefault="001C77DB" w:rsidP="001C77DB">
      <w:pPr>
        <w:pStyle w:val="Texte"/>
        <w:tabs>
          <w:tab w:val="left" w:pos="5954"/>
        </w:tabs>
        <w:rPr>
          <w:lang w:val="fr-FR" w:eastAsia="fr-FR"/>
        </w:rPr>
      </w:pPr>
    </w:p>
    <w:p w14:paraId="2C79F05F" w14:textId="77777777" w:rsidR="001C77DB" w:rsidRPr="001917AC" w:rsidRDefault="001C77DB" w:rsidP="001C77DB">
      <w:pPr>
        <w:pStyle w:val="Texte"/>
        <w:rPr>
          <w:lang w:val="fr-FR" w:eastAsia="fr-FR"/>
        </w:rPr>
      </w:pPr>
    </w:p>
    <w:p w14:paraId="5D0739B0" w14:textId="77777777" w:rsidR="001C77DB" w:rsidRPr="001917AC" w:rsidRDefault="001C77DB" w:rsidP="001C77DB">
      <w:pPr>
        <w:pStyle w:val="Texte"/>
        <w:rPr>
          <w:lang w:val="fr-FR" w:eastAsia="fr-FR"/>
        </w:rPr>
      </w:pPr>
    </w:p>
    <w:p w14:paraId="793CFDB9" w14:textId="62CF10DF" w:rsidR="001C77DB" w:rsidRPr="001917AC" w:rsidRDefault="001C77DB" w:rsidP="001C77DB">
      <w:pPr>
        <w:pStyle w:val="CoverTitleDocument"/>
        <w:rPr>
          <w:lang w:val="fr-FR"/>
        </w:rPr>
      </w:pPr>
      <w:r w:rsidRPr="001917AC">
        <w:rPr>
          <w:lang w:val="fr-FR"/>
        </w:rPr>
        <w:fldChar w:fldCharType="begin"/>
      </w:r>
      <w:r w:rsidRPr="001917AC">
        <w:rPr>
          <w:lang w:val="fr-FR"/>
        </w:rPr>
        <w:instrText xml:space="preserve"> DOCPROPERTY  "Title Doc"  \* MERGEFORMAT </w:instrText>
      </w:r>
      <w:r w:rsidRPr="001917AC">
        <w:rPr>
          <w:lang w:val="fr-FR"/>
        </w:rPr>
        <w:fldChar w:fldCharType="separate"/>
      </w:r>
      <w:r w:rsidR="00AF1B4D">
        <w:rPr>
          <w:lang w:val="fr-FR"/>
        </w:rPr>
        <w:t>Version Initiale</w:t>
      </w:r>
      <w:r w:rsidRPr="001917AC">
        <w:rPr>
          <w:lang w:val="fr-FR"/>
        </w:rPr>
        <w:fldChar w:fldCharType="end"/>
      </w:r>
    </w:p>
    <w:p w14:paraId="5350AE88" w14:textId="030DE258" w:rsidR="00C931C5" w:rsidRPr="001917AC" w:rsidRDefault="001C77DB" w:rsidP="0081783B">
      <w:pPr>
        <w:pStyle w:val="CoverDocReference"/>
        <w:rPr>
          <w:lang w:val="fr-FR"/>
        </w:rPr>
      </w:pPr>
      <w:r w:rsidRPr="001917AC">
        <w:rPr>
          <w:b w:val="0"/>
          <w:caps/>
          <w:color w:val="003D76"/>
          <w:szCs w:val="28"/>
          <w:lang w:val="fr-FR"/>
        </w:rPr>
        <w:fldChar w:fldCharType="begin"/>
      </w:r>
      <w:r w:rsidRPr="001917AC">
        <w:rPr>
          <w:lang w:val="fr-FR"/>
        </w:rPr>
        <w:instrText xml:space="preserve"> DOCPROPERTY  "Deliverable Nb"  \* MERGEFORMAT </w:instrText>
      </w:r>
      <w:r w:rsidRPr="001917AC">
        <w:rPr>
          <w:b w:val="0"/>
          <w:caps/>
          <w:color w:val="003D76"/>
          <w:szCs w:val="28"/>
          <w:lang w:val="fr-FR"/>
        </w:rPr>
        <w:fldChar w:fldCharType="separate"/>
      </w:r>
      <w:r w:rsidR="008B6887">
        <w:rPr>
          <w:lang w:val="fr-FR"/>
        </w:rPr>
        <w:t>SI09</w:t>
      </w:r>
      <w:r w:rsidRPr="001917AC">
        <w:rPr>
          <w:b w:val="0"/>
          <w:caps/>
          <w:color w:val="003D76"/>
          <w:szCs w:val="28"/>
          <w:lang w:val="fr-FR"/>
        </w:rPr>
        <w:fldChar w:fldCharType="end"/>
      </w:r>
      <w:r w:rsidR="003669C7" w:rsidRPr="001917AC">
        <w:rPr>
          <w:lang w:val="fr-FR"/>
        </w:rPr>
        <w:t xml:space="preserve"> - </w:t>
      </w:r>
      <w:r w:rsidR="00D34C50" w:rsidRPr="001917AC">
        <w:rPr>
          <w:lang w:val="fr-FR"/>
        </w:rPr>
        <w:fldChar w:fldCharType="begin"/>
      </w:r>
      <w:r w:rsidR="00D34C50" w:rsidRPr="001917AC">
        <w:rPr>
          <w:lang w:val="fr-FR"/>
        </w:rPr>
        <w:instrText xml:space="preserve"> DOCPROPERTY  Version  \* MERGEFORMAT </w:instrText>
      </w:r>
      <w:r w:rsidR="00D34C50" w:rsidRPr="001917AC">
        <w:rPr>
          <w:lang w:val="fr-FR"/>
        </w:rPr>
        <w:fldChar w:fldCharType="separate"/>
      </w:r>
      <w:r w:rsidR="008B6887">
        <w:rPr>
          <w:lang w:val="fr-FR"/>
        </w:rPr>
        <w:t>1.0</w:t>
      </w:r>
      <w:r w:rsidR="00D34C50" w:rsidRPr="001917AC">
        <w:rPr>
          <w:lang w:val="fr-FR"/>
        </w:rPr>
        <w:fldChar w:fldCharType="end"/>
      </w:r>
    </w:p>
    <w:p w14:paraId="5944754A" w14:textId="77777777" w:rsidR="00C931C5" w:rsidRPr="001917AC" w:rsidRDefault="00C931C5">
      <w:pPr>
        <w:rPr>
          <w:lang w:val="fr-FR"/>
        </w:rPr>
      </w:pPr>
    </w:p>
    <w:p w14:paraId="32548893" w14:textId="77777777" w:rsidR="00C931C5" w:rsidRPr="001917AC" w:rsidRDefault="00C931C5">
      <w:pPr>
        <w:rPr>
          <w:lang w:val="fr-FR"/>
        </w:rPr>
      </w:pPr>
    </w:p>
    <w:p w14:paraId="7008506F" w14:textId="77777777" w:rsidR="00C931C5" w:rsidRPr="001917AC" w:rsidRDefault="00C931C5">
      <w:pPr>
        <w:rPr>
          <w:lang w:val="fr-FR"/>
        </w:rPr>
      </w:pPr>
    </w:p>
    <w:p w14:paraId="0A0294C9" w14:textId="77777777" w:rsidR="00102A18" w:rsidRPr="001917AC" w:rsidRDefault="00102A18">
      <w:pPr>
        <w:rPr>
          <w:lang w:val="fr-FR"/>
        </w:rPr>
      </w:pPr>
    </w:p>
    <w:p w14:paraId="20128A36" w14:textId="77777777" w:rsidR="009B5F66" w:rsidRPr="001917AC" w:rsidRDefault="009B5F66">
      <w:pPr>
        <w:rPr>
          <w:lang w:val="fr-FR"/>
        </w:rPr>
      </w:pPr>
    </w:p>
    <w:p w14:paraId="024CED06" w14:textId="77777777" w:rsidR="00AF2D18" w:rsidRPr="001917AC" w:rsidRDefault="00AF2D18">
      <w:pPr>
        <w:rPr>
          <w:lang w:val="fr-FR"/>
        </w:rPr>
      </w:pPr>
    </w:p>
    <w:p w14:paraId="5C2DA385" w14:textId="77777777" w:rsidR="00AF2D18" w:rsidRPr="001917AC" w:rsidRDefault="00AF2D18">
      <w:pPr>
        <w:rPr>
          <w:lang w:val="fr-FR"/>
        </w:rPr>
      </w:pPr>
    </w:p>
    <w:p w14:paraId="5DE702D4" w14:textId="77777777" w:rsidR="00AF2D18" w:rsidRPr="001917AC" w:rsidRDefault="00AF2D18">
      <w:pPr>
        <w:rPr>
          <w:lang w:val="fr-FR"/>
        </w:rPr>
      </w:pPr>
    </w:p>
    <w:p w14:paraId="026463E0" w14:textId="77777777" w:rsidR="00AF2D18" w:rsidRPr="001917AC" w:rsidRDefault="00AF2D18">
      <w:pPr>
        <w:rPr>
          <w:lang w:val="fr-FR"/>
        </w:rPr>
      </w:pPr>
    </w:p>
    <w:p w14:paraId="60582838" w14:textId="77777777" w:rsidR="00AF2D18" w:rsidRPr="001917AC" w:rsidRDefault="00AF2D18">
      <w:pPr>
        <w:rPr>
          <w:lang w:val="fr-FR"/>
        </w:rPr>
      </w:pPr>
    </w:p>
    <w:p w14:paraId="310BCDC1" w14:textId="77777777" w:rsidR="00AF2D18" w:rsidRPr="001917AC" w:rsidRDefault="00AF2D18">
      <w:pPr>
        <w:rPr>
          <w:lang w:val="fr-FR"/>
        </w:rPr>
      </w:pPr>
    </w:p>
    <w:p w14:paraId="2CE134B0" w14:textId="77777777" w:rsidR="00AF2D18" w:rsidRPr="001917AC" w:rsidRDefault="00AF2D18">
      <w:pPr>
        <w:rPr>
          <w:lang w:val="fr-FR"/>
        </w:rPr>
      </w:pPr>
    </w:p>
    <w:p w14:paraId="56AF1A07" w14:textId="77777777" w:rsidR="00CB277D" w:rsidRPr="001917AC" w:rsidRDefault="00CB277D">
      <w:pPr>
        <w:rPr>
          <w:lang w:val="fr-FR"/>
        </w:rPr>
      </w:pPr>
    </w:p>
    <w:tbl>
      <w:tblPr>
        <w:tblW w:w="9360" w:type="dxa"/>
        <w:tblInd w:w="70" w:type="dxa"/>
        <w:tblLayout w:type="fixed"/>
        <w:tblCellMar>
          <w:left w:w="70" w:type="dxa"/>
          <w:right w:w="70" w:type="dxa"/>
        </w:tblCellMar>
        <w:tblLook w:val="0000" w:firstRow="0" w:lastRow="0" w:firstColumn="0" w:lastColumn="0" w:noHBand="0" w:noVBand="0"/>
      </w:tblPr>
      <w:tblGrid>
        <w:gridCol w:w="2553"/>
        <w:gridCol w:w="6807"/>
      </w:tblGrid>
      <w:tr w:rsidR="00AC3CA9" w:rsidRPr="001917AC" w14:paraId="57A198E9" w14:textId="77777777" w:rsidTr="00102A18">
        <w:trPr>
          <w:trHeight w:val="489"/>
        </w:trPr>
        <w:tc>
          <w:tcPr>
            <w:tcW w:w="2553" w:type="dxa"/>
          </w:tcPr>
          <w:p w14:paraId="1686736F" w14:textId="0018D7A1" w:rsidR="00AC3CA9" w:rsidRPr="001917AC" w:rsidRDefault="00AC3CA9" w:rsidP="00FC107A">
            <w:pPr>
              <w:pStyle w:val="CoverTableText"/>
            </w:pPr>
            <w:r w:rsidRPr="001917AC">
              <w:t xml:space="preserve">Rédigé par </w:t>
            </w:r>
          </w:p>
        </w:tc>
        <w:tc>
          <w:tcPr>
            <w:tcW w:w="6807" w:type="dxa"/>
          </w:tcPr>
          <w:p w14:paraId="5414E466" w14:textId="77777777" w:rsidR="00AC3CA9" w:rsidRPr="001917AC" w:rsidRDefault="00AC3CA9" w:rsidP="00AC3CA9">
            <w:pPr>
              <w:pStyle w:val="CoverTableText"/>
            </w:pPr>
            <w:r w:rsidRPr="001917AC">
              <w:t>FDC</w:t>
            </w:r>
          </w:p>
          <w:p w14:paraId="408AFDA4" w14:textId="77777777" w:rsidR="00AC3CA9" w:rsidRPr="001917AC" w:rsidRDefault="00AC3CA9" w:rsidP="00AC3CA9">
            <w:pPr>
              <w:pStyle w:val="CoverTableText"/>
            </w:pPr>
            <w:r w:rsidRPr="001917AC">
              <w:t>Aurélien FOURNET, FDC</w:t>
            </w:r>
          </w:p>
          <w:p w14:paraId="2F3142DD" w14:textId="77777777" w:rsidR="00AC3CA9" w:rsidRPr="001917AC" w:rsidRDefault="00AC3CA9" w:rsidP="00AC3CA9">
            <w:pPr>
              <w:pStyle w:val="CoverTableText"/>
            </w:pPr>
            <w:r w:rsidRPr="001917AC">
              <w:t>César EL-BEZ, FDC</w:t>
            </w:r>
          </w:p>
          <w:p w14:paraId="0FDEDA4D" w14:textId="77777777" w:rsidR="00AC3CA9" w:rsidRPr="001917AC" w:rsidRDefault="00AC3CA9" w:rsidP="00AC3CA9">
            <w:pPr>
              <w:pStyle w:val="CoverTableText"/>
            </w:pPr>
            <w:r w:rsidRPr="001917AC">
              <w:t>Franck MANGIN, FDC</w:t>
            </w:r>
          </w:p>
          <w:p w14:paraId="533C9EB6" w14:textId="77777777" w:rsidR="00AC3CA9" w:rsidRPr="001917AC" w:rsidRDefault="00AC3CA9" w:rsidP="00FC107A">
            <w:pPr>
              <w:pStyle w:val="CoverTableText"/>
            </w:pPr>
          </w:p>
        </w:tc>
      </w:tr>
      <w:tr w:rsidR="00AC3CA9" w:rsidRPr="001917AC" w14:paraId="645684D5" w14:textId="77777777" w:rsidTr="00B910A8">
        <w:tc>
          <w:tcPr>
            <w:tcW w:w="2553" w:type="dxa"/>
            <w:shd w:val="clear" w:color="auto" w:fill="auto"/>
          </w:tcPr>
          <w:p w14:paraId="6D7418F4" w14:textId="2F0ABEC5" w:rsidR="00AC3CA9" w:rsidRPr="001917AC" w:rsidRDefault="00AC3CA9" w:rsidP="004E0EA1">
            <w:pPr>
              <w:pStyle w:val="CoverTableText"/>
              <w:rPr>
                <w:highlight w:val="yellow"/>
              </w:rPr>
            </w:pPr>
            <w:r w:rsidRPr="001917AC">
              <w:t>Approuvé par ©</w:t>
            </w:r>
          </w:p>
        </w:tc>
        <w:tc>
          <w:tcPr>
            <w:tcW w:w="6807" w:type="dxa"/>
          </w:tcPr>
          <w:p w14:paraId="19EE4194" w14:textId="60FA335A" w:rsidR="00AC3CA9" w:rsidRPr="001917AC" w:rsidRDefault="00AC3CA9" w:rsidP="00FC107A">
            <w:pPr>
              <w:pStyle w:val="CoverTableText"/>
            </w:pPr>
            <w:r w:rsidRPr="001917AC">
              <w:t>Franck MANGIN, FDC</w:t>
            </w:r>
          </w:p>
        </w:tc>
      </w:tr>
    </w:tbl>
    <w:p w14:paraId="6632D6D0" w14:textId="77777777" w:rsidR="00102A18" w:rsidRPr="001917AC" w:rsidRDefault="00102A18">
      <w:pPr>
        <w:rPr>
          <w:lang w:val="fr-FR"/>
        </w:rPr>
      </w:pPr>
    </w:p>
    <w:p w14:paraId="4767D7EF" w14:textId="77777777" w:rsidR="00BC0F53" w:rsidRPr="001917AC" w:rsidRDefault="00BC0F53">
      <w:pPr>
        <w:rPr>
          <w:lang w:val="fr-FR"/>
        </w:rPr>
      </w:pPr>
    </w:p>
    <w:p w14:paraId="75D3B4A7" w14:textId="77777777" w:rsidR="00BC0F53" w:rsidRPr="001917AC" w:rsidRDefault="00BC0F53">
      <w:pPr>
        <w:rPr>
          <w:lang w:val="fr-FR"/>
        </w:rPr>
        <w:sectPr w:rsidR="00BC0F53" w:rsidRPr="001917AC" w:rsidSect="00D31630">
          <w:headerReference w:type="even" r:id="rId8"/>
          <w:headerReference w:type="default" r:id="rId9"/>
          <w:footerReference w:type="default" r:id="rId10"/>
          <w:headerReference w:type="first" r:id="rId11"/>
          <w:pgSz w:w="11906" w:h="16838"/>
          <w:pgMar w:top="4820" w:right="1418" w:bottom="1418" w:left="1134" w:header="624" w:footer="907" w:gutter="0"/>
          <w:cols w:space="708"/>
          <w:docGrid w:linePitch="360"/>
        </w:sectPr>
      </w:pPr>
    </w:p>
    <w:p w14:paraId="55C659C9" w14:textId="77777777" w:rsidR="00961EDF" w:rsidRPr="001917AC" w:rsidRDefault="00110E9A" w:rsidP="0073046A">
      <w:pPr>
        <w:pStyle w:val="TableofContent"/>
      </w:pPr>
      <w:r w:rsidRPr="001917AC">
        <w:lastRenderedPageBreak/>
        <w:t xml:space="preserve">Table des </w:t>
      </w:r>
      <w:r w:rsidR="006A3CC3" w:rsidRPr="001917AC">
        <w:t>M</w:t>
      </w:r>
      <w:r w:rsidRPr="001917AC">
        <w:t>atières</w:t>
      </w:r>
    </w:p>
    <w:p w14:paraId="55646BF5" w14:textId="70EF0F1E" w:rsidR="00C13739" w:rsidRDefault="00CC4503">
      <w:pPr>
        <w:pStyle w:val="TM1"/>
        <w:rPr>
          <w:rFonts w:asciiTheme="minorHAnsi" w:eastAsiaTheme="minorEastAsia" w:hAnsiTheme="minorHAnsi"/>
          <w:b w:val="0"/>
          <w:caps w:val="0"/>
          <w:color w:val="auto"/>
          <w:lang w:val="fr-FR" w:eastAsia="fr-FR"/>
        </w:rPr>
      </w:pPr>
      <w:r w:rsidRPr="001917AC">
        <w:rPr>
          <w:b w:val="0"/>
          <w:caps w:val="0"/>
          <w:lang w:val="fr-FR"/>
        </w:rPr>
        <w:fldChar w:fldCharType="begin"/>
      </w:r>
      <w:r w:rsidRPr="001917AC">
        <w:rPr>
          <w:b w:val="0"/>
          <w:caps w:val="0"/>
          <w:lang w:val="fr-FR"/>
        </w:rPr>
        <w:instrText xml:space="preserve"> TOC \o "2-3" \h \z \t "Titre 1;1" </w:instrText>
      </w:r>
      <w:r w:rsidRPr="001917AC">
        <w:rPr>
          <w:b w:val="0"/>
          <w:caps w:val="0"/>
          <w:lang w:val="fr-FR"/>
        </w:rPr>
        <w:fldChar w:fldCharType="separate"/>
      </w:r>
      <w:hyperlink w:anchor="_Toc87897589" w:history="1">
        <w:r w:rsidR="00C13739" w:rsidRPr="009970E1">
          <w:rPr>
            <w:rStyle w:val="Lienhypertexte"/>
          </w:rPr>
          <w:t>1</w:t>
        </w:r>
        <w:r w:rsidR="00C13739">
          <w:rPr>
            <w:rFonts w:asciiTheme="minorHAnsi" w:eastAsiaTheme="minorEastAsia" w:hAnsiTheme="minorHAnsi"/>
            <w:b w:val="0"/>
            <w:caps w:val="0"/>
            <w:color w:val="auto"/>
            <w:lang w:val="fr-FR" w:eastAsia="fr-FR"/>
          </w:rPr>
          <w:tab/>
        </w:r>
        <w:r w:rsidR="00C13739" w:rsidRPr="009970E1">
          <w:rPr>
            <w:rStyle w:val="Lienhypertexte"/>
          </w:rPr>
          <w:t>Introduction</w:t>
        </w:r>
        <w:r w:rsidR="00C13739">
          <w:rPr>
            <w:webHidden/>
          </w:rPr>
          <w:tab/>
        </w:r>
        <w:r w:rsidR="00C13739">
          <w:rPr>
            <w:webHidden/>
          </w:rPr>
          <w:fldChar w:fldCharType="begin"/>
        </w:r>
        <w:r w:rsidR="00C13739">
          <w:rPr>
            <w:webHidden/>
          </w:rPr>
          <w:instrText xml:space="preserve"> PAGEREF _Toc87897589 \h </w:instrText>
        </w:r>
        <w:r w:rsidR="00C13739">
          <w:rPr>
            <w:webHidden/>
          </w:rPr>
        </w:r>
        <w:r w:rsidR="00C13739">
          <w:rPr>
            <w:webHidden/>
          </w:rPr>
          <w:fldChar w:fldCharType="separate"/>
        </w:r>
        <w:r w:rsidR="00C13739">
          <w:rPr>
            <w:webHidden/>
          </w:rPr>
          <w:t>5</w:t>
        </w:r>
        <w:r w:rsidR="00C13739">
          <w:rPr>
            <w:webHidden/>
          </w:rPr>
          <w:fldChar w:fldCharType="end"/>
        </w:r>
      </w:hyperlink>
    </w:p>
    <w:p w14:paraId="088E77DD" w14:textId="3D9B875B" w:rsidR="00C13739" w:rsidRDefault="00AF1B4D">
      <w:pPr>
        <w:pStyle w:val="TM1"/>
        <w:rPr>
          <w:rFonts w:asciiTheme="minorHAnsi" w:eastAsiaTheme="minorEastAsia" w:hAnsiTheme="minorHAnsi"/>
          <w:b w:val="0"/>
          <w:caps w:val="0"/>
          <w:color w:val="auto"/>
          <w:lang w:val="fr-FR" w:eastAsia="fr-FR"/>
        </w:rPr>
      </w:pPr>
      <w:hyperlink w:anchor="_Toc87897590" w:history="1">
        <w:r w:rsidR="00C13739" w:rsidRPr="009970E1">
          <w:rPr>
            <w:rStyle w:val="Lienhypertexte"/>
          </w:rPr>
          <w:t>2</w:t>
        </w:r>
        <w:r w:rsidR="00C13739">
          <w:rPr>
            <w:rFonts w:asciiTheme="minorHAnsi" w:eastAsiaTheme="minorEastAsia" w:hAnsiTheme="minorHAnsi"/>
            <w:b w:val="0"/>
            <w:caps w:val="0"/>
            <w:color w:val="auto"/>
            <w:lang w:val="fr-FR" w:eastAsia="fr-FR"/>
          </w:rPr>
          <w:tab/>
        </w:r>
        <w:r w:rsidR="00C13739" w:rsidRPr="009970E1">
          <w:rPr>
            <w:rStyle w:val="Lienhypertexte"/>
          </w:rPr>
          <w:t>Méthodologie</w:t>
        </w:r>
        <w:r w:rsidR="00C13739">
          <w:rPr>
            <w:webHidden/>
          </w:rPr>
          <w:tab/>
        </w:r>
        <w:r w:rsidR="00C13739">
          <w:rPr>
            <w:webHidden/>
          </w:rPr>
          <w:fldChar w:fldCharType="begin"/>
        </w:r>
        <w:r w:rsidR="00C13739">
          <w:rPr>
            <w:webHidden/>
          </w:rPr>
          <w:instrText xml:space="preserve"> PAGEREF _Toc87897590 \h </w:instrText>
        </w:r>
        <w:r w:rsidR="00C13739">
          <w:rPr>
            <w:webHidden/>
          </w:rPr>
        </w:r>
        <w:r w:rsidR="00C13739">
          <w:rPr>
            <w:webHidden/>
          </w:rPr>
          <w:fldChar w:fldCharType="separate"/>
        </w:r>
        <w:r w:rsidR="00C13739">
          <w:rPr>
            <w:webHidden/>
          </w:rPr>
          <w:t>6</w:t>
        </w:r>
        <w:r w:rsidR="00C13739">
          <w:rPr>
            <w:webHidden/>
          </w:rPr>
          <w:fldChar w:fldCharType="end"/>
        </w:r>
      </w:hyperlink>
    </w:p>
    <w:p w14:paraId="5C99154D" w14:textId="3AA91C3E" w:rsidR="00C13739" w:rsidRDefault="00AF1B4D">
      <w:pPr>
        <w:pStyle w:val="TM1"/>
        <w:rPr>
          <w:rFonts w:asciiTheme="minorHAnsi" w:eastAsiaTheme="minorEastAsia" w:hAnsiTheme="minorHAnsi"/>
          <w:b w:val="0"/>
          <w:caps w:val="0"/>
          <w:color w:val="auto"/>
          <w:lang w:val="fr-FR" w:eastAsia="fr-FR"/>
        </w:rPr>
      </w:pPr>
      <w:hyperlink w:anchor="_Toc87897591" w:history="1">
        <w:r w:rsidR="00C13739" w:rsidRPr="009970E1">
          <w:rPr>
            <w:rStyle w:val="Lienhypertexte"/>
          </w:rPr>
          <w:t>3</w:t>
        </w:r>
        <w:r w:rsidR="00C13739">
          <w:rPr>
            <w:rFonts w:asciiTheme="minorHAnsi" w:eastAsiaTheme="minorEastAsia" w:hAnsiTheme="minorHAnsi"/>
            <w:b w:val="0"/>
            <w:caps w:val="0"/>
            <w:color w:val="auto"/>
            <w:lang w:val="fr-FR" w:eastAsia="fr-FR"/>
          </w:rPr>
          <w:tab/>
        </w:r>
        <w:r w:rsidR="00C13739" w:rsidRPr="009970E1">
          <w:rPr>
            <w:rStyle w:val="Lienhypertexte"/>
          </w:rPr>
          <w:t>Etudes d’impacts antérieurs</w:t>
        </w:r>
        <w:r w:rsidR="00C13739">
          <w:rPr>
            <w:webHidden/>
          </w:rPr>
          <w:tab/>
        </w:r>
        <w:r w:rsidR="00C13739">
          <w:rPr>
            <w:webHidden/>
          </w:rPr>
          <w:fldChar w:fldCharType="begin"/>
        </w:r>
        <w:r w:rsidR="00C13739">
          <w:rPr>
            <w:webHidden/>
          </w:rPr>
          <w:instrText xml:space="preserve"> PAGEREF _Toc87897591 \h </w:instrText>
        </w:r>
        <w:r w:rsidR="00C13739">
          <w:rPr>
            <w:webHidden/>
          </w:rPr>
        </w:r>
        <w:r w:rsidR="00C13739">
          <w:rPr>
            <w:webHidden/>
          </w:rPr>
          <w:fldChar w:fldCharType="separate"/>
        </w:r>
        <w:r w:rsidR="00C13739">
          <w:rPr>
            <w:webHidden/>
          </w:rPr>
          <w:t>7</w:t>
        </w:r>
        <w:r w:rsidR="00C13739">
          <w:rPr>
            <w:webHidden/>
          </w:rPr>
          <w:fldChar w:fldCharType="end"/>
        </w:r>
      </w:hyperlink>
    </w:p>
    <w:p w14:paraId="77D317C4" w14:textId="04A10322" w:rsidR="00C13739" w:rsidRDefault="00AF1B4D">
      <w:pPr>
        <w:pStyle w:val="TM1"/>
        <w:rPr>
          <w:rFonts w:asciiTheme="minorHAnsi" w:eastAsiaTheme="minorEastAsia" w:hAnsiTheme="minorHAnsi"/>
          <w:b w:val="0"/>
          <w:caps w:val="0"/>
          <w:color w:val="auto"/>
          <w:lang w:val="fr-FR" w:eastAsia="fr-FR"/>
        </w:rPr>
      </w:pPr>
      <w:hyperlink w:anchor="_Toc87897592" w:history="1">
        <w:r w:rsidR="00C13739" w:rsidRPr="009970E1">
          <w:rPr>
            <w:rStyle w:val="Lienhypertexte"/>
          </w:rPr>
          <w:t>4</w:t>
        </w:r>
        <w:r w:rsidR="00C13739">
          <w:rPr>
            <w:rFonts w:asciiTheme="minorHAnsi" w:eastAsiaTheme="minorEastAsia" w:hAnsiTheme="minorHAnsi"/>
            <w:b w:val="0"/>
            <w:caps w:val="0"/>
            <w:color w:val="auto"/>
            <w:lang w:val="fr-FR" w:eastAsia="fr-FR"/>
          </w:rPr>
          <w:tab/>
        </w:r>
        <w:r w:rsidR="00C13739" w:rsidRPr="009970E1">
          <w:rPr>
            <w:rStyle w:val="Lienhypertexte"/>
          </w:rPr>
          <w:t>Documentation GNSS générique</w:t>
        </w:r>
        <w:r w:rsidR="00C13739">
          <w:rPr>
            <w:webHidden/>
          </w:rPr>
          <w:tab/>
        </w:r>
        <w:r w:rsidR="00C13739">
          <w:rPr>
            <w:webHidden/>
          </w:rPr>
          <w:fldChar w:fldCharType="begin"/>
        </w:r>
        <w:r w:rsidR="00C13739">
          <w:rPr>
            <w:webHidden/>
          </w:rPr>
          <w:instrText xml:space="preserve"> PAGEREF _Toc87897592 \h </w:instrText>
        </w:r>
        <w:r w:rsidR="00C13739">
          <w:rPr>
            <w:webHidden/>
          </w:rPr>
        </w:r>
        <w:r w:rsidR="00C13739">
          <w:rPr>
            <w:webHidden/>
          </w:rPr>
          <w:fldChar w:fldCharType="separate"/>
        </w:r>
        <w:r w:rsidR="00C13739">
          <w:rPr>
            <w:webHidden/>
          </w:rPr>
          <w:t>8</w:t>
        </w:r>
        <w:r w:rsidR="00C13739">
          <w:rPr>
            <w:webHidden/>
          </w:rPr>
          <w:fldChar w:fldCharType="end"/>
        </w:r>
      </w:hyperlink>
    </w:p>
    <w:p w14:paraId="7843B083" w14:textId="7577C948" w:rsidR="00C13739" w:rsidRDefault="00AF1B4D">
      <w:pPr>
        <w:pStyle w:val="TM2"/>
        <w:rPr>
          <w:rFonts w:eastAsiaTheme="minorEastAsia"/>
          <w:color w:val="auto"/>
          <w:lang w:eastAsia="fr-FR"/>
        </w:rPr>
      </w:pPr>
      <w:hyperlink w:anchor="_Toc87897593" w:history="1">
        <w:r w:rsidR="00C13739" w:rsidRPr="009970E1">
          <w:rPr>
            <w:rStyle w:val="Lienhypertexte"/>
          </w:rPr>
          <w:t>4.1</w:t>
        </w:r>
        <w:r w:rsidR="00C13739">
          <w:rPr>
            <w:rFonts w:eastAsiaTheme="minorEastAsia"/>
            <w:color w:val="auto"/>
            <w:lang w:eastAsia="fr-FR"/>
          </w:rPr>
          <w:tab/>
        </w:r>
        <w:r w:rsidR="00C13739" w:rsidRPr="009970E1">
          <w:rPr>
            <w:rStyle w:val="Lienhypertexte"/>
          </w:rPr>
          <w:t>Documents</w:t>
        </w:r>
        <w:r w:rsidR="00C13739">
          <w:rPr>
            <w:webHidden/>
          </w:rPr>
          <w:tab/>
        </w:r>
        <w:r w:rsidR="00C13739">
          <w:rPr>
            <w:webHidden/>
          </w:rPr>
          <w:fldChar w:fldCharType="begin"/>
        </w:r>
        <w:r w:rsidR="00C13739">
          <w:rPr>
            <w:webHidden/>
          </w:rPr>
          <w:instrText xml:space="preserve"> PAGEREF _Toc87897593 \h </w:instrText>
        </w:r>
        <w:r w:rsidR="00C13739">
          <w:rPr>
            <w:webHidden/>
          </w:rPr>
        </w:r>
        <w:r w:rsidR="00C13739">
          <w:rPr>
            <w:webHidden/>
          </w:rPr>
          <w:fldChar w:fldCharType="separate"/>
        </w:r>
        <w:r w:rsidR="00C13739">
          <w:rPr>
            <w:webHidden/>
          </w:rPr>
          <w:t>8</w:t>
        </w:r>
        <w:r w:rsidR="00C13739">
          <w:rPr>
            <w:webHidden/>
          </w:rPr>
          <w:fldChar w:fldCharType="end"/>
        </w:r>
      </w:hyperlink>
    </w:p>
    <w:p w14:paraId="57D78A99" w14:textId="29A5524B" w:rsidR="00C13739" w:rsidRDefault="00AF1B4D">
      <w:pPr>
        <w:pStyle w:val="TM2"/>
        <w:rPr>
          <w:rFonts w:eastAsiaTheme="minorEastAsia"/>
          <w:color w:val="auto"/>
          <w:lang w:eastAsia="fr-FR"/>
        </w:rPr>
      </w:pPr>
      <w:hyperlink w:anchor="_Toc87897594" w:history="1">
        <w:r w:rsidR="00C13739" w:rsidRPr="009970E1">
          <w:rPr>
            <w:rStyle w:val="Lienhypertexte"/>
          </w:rPr>
          <w:t>4.2</w:t>
        </w:r>
        <w:r w:rsidR="00C13739">
          <w:rPr>
            <w:rFonts w:eastAsiaTheme="minorEastAsia"/>
            <w:color w:val="auto"/>
            <w:lang w:eastAsia="fr-FR"/>
          </w:rPr>
          <w:tab/>
        </w:r>
        <w:r w:rsidR="00C13739" w:rsidRPr="009970E1">
          <w:rPr>
            <w:rStyle w:val="Lienhypertexte"/>
          </w:rPr>
          <w:t>Sites Web</w:t>
        </w:r>
        <w:r w:rsidR="00C13739">
          <w:rPr>
            <w:webHidden/>
          </w:rPr>
          <w:tab/>
        </w:r>
        <w:r w:rsidR="00C13739">
          <w:rPr>
            <w:webHidden/>
          </w:rPr>
          <w:fldChar w:fldCharType="begin"/>
        </w:r>
        <w:r w:rsidR="00C13739">
          <w:rPr>
            <w:webHidden/>
          </w:rPr>
          <w:instrText xml:space="preserve"> PAGEREF _Toc87897594 \h </w:instrText>
        </w:r>
        <w:r w:rsidR="00C13739">
          <w:rPr>
            <w:webHidden/>
          </w:rPr>
        </w:r>
        <w:r w:rsidR="00C13739">
          <w:rPr>
            <w:webHidden/>
          </w:rPr>
          <w:fldChar w:fldCharType="separate"/>
        </w:r>
        <w:r w:rsidR="00C13739">
          <w:rPr>
            <w:webHidden/>
          </w:rPr>
          <w:t>8</w:t>
        </w:r>
        <w:r w:rsidR="00C13739">
          <w:rPr>
            <w:webHidden/>
          </w:rPr>
          <w:fldChar w:fldCharType="end"/>
        </w:r>
      </w:hyperlink>
    </w:p>
    <w:p w14:paraId="02ECF6EA" w14:textId="0B68B99A" w:rsidR="00C13739" w:rsidRDefault="00AF1B4D">
      <w:pPr>
        <w:pStyle w:val="TM1"/>
        <w:rPr>
          <w:rFonts w:asciiTheme="minorHAnsi" w:eastAsiaTheme="minorEastAsia" w:hAnsiTheme="minorHAnsi"/>
          <w:b w:val="0"/>
          <w:caps w:val="0"/>
          <w:color w:val="auto"/>
          <w:lang w:val="fr-FR" w:eastAsia="fr-FR"/>
        </w:rPr>
      </w:pPr>
      <w:hyperlink w:anchor="_Toc87897595" w:history="1">
        <w:r w:rsidR="00C13739" w:rsidRPr="009970E1">
          <w:rPr>
            <w:rStyle w:val="Lienhypertexte"/>
          </w:rPr>
          <w:t>5</w:t>
        </w:r>
        <w:r w:rsidR="00C13739">
          <w:rPr>
            <w:rFonts w:asciiTheme="minorHAnsi" w:eastAsiaTheme="minorEastAsia" w:hAnsiTheme="minorHAnsi"/>
            <w:b w:val="0"/>
            <w:caps w:val="0"/>
            <w:color w:val="auto"/>
            <w:lang w:val="fr-FR" w:eastAsia="fr-FR"/>
          </w:rPr>
          <w:tab/>
        </w:r>
        <w:r w:rsidR="00C13739" w:rsidRPr="009970E1">
          <w:rPr>
            <w:rStyle w:val="Lienhypertexte"/>
          </w:rPr>
          <w:t>Séminaires, présentations et forums</w:t>
        </w:r>
        <w:r w:rsidR="00C13739">
          <w:rPr>
            <w:webHidden/>
          </w:rPr>
          <w:tab/>
        </w:r>
        <w:r w:rsidR="00C13739">
          <w:rPr>
            <w:webHidden/>
          </w:rPr>
          <w:fldChar w:fldCharType="begin"/>
        </w:r>
        <w:r w:rsidR="00C13739">
          <w:rPr>
            <w:webHidden/>
          </w:rPr>
          <w:instrText xml:space="preserve"> PAGEREF _Toc87897595 \h </w:instrText>
        </w:r>
        <w:r w:rsidR="00C13739">
          <w:rPr>
            <w:webHidden/>
          </w:rPr>
        </w:r>
        <w:r w:rsidR="00C13739">
          <w:rPr>
            <w:webHidden/>
          </w:rPr>
          <w:fldChar w:fldCharType="separate"/>
        </w:r>
        <w:r w:rsidR="00C13739">
          <w:rPr>
            <w:webHidden/>
          </w:rPr>
          <w:t>9</w:t>
        </w:r>
        <w:r w:rsidR="00C13739">
          <w:rPr>
            <w:webHidden/>
          </w:rPr>
          <w:fldChar w:fldCharType="end"/>
        </w:r>
      </w:hyperlink>
    </w:p>
    <w:p w14:paraId="57C90EA0" w14:textId="24483119" w:rsidR="00C13739" w:rsidRDefault="00AF1B4D">
      <w:pPr>
        <w:pStyle w:val="TM2"/>
        <w:rPr>
          <w:rFonts w:eastAsiaTheme="minorEastAsia"/>
          <w:color w:val="auto"/>
          <w:lang w:eastAsia="fr-FR"/>
        </w:rPr>
      </w:pPr>
      <w:hyperlink w:anchor="_Toc87897596" w:history="1">
        <w:r w:rsidR="00C13739" w:rsidRPr="009970E1">
          <w:rPr>
            <w:rStyle w:val="Lienhypertexte"/>
          </w:rPr>
          <w:t>5.1</w:t>
        </w:r>
        <w:r w:rsidR="00C13739">
          <w:rPr>
            <w:rFonts w:eastAsiaTheme="minorEastAsia"/>
            <w:color w:val="auto"/>
            <w:lang w:eastAsia="fr-FR"/>
          </w:rPr>
          <w:tab/>
        </w:r>
        <w:r w:rsidR="00C13739" w:rsidRPr="009970E1">
          <w:rPr>
            <w:rStyle w:val="Lienhypertexte"/>
          </w:rPr>
          <w:t>ITSF 2017</w:t>
        </w:r>
        <w:r w:rsidR="00C13739">
          <w:rPr>
            <w:webHidden/>
          </w:rPr>
          <w:tab/>
        </w:r>
        <w:r w:rsidR="00C13739">
          <w:rPr>
            <w:webHidden/>
          </w:rPr>
          <w:fldChar w:fldCharType="begin"/>
        </w:r>
        <w:r w:rsidR="00C13739">
          <w:rPr>
            <w:webHidden/>
          </w:rPr>
          <w:instrText xml:space="preserve"> PAGEREF _Toc87897596 \h </w:instrText>
        </w:r>
        <w:r w:rsidR="00C13739">
          <w:rPr>
            <w:webHidden/>
          </w:rPr>
        </w:r>
        <w:r w:rsidR="00C13739">
          <w:rPr>
            <w:webHidden/>
          </w:rPr>
          <w:fldChar w:fldCharType="separate"/>
        </w:r>
        <w:r w:rsidR="00C13739">
          <w:rPr>
            <w:webHidden/>
          </w:rPr>
          <w:t>9</w:t>
        </w:r>
        <w:r w:rsidR="00C13739">
          <w:rPr>
            <w:webHidden/>
          </w:rPr>
          <w:fldChar w:fldCharType="end"/>
        </w:r>
      </w:hyperlink>
    </w:p>
    <w:p w14:paraId="574302FE" w14:textId="7CEED668" w:rsidR="00C13739" w:rsidRDefault="00AF1B4D">
      <w:pPr>
        <w:pStyle w:val="TM2"/>
        <w:rPr>
          <w:rFonts w:eastAsiaTheme="minorEastAsia"/>
          <w:color w:val="auto"/>
          <w:lang w:eastAsia="fr-FR"/>
        </w:rPr>
      </w:pPr>
      <w:hyperlink w:anchor="_Toc87897597" w:history="1">
        <w:r w:rsidR="00C13739" w:rsidRPr="009970E1">
          <w:rPr>
            <w:rStyle w:val="Lienhypertexte"/>
          </w:rPr>
          <w:t>5.2</w:t>
        </w:r>
        <w:r w:rsidR="00C13739">
          <w:rPr>
            <w:rFonts w:eastAsiaTheme="minorEastAsia"/>
            <w:color w:val="auto"/>
            <w:lang w:eastAsia="fr-FR"/>
          </w:rPr>
          <w:tab/>
        </w:r>
        <w:r w:rsidR="00C13739" w:rsidRPr="009970E1">
          <w:rPr>
            <w:rStyle w:val="Lienhypertexte"/>
          </w:rPr>
          <w:t>WSTS</w:t>
        </w:r>
        <w:r w:rsidR="00C13739">
          <w:rPr>
            <w:webHidden/>
          </w:rPr>
          <w:tab/>
        </w:r>
        <w:r w:rsidR="00C13739">
          <w:rPr>
            <w:webHidden/>
          </w:rPr>
          <w:fldChar w:fldCharType="begin"/>
        </w:r>
        <w:r w:rsidR="00C13739">
          <w:rPr>
            <w:webHidden/>
          </w:rPr>
          <w:instrText xml:space="preserve"> PAGEREF _Toc87897597 \h </w:instrText>
        </w:r>
        <w:r w:rsidR="00C13739">
          <w:rPr>
            <w:webHidden/>
          </w:rPr>
        </w:r>
        <w:r w:rsidR="00C13739">
          <w:rPr>
            <w:webHidden/>
          </w:rPr>
          <w:fldChar w:fldCharType="separate"/>
        </w:r>
        <w:r w:rsidR="00C13739">
          <w:rPr>
            <w:webHidden/>
          </w:rPr>
          <w:t>9</w:t>
        </w:r>
        <w:r w:rsidR="00C13739">
          <w:rPr>
            <w:webHidden/>
          </w:rPr>
          <w:fldChar w:fldCharType="end"/>
        </w:r>
      </w:hyperlink>
    </w:p>
    <w:p w14:paraId="40D6A636" w14:textId="3019A737" w:rsidR="00C13739" w:rsidRDefault="00AF1B4D">
      <w:pPr>
        <w:pStyle w:val="TM3"/>
        <w:rPr>
          <w:rFonts w:eastAsiaTheme="minorEastAsia"/>
          <w:color w:val="auto"/>
          <w:lang w:val="fr-FR" w:eastAsia="fr-FR"/>
        </w:rPr>
      </w:pPr>
      <w:hyperlink w:anchor="_Toc87897598" w:history="1">
        <w:r w:rsidR="00C13739" w:rsidRPr="009970E1">
          <w:rPr>
            <w:rStyle w:val="Lienhypertexte"/>
          </w:rPr>
          <w:t>5.2.1</w:t>
        </w:r>
        <w:r w:rsidR="00C13739">
          <w:rPr>
            <w:rFonts w:eastAsiaTheme="minorEastAsia"/>
            <w:color w:val="auto"/>
            <w:lang w:val="fr-FR" w:eastAsia="fr-FR"/>
          </w:rPr>
          <w:tab/>
        </w:r>
        <w:r w:rsidR="00C13739" w:rsidRPr="009970E1">
          <w:rPr>
            <w:rStyle w:val="Lienhypertexte"/>
          </w:rPr>
          <w:t>WSTS 2015</w:t>
        </w:r>
        <w:r w:rsidR="00C13739">
          <w:rPr>
            <w:webHidden/>
          </w:rPr>
          <w:tab/>
        </w:r>
        <w:r w:rsidR="00C13739">
          <w:rPr>
            <w:webHidden/>
          </w:rPr>
          <w:fldChar w:fldCharType="begin"/>
        </w:r>
        <w:r w:rsidR="00C13739">
          <w:rPr>
            <w:webHidden/>
          </w:rPr>
          <w:instrText xml:space="preserve"> PAGEREF _Toc87897598 \h </w:instrText>
        </w:r>
        <w:r w:rsidR="00C13739">
          <w:rPr>
            <w:webHidden/>
          </w:rPr>
        </w:r>
        <w:r w:rsidR="00C13739">
          <w:rPr>
            <w:webHidden/>
          </w:rPr>
          <w:fldChar w:fldCharType="separate"/>
        </w:r>
        <w:r w:rsidR="00C13739">
          <w:rPr>
            <w:webHidden/>
          </w:rPr>
          <w:t>9</w:t>
        </w:r>
        <w:r w:rsidR="00C13739">
          <w:rPr>
            <w:webHidden/>
          </w:rPr>
          <w:fldChar w:fldCharType="end"/>
        </w:r>
      </w:hyperlink>
    </w:p>
    <w:p w14:paraId="05B33A97" w14:textId="2695CE2E" w:rsidR="00C13739" w:rsidRDefault="00AF1B4D">
      <w:pPr>
        <w:pStyle w:val="TM3"/>
        <w:rPr>
          <w:rFonts w:eastAsiaTheme="minorEastAsia"/>
          <w:color w:val="auto"/>
          <w:lang w:val="fr-FR" w:eastAsia="fr-FR"/>
        </w:rPr>
      </w:pPr>
      <w:hyperlink w:anchor="_Toc87897599" w:history="1">
        <w:r w:rsidR="00C13739" w:rsidRPr="009970E1">
          <w:rPr>
            <w:rStyle w:val="Lienhypertexte"/>
          </w:rPr>
          <w:t>5.2.2</w:t>
        </w:r>
        <w:r w:rsidR="00C13739">
          <w:rPr>
            <w:rFonts w:eastAsiaTheme="minorEastAsia"/>
            <w:color w:val="auto"/>
            <w:lang w:val="fr-FR" w:eastAsia="fr-FR"/>
          </w:rPr>
          <w:tab/>
        </w:r>
        <w:r w:rsidR="00C13739" w:rsidRPr="009970E1">
          <w:rPr>
            <w:rStyle w:val="Lienhypertexte"/>
          </w:rPr>
          <w:t>WSTS 2016</w:t>
        </w:r>
        <w:r w:rsidR="00C13739">
          <w:rPr>
            <w:webHidden/>
          </w:rPr>
          <w:tab/>
        </w:r>
        <w:r w:rsidR="00C13739">
          <w:rPr>
            <w:webHidden/>
          </w:rPr>
          <w:fldChar w:fldCharType="begin"/>
        </w:r>
        <w:r w:rsidR="00C13739">
          <w:rPr>
            <w:webHidden/>
          </w:rPr>
          <w:instrText xml:space="preserve"> PAGEREF _Toc87897599 \h </w:instrText>
        </w:r>
        <w:r w:rsidR="00C13739">
          <w:rPr>
            <w:webHidden/>
          </w:rPr>
        </w:r>
        <w:r w:rsidR="00C13739">
          <w:rPr>
            <w:webHidden/>
          </w:rPr>
          <w:fldChar w:fldCharType="separate"/>
        </w:r>
        <w:r w:rsidR="00C13739">
          <w:rPr>
            <w:webHidden/>
          </w:rPr>
          <w:t>10</w:t>
        </w:r>
        <w:r w:rsidR="00C13739">
          <w:rPr>
            <w:webHidden/>
          </w:rPr>
          <w:fldChar w:fldCharType="end"/>
        </w:r>
      </w:hyperlink>
    </w:p>
    <w:p w14:paraId="47DB6595" w14:textId="4B138C2F" w:rsidR="00C13739" w:rsidRDefault="00AF1B4D">
      <w:pPr>
        <w:pStyle w:val="TM2"/>
        <w:rPr>
          <w:rFonts w:eastAsiaTheme="minorEastAsia"/>
          <w:color w:val="auto"/>
          <w:lang w:eastAsia="fr-FR"/>
        </w:rPr>
      </w:pPr>
      <w:hyperlink w:anchor="_Toc87897600" w:history="1">
        <w:r w:rsidR="00C13739" w:rsidRPr="009970E1">
          <w:rPr>
            <w:rStyle w:val="Lienhypertexte"/>
          </w:rPr>
          <w:t>5.3</w:t>
        </w:r>
        <w:r w:rsidR="00C13739">
          <w:rPr>
            <w:rFonts w:eastAsiaTheme="minorEastAsia"/>
            <w:color w:val="auto"/>
            <w:lang w:eastAsia="fr-FR"/>
          </w:rPr>
          <w:tab/>
        </w:r>
        <w:r w:rsidR="00C13739" w:rsidRPr="009970E1">
          <w:rPr>
            <w:rStyle w:val="Lienhypertexte"/>
          </w:rPr>
          <w:t>Divers</w:t>
        </w:r>
        <w:r w:rsidR="00C13739">
          <w:rPr>
            <w:webHidden/>
          </w:rPr>
          <w:tab/>
        </w:r>
        <w:r w:rsidR="00C13739">
          <w:rPr>
            <w:webHidden/>
          </w:rPr>
          <w:fldChar w:fldCharType="begin"/>
        </w:r>
        <w:r w:rsidR="00C13739">
          <w:rPr>
            <w:webHidden/>
          </w:rPr>
          <w:instrText xml:space="preserve"> PAGEREF _Toc87897600 \h </w:instrText>
        </w:r>
        <w:r w:rsidR="00C13739">
          <w:rPr>
            <w:webHidden/>
          </w:rPr>
        </w:r>
        <w:r w:rsidR="00C13739">
          <w:rPr>
            <w:webHidden/>
          </w:rPr>
          <w:fldChar w:fldCharType="separate"/>
        </w:r>
        <w:r w:rsidR="00C13739">
          <w:rPr>
            <w:webHidden/>
          </w:rPr>
          <w:t>10</w:t>
        </w:r>
        <w:r w:rsidR="00C13739">
          <w:rPr>
            <w:webHidden/>
          </w:rPr>
          <w:fldChar w:fldCharType="end"/>
        </w:r>
      </w:hyperlink>
    </w:p>
    <w:p w14:paraId="46D4DDD8" w14:textId="6679F7F8" w:rsidR="00C13739" w:rsidRDefault="00AF1B4D">
      <w:pPr>
        <w:pStyle w:val="TM1"/>
        <w:rPr>
          <w:rFonts w:asciiTheme="minorHAnsi" w:eastAsiaTheme="minorEastAsia" w:hAnsiTheme="minorHAnsi"/>
          <w:b w:val="0"/>
          <w:caps w:val="0"/>
          <w:color w:val="auto"/>
          <w:lang w:val="fr-FR" w:eastAsia="fr-FR"/>
        </w:rPr>
      </w:pPr>
      <w:hyperlink w:anchor="_Toc87897601" w:history="1">
        <w:r w:rsidR="00C13739" w:rsidRPr="009970E1">
          <w:rPr>
            <w:rStyle w:val="Lienhypertexte"/>
          </w:rPr>
          <w:t>6</w:t>
        </w:r>
        <w:r w:rsidR="00C13739">
          <w:rPr>
            <w:rFonts w:asciiTheme="minorHAnsi" w:eastAsiaTheme="minorEastAsia" w:hAnsiTheme="minorHAnsi"/>
            <w:b w:val="0"/>
            <w:caps w:val="0"/>
            <w:color w:val="auto"/>
            <w:lang w:val="fr-FR" w:eastAsia="fr-FR"/>
          </w:rPr>
          <w:tab/>
        </w:r>
        <w:r w:rsidR="00C13739" w:rsidRPr="009970E1">
          <w:rPr>
            <w:rStyle w:val="Lienhypertexte"/>
          </w:rPr>
          <w:t>Sources d’altération potentielles de l’information GNSS</w:t>
        </w:r>
        <w:r w:rsidR="00C13739">
          <w:rPr>
            <w:webHidden/>
          </w:rPr>
          <w:tab/>
        </w:r>
        <w:r w:rsidR="00C13739">
          <w:rPr>
            <w:webHidden/>
          </w:rPr>
          <w:fldChar w:fldCharType="begin"/>
        </w:r>
        <w:r w:rsidR="00C13739">
          <w:rPr>
            <w:webHidden/>
          </w:rPr>
          <w:instrText xml:space="preserve"> PAGEREF _Toc87897601 \h </w:instrText>
        </w:r>
        <w:r w:rsidR="00C13739">
          <w:rPr>
            <w:webHidden/>
          </w:rPr>
        </w:r>
        <w:r w:rsidR="00C13739">
          <w:rPr>
            <w:webHidden/>
          </w:rPr>
          <w:fldChar w:fldCharType="separate"/>
        </w:r>
        <w:r w:rsidR="00C13739">
          <w:rPr>
            <w:webHidden/>
          </w:rPr>
          <w:t>11</w:t>
        </w:r>
        <w:r w:rsidR="00C13739">
          <w:rPr>
            <w:webHidden/>
          </w:rPr>
          <w:fldChar w:fldCharType="end"/>
        </w:r>
      </w:hyperlink>
    </w:p>
    <w:p w14:paraId="6F4F83B4" w14:textId="674405BE" w:rsidR="00C13739" w:rsidRDefault="00AF1B4D">
      <w:pPr>
        <w:pStyle w:val="TM2"/>
        <w:rPr>
          <w:rFonts w:eastAsiaTheme="minorEastAsia"/>
          <w:color w:val="auto"/>
          <w:lang w:eastAsia="fr-FR"/>
        </w:rPr>
      </w:pPr>
      <w:hyperlink w:anchor="_Toc87897602" w:history="1">
        <w:r w:rsidR="00C13739" w:rsidRPr="009970E1">
          <w:rPr>
            <w:rStyle w:val="Lienhypertexte"/>
          </w:rPr>
          <w:t>6.1</w:t>
        </w:r>
        <w:r w:rsidR="00C13739">
          <w:rPr>
            <w:rFonts w:eastAsiaTheme="minorEastAsia"/>
            <w:color w:val="auto"/>
            <w:lang w:eastAsia="fr-FR"/>
          </w:rPr>
          <w:tab/>
        </w:r>
        <w:r w:rsidR="00C13739" w:rsidRPr="009970E1">
          <w:rPr>
            <w:rStyle w:val="Lienhypertexte"/>
          </w:rPr>
          <w:t>Document</w:t>
        </w:r>
        <w:r w:rsidR="00C13739">
          <w:rPr>
            <w:webHidden/>
          </w:rPr>
          <w:tab/>
        </w:r>
        <w:r w:rsidR="00C13739">
          <w:rPr>
            <w:webHidden/>
          </w:rPr>
          <w:fldChar w:fldCharType="begin"/>
        </w:r>
        <w:r w:rsidR="00C13739">
          <w:rPr>
            <w:webHidden/>
          </w:rPr>
          <w:instrText xml:space="preserve"> PAGEREF _Toc87897602 \h </w:instrText>
        </w:r>
        <w:r w:rsidR="00C13739">
          <w:rPr>
            <w:webHidden/>
          </w:rPr>
        </w:r>
        <w:r w:rsidR="00C13739">
          <w:rPr>
            <w:webHidden/>
          </w:rPr>
          <w:fldChar w:fldCharType="separate"/>
        </w:r>
        <w:r w:rsidR="00C13739">
          <w:rPr>
            <w:webHidden/>
          </w:rPr>
          <w:t>11</w:t>
        </w:r>
        <w:r w:rsidR="00C13739">
          <w:rPr>
            <w:webHidden/>
          </w:rPr>
          <w:fldChar w:fldCharType="end"/>
        </w:r>
      </w:hyperlink>
    </w:p>
    <w:p w14:paraId="587C813B" w14:textId="611C7D22" w:rsidR="00C13739" w:rsidRDefault="00AF1B4D">
      <w:pPr>
        <w:pStyle w:val="TM2"/>
        <w:rPr>
          <w:rFonts w:eastAsiaTheme="minorEastAsia"/>
          <w:color w:val="auto"/>
          <w:lang w:eastAsia="fr-FR"/>
        </w:rPr>
      </w:pPr>
      <w:hyperlink w:anchor="_Toc87897603" w:history="1">
        <w:r w:rsidR="00C13739" w:rsidRPr="009970E1">
          <w:rPr>
            <w:rStyle w:val="Lienhypertexte"/>
          </w:rPr>
          <w:t>6.2</w:t>
        </w:r>
        <w:r w:rsidR="00C13739">
          <w:rPr>
            <w:rFonts w:eastAsiaTheme="minorEastAsia"/>
            <w:color w:val="auto"/>
            <w:lang w:eastAsia="fr-FR"/>
          </w:rPr>
          <w:tab/>
        </w:r>
        <w:r w:rsidR="00C13739" w:rsidRPr="009970E1">
          <w:rPr>
            <w:rStyle w:val="Lienhypertexte"/>
          </w:rPr>
          <w:t>Sites Web</w:t>
        </w:r>
        <w:r w:rsidR="00C13739">
          <w:rPr>
            <w:webHidden/>
          </w:rPr>
          <w:tab/>
        </w:r>
        <w:r w:rsidR="00C13739">
          <w:rPr>
            <w:webHidden/>
          </w:rPr>
          <w:fldChar w:fldCharType="begin"/>
        </w:r>
        <w:r w:rsidR="00C13739">
          <w:rPr>
            <w:webHidden/>
          </w:rPr>
          <w:instrText xml:space="preserve"> PAGEREF _Toc87897603 \h </w:instrText>
        </w:r>
        <w:r w:rsidR="00C13739">
          <w:rPr>
            <w:webHidden/>
          </w:rPr>
        </w:r>
        <w:r w:rsidR="00C13739">
          <w:rPr>
            <w:webHidden/>
          </w:rPr>
          <w:fldChar w:fldCharType="separate"/>
        </w:r>
        <w:r w:rsidR="00C13739">
          <w:rPr>
            <w:webHidden/>
          </w:rPr>
          <w:t>11</w:t>
        </w:r>
        <w:r w:rsidR="00C13739">
          <w:rPr>
            <w:webHidden/>
          </w:rPr>
          <w:fldChar w:fldCharType="end"/>
        </w:r>
      </w:hyperlink>
    </w:p>
    <w:p w14:paraId="3B76A38E" w14:textId="71B33C9E" w:rsidR="00C13739" w:rsidRDefault="00AF1B4D">
      <w:pPr>
        <w:pStyle w:val="TM1"/>
        <w:rPr>
          <w:rFonts w:asciiTheme="minorHAnsi" w:eastAsiaTheme="minorEastAsia" w:hAnsiTheme="minorHAnsi"/>
          <w:b w:val="0"/>
          <w:caps w:val="0"/>
          <w:color w:val="auto"/>
          <w:lang w:val="fr-FR" w:eastAsia="fr-FR"/>
        </w:rPr>
      </w:pPr>
      <w:hyperlink w:anchor="_Toc87897604" w:history="1">
        <w:r w:rsidR="00C13739" w:rsidRPr="009970E1">
          <w:rPr>
            <w:rStyle w:val="Lienhypertexte"/>
          </w:rPr>
          <w:t>7</w:t>
        </w:r>
        <w:r w:rsidR="00C13739">
          <w:rPr>
            <w:rFonts w:asciiTheme="minorHAnsi" w:eastAsiaTheme="minorEastAsia" w:hAnsiTheme="minorHAnsi"/>
            <w:b w:val="0"/>
            <w:caps w:val="0"/>
            <w:color w:val="auto"/>
            <w:lang w:val="fr-FR" w:eastAsia="fr-FR"/>
          </w:rPr>
          <w:tab/>
        </w:r>
        <w:r w:rsidR="00C13739" w:rsidRPr="009970E1">
          <w:rPr>
            <w:rStyle w:val="Lienhypertexte"/>
          </w:rPr>
          <w:t>Menaces sur le GNSS</w:t>
        </w:r>
        <w:r w:rsidR="00C13739">
          <w:rPr>
            <w:webHidden/>
          </w:rPr>
          <w:tab/>
        </w:r>
        <w:r w:rsidR="00C13739">
          <w:rPr>
            <w:webHidden/>
          </w:rPr>
          <w:fldChar w:fldCharType="begin"/>
        </w:r>
        <w:r w:rsidR="00C13739">
          <w:rPr>
            <w:webHidden/>
          </w:rPr>
          <w:instrText xml:space="preserve"> PAGEREF _Toc87897604 \h </w:instrText>
        </w:r>
        <w:r w:rsidR="00C13739">
          <w:rPr>
            <w:webHidden/>
          </w:rPr>
        </w:r>
        <w:r w:rsidR="00C13739">
          <w:rPr>
            <w:webHidden/>
          </w:rPr>
          <w:fldChar w:fldCharType="separate"/>
        </w:r>
        <w:r w:rsidR="00C13739">
          <w:rPr>
            <w:webHidden/>
          </w:rPr>
          <w:t>12</w:t>
        </w:r>
        <w:r w:rsidR="00C13739">
          <w:rPr>
            <w:webHidden/>
          </w:rPr>
          <w:fldChar w:fldCharType="end"/>
        </w:r>
      </w:hyperlink>
    </w:p>
    <w:p w14:paraId="516D405F" w14:textId="337B4525" w:rsidR="00C13739" w:rsidRDefault="00AF1B4D">
      <w:pPr>
        <w:pStyle w:val="TM2"/>
        <w:rPr>
          <w:rFonts w:eastAsiaTheme="minorEastAsia"/>
          <w:color w:val="auto"/>
          <w:lang w:eastAsia="fr-FR"/>
        </w:rPr>
      </w:pPr>
      <w:hyperlink w:anchor="_Toc87897605" w:history="1">
        <w:r w:rsidR="00C13739" w:rsidRPr="009970E1">
          <w:rPr>
            <w:rStyle w:val="Lienhypertexte"/>
          </w:rPr>
          <w:t>7.1</w:t>
        </w:r>
        <w:r w:rsidR="00C13739">
          <w:rPr>
            <w:rFonts w:eastAsiaTheme="minorEastAsia"/>
            <w:color w:val="auto"/>
            <w:lang w:eastAsia="fr-FR"/>
          </w:rPr>
          <w:tab/>
        </w:r>
        <w:r w:rsidR="00C13739" w:rsidRPr="009970E1">
          <w:rPr>
            <w:rStyle w:val="Lienhypertexte"/>
          </w:rPr>
          <w:t>Documents</w:t>
        </w:r>
        <w:r w:rsidR="00C13739">
          <w:rPr>
            <w:webHidden/>
          </w:rPr>
          <w:tab/>
        </w:r>
        <w:r w:rsidR="00C13739">
          <w:rPr>
            <w:webHidden/>
          </w:rPr>
          <w:fldChar w:fldCharType="begin"/>
        </w:r>
        <w:r w:rsidR="00C13739">
          <w:rPr>
            <w:webHidden/>
          </w:rPr>
          <w:instrText xml:space="preserve"> PAGEREF _Toc87897605 \h </w:instrText>
        </w:r>
        <w:r w:rsidR="00C13739">
          <w:rPr>
            <w:webHidden/>
          </w:rPr>
        </w:r>
        <w:r w:rsidR="00C13739">
          <w:rPr>
            <w:webHidden/>
          </w:rPr>
          <w:fldChar w:fldCharType="separate"/>
        </w:r>
        <w:r w:rsidR="00C13739">
          <w:rPr>
            <w:webHidden/>
          </w:rPr>
          <w:t>12</w:t>
        </w:r>
        <w:r w:rsidR="00C13739">
          <w:rPr>
            <w:webHidden/>
          </w:rPr>
          <w:fldChar w:fldCharType="end"/>
        </w:r>
      </w:hyperlink>
    </w:p>
    <w:p w14:paraId="674B68C8" w14:textId="0D19EEEC" w:rsidR="00C13739" w:rsidRDefault="00AF1B4D">
      <w:pPr>
        <w:pStyle w:val="TM2"/>
        <w:rPr>
          <w:rFonts w:eastAsiaTheme="minorEastAsia"/>
          <w:color w:val="auto"/>
          <w:lang w:eastAsia="fr-FR"/>
        </w:rPr>
      </w:pPr>
      <w:hyperlink w:anchor="_Toc87897606" w:history="1">
        <w:r w:rsidR="00C13739" w:rsidRPr="009970E1">
          <w:rPr>
            <w:rStyle w:val="Lienhypertexte"/>
          </w:rPr>
          <w:t>7.2</w:t>
        </w:r>
        <w:r w:rsidR="00C13739">
          <w:rPr>
            <w:rFonts w:eastAsiaTheme="minorEastAsia"/>
            <w:color w:val="auto"/>
            <w:lang w:eastAsia="fr-FR"/>
          </w:rPr>
          <w:tab/>
        </w:r>
        <w:r w:rsidR="00C13739" w:rsidRPr="009970E1">
          <w:rPr>
            <w:rStyle w:val="Lienhypertexte"/>
          </w:rPr>
          <w:t>Sites Web</w:t>
        </w:r>
        <w:r w:rsidR="00C13739">
          <w:rPr>
            <w:webHidden/>
          </w:rPr>
          <w:tab/>
        </w:r>
        <w:r w:rsidR="00C13739">
          <w:rPr>
            <w:webHidden/>
          </w:rPr>
          <w:fldChar w:fldCharType="begin"/>
        </w:r>
        <w:r w:rsidR="00C13739">
          <w:rPr>
            <w:webHidden/>
          </w:rPr>
          <w:instrText xml:space="preserve"> PAGEREF _Toc87897606 \h </w:instrText>
        </w:r>
        <w:r w:rsidR="00C13739">
          <w:rPr>
            <w:webHidden/>
          </w:rPr>
        </w:r>
        <w:r w:rsidR="00C13739">
          <w:rPr>
            <w:webHidden/>
          </w:rPr>
          <w:fldChar w:fldCharType="separate"/>
        </w:r>
        <w:r w:rsidR="00C13739">
          <w:rPr>
            <w:webHidden/>
          </w:rPr>
          <w:t>13</w:t>
        </w:r>
        <w:r w:rsidR="00C13739">
          <w:rPr>
            <w:webHidden/>
          </w:rPr>
          <w:fldChar w:fldCharType="end"/>
        </w:r>
      </w:hyperlink>
    </w:p>
    <w:p w14:paraId="52FFAC8D" w14:textId="245323CF" w:rsidR="00C13739" w:rsidRDefault="00AF1B4D">
      <w:pPr>
        <w:pStyle w:val="TM1"/>
        <w:rPr>
          <w:rFonts w:asciiTheme="minorHAnsi" w:eastAsiaTheme="minorEastAsia" w:hAnsiTheme="minorHAnsi"/>
          <w:b w:val="0"/>
          <w:caps w:val="0"/>
          <w:color w:val="auto"/>
          <w:lang w:val="fr-FR" w:eastAsia="fr-FR"/>
        </w:rPr>
      </w:pPr>
      <w:hyperlink w:anchor="_Toc87897607" w:history="1">
        <w:r w:rsidR="00C13739" w:rsidRPr="009970E1">
          <w:rPr>
            <w:rStyle w:val="Lienhypertexte"/>
          </w:rPr>
          <w:t>8</w:t>
        </w:r>
        <w:r w:rsidR="00C13739">
          <w:rPr>
            <w:rFonts w:asciiTheme="minorHAnsi" w:eastAsiaTheme="minorEastAsia" w:hAnsiTheme="minorHAnsi"/>
            <w:b w:val="0"/>
            <w:caps w:val="0"/>
            <w:color w:val="auto"/>
            <w:lang w:val="fr-FR" w:eastAsia="fr-FR"/>
          </w:rPr>
          <w:tab/>
        </w:r>
        <w:r w:rsidR="00C13739" w:rsidRPr="009970E1">
          <w:rPr>
            <w:rStyle w:val="Lienhypertexte"/>
          </w:rPr>
          <w:t>Energie</w:t>
        </w:r>
        <w:r w:rsidR="00C13739">
          <w:rPr>
            <w:webHidden/>
          </w:rPr>
          <w:tab/>
        </w:r>
        <w:r w:rsidR="00C13739">
          <w:rPr>
            <w:webHidden/>
          </w:rPr>
          <w:fldChar w:fldCharType="begin"/>
        </w:r>
        <w:r w:rsidR="00C13739">
          <w:rPr>
            <w:webHidden/>
          </w:rPr>
          <w:instrText xml:space="preserve"> PAGEREF _Toc87897607 \h </w:instrText>
        </w:r>
        <w:r w:rsidR="00C13739">
          <w:rPr>
            <w:webHidden/>
          </w:rPr>
        </w:r>
        <w:r w:rsidR="00C13739">
          <w:rPr>
            <w:webHidden/>
          </w:rPr>
          <w:fldChar w:fldCharType="separate"/>
        </w:r>
        <w:r w:rsidR="00C13739">
          <w:rPr>
            <w:webHidden/>
          </w:rPr>
          <w:t>14</w:t>
        </w:r>
        <w:r w:rsidR="00C13739">
          <w:rPr>
            <w:webHidden/>
          </w:rPr>
          <w:fldChar w:fldCharType="end"/>
        </w:r>
      </w:hyperlink>
    </w:p>
    <w:p w14:paraId="358B8CA4" w14:textId="541F9373" w:rsidR="00C13739" w:rsidRDefault="00AF1B4D">
      <w:pPr>
        <w:pStyle w:val="TM2"/>
        <w:rPr>
          <w:rFonts w:eastAsiaTheme="minorEastAsia"/>
          <w:color w:val="auto"/>
          <w:lang w:eastAsia="fr-FR"/>
        </w:rPr>
      </w:pPr>
      <w:hyperlink w:anchor="_Toc87897608" w:history="1">
        <w:r w:rsidR="00C13739" w:rsidRPr="009970E1">
          <w:rPr>
            <w:rStyle w:val="Lienhypertexte"/>
          </w:rPr>
          <w:t>8.1</w:t>
        </w:r>
        <w:r w:rsidR="00C13739">
          <w:rPr>
            <w:rFonts w:eastAsiaTheme="minorEastAsia"/>
            <w:color w:val="auto"/>
            <w:lang w:eastAsia="fr-FR"/>
          </w:rPr>
          <w:tab/>
        </w:r>
        <w:r w:rsidR="00C13739" w:rsidRPr="009970E1">
          <w:rPr>
            <w:rStyle w:val="Lienhypertexte"/>
          </w:rPr>
          <w:t>Général</w:t>
        </w:r>
        <w:r w:rsidR="00C13739">
          <w:rPr>
            <w:webHidden/>
          </w:rPr>
          <w:tab/>
        </w:r>
        <w:r w:rsidR="00C13739">
          <w:rPr>
            <w:webHidden/>
          </w:rPr>
          <w:fldChar w:fldCharType="begin"/>
        </w:r>
        <w:r w:rsidR="00C13739">
          <w:rPr>
            <w:webHidden/>
          </w:rPr>
          <w:instrText xml:space="preserve"> PAGEREF _Toc87897608 \h </w:instrText>
        </w:r>
        <w:r w:rsidR="00C13739">
          <w:rPr>
            <w:webHidden/>
          </w:rPr>
        </w:r>
        <w:r w:rsidR="00C13739">
          <w:rPr>
            <w:webHidden/>
          </w:rPr>
          <w:fldChar w:fldCharType="separate"/>
        </w:r>
        <w:r w:rsidR="00C13739">
          <w:rPr>
            <w:webHidden/>
          </w:rPr>
          <w:t>14</w:t>
        </w:r>
        <w:r w:rsidR="00C13739">
          <w:rPr>
            <w:webHidden/>
          </w:rPr>
          <w:fldChar w:fldCharType="end"/>
        </w:r>
      </w:hyperlink>
    </w:p>
    <w:p w14:paraId="459F4D3D" w14:textId="1E864D2C" w:rsidR="00C13739" w:rsidRDefault="00AF1B4D">
      <w:pPr>
        <w:pStyle w:val="TM2"/>
        <w:rPr>
          <w:rFonts w:eastAsiaTheme="minorEastAsia"/>
          <w:color w:val="auto"/>
          <w:lang w:eastAsia="fr-FR"/>
        </w:rPr>
      </w:pPr>
      <w:hyperlink w:anchor="_Toc87897609" w:history="1">
        <w:r w:rsidR="00C13739" w:rsidRPr="009970E1">
          <w:rPr>
            <w:rStyle w:val="Lienhypertexte"/>
          </w:rPr>
          <w:t>8.2</w:t>
        </w:r>
        <w:r w:rsidR="00C13739">
          <w:rPr>
            <w:rFonts w:eastAsiaTheme="minorEastAsia"/>
            <w:color w:val="auto"/>
            <w:lang w:eastAsia="fr-FR"/>
          </w:rPr>
          <w:tab/>
        </w:r>
        <w:r w:rsidR="00C13739" w:rsidRPr="009970E1">
          <w:rPr>
            <w:rStyle w:val="Lienhypertexte"/>
          </w:rPr>
          <w:t>Electricité</w:t>
        </w:r>
        <w:r w:rsidR="00C13739">
          <w:rPr>
            <w:webHidden/>
          </w:rPr>
          <w:tab/>
        </w:r>
        <w:r w:rsidR="00C13739">
          <w:rPr>
            <w:webHidden/>
          </w:rPr>
          <w:fldChar w:fldCharType="begin"/>
        </w:r>
        <w:r w:rsidR="00C13739">
          <w:rPr>
            <w:webHidden/>
          </w:rPr>
          <w:instrText xml:space="preserve"> PAGEREF _Toc87897609 \h </w:instrText>
        </w:r>
        <w:r w:rsidR="00C13739">
          <w:rPr>
            <w:webHidden/>
          </w:rPr>
        </w:r>
        <w:r w:rsidR="00C13739">
          <w:rPr>
            <w:webHidden/>
          </w:rPr>
          <w:fldChar w:fldCharType="separate"/>
        </w:r>
        <w:r w:rsidR="00C13739">
          <w:rPr>
            <w:webHidden/>
          </w:rPr>
          <w:t>15</w:t>
        </w:r>
        <w:r w:rsidR="00C13739">
          <w:rPr>
            <w:webHidden/>
          </w:rPr>
          <w:fldChar w:fldCharType="end"/>
        </w:r>
      </w:hyperlink>
    </w:p>
    <w:p w14:paraId="0B62F8F3" w14:textId="1D688CA1" w:rsidR="00C13739" w:rsidRDefault="00AF1B4D">
      <w:pPr>
        <w:pStyle w:val="TM3"/>
        <w:rPr>
          <w:rFonts w:eastAsiaTheme="minorEastAsia"/>
          <w:color w:val="auto"/>
          <w:lang w:val="fr-FR" w:eastAsia="fr-FR"/>
        </w:rPr>
      </w:pPr>
      <w:hyperlink w:anchor="_Toc87897610" w:history="1">
        <w:r w:rsidR="00C13739" w:rsidRPr="009970E1">
          <w:rPr>
            <w:rStyle w:val="Lienhypertexte"/>
          </w:rPr>
          <w:t>8.2.1</w:t>
        </w:r>
        <w:r w:rsidR="00C13739">
          <w:rPr>
            <w:rFonts w:eastAsiaTheme="minorEastAsia"/>
            <w:color w:val="auto"/>
            <w:lang w:val="fr-FR" w:eastAsia="fr-FR"/>
          </w:rPr>
          <w:tab/>
        </w:r>
        <w:r w:rsidR="00C13739" w:rsidRPr="009970E1">
          <w:rPr>
            <w:rStyle w:val="Lienhypertexte"/>
          </w:rPr>
          <w:t>Documents</w:t>
        </w:r>
        <w:r w:rsidR="00C13739">
          <w:rPr>
            <w:webHidden/>
          </w:rPr>
          <w:tab/>
        </w:r>
        <w:r w:rsidR="00C13739">
          <w:rPr>
            <w:webHidden/>
          </w:rPr>
          <w:fldChar w:fldCharType="begin"/>
        </w:r>
        <w:r w:rsidR="00C13739">
          <w:rPr>
            <w:webHidden/>
          </w:rPr>
          <w:instrText xml:space="preserve"> PAGEREF _Toc87897610 \h </w:instrText>
        </w:r>
        <w:r w:rsidR="00C13739">
          <w:rPr>
            <w:webHidden/>
          </w:rPr>
        </w:r>
        <w:r w:rsidR="00C13739">
          <w:rPr>
            <w:webHidden/>
          </w:rPr>
          <w:fldChar w:fldCharType="separate"/>
        </w:r>
        <w:r w:rsidR="00C13739">
          <w:rPr>
            <w:webHidden/>
          </w:rPr>
          <w:t>15</w:t>
        </w:r>
        <w:r w:rsidR="00C13739">
          <w:rPr>
            <w:webHidden/>
          </w:rPr>
          <w:fldChar w:fldCharType="end"/>
        </w:r>
      </w:hyperlink>
    </w:p>
    <w:p w14:paraId="6EF5494F" w14:textId="546996A7" w:rsidR="00C13739" w:rsidRDefault="00AF1B4D">
      <w:pPr>
        <w:pStyle w:val="TM3"/>
        <w:rPr>
          <w:rFonts w:eastAsiaTheme="minorEastAsia"/>
          <w:color w:val="auto"/>
          <w:lang w:val="fr-FR" w:eastAsia="fr-FR"/>
        </w:rPr>
      </w:pPr>
      <w:hyperlink w:anchor="_Toc87897611" w:history="1">
        <w:r w:rsidR="00C13739" w:rsidRPr="009970E1">
          <w:rPr>
            <w:rStyle w:val="Lienhypertexte"/>
          </w:rPr>
          <w:t>8.2.2</w:t>
        </w:r>
        <w:r w:rsidR="00C13739">
          <w:rPr>
            <w:rFonts w:eastAsiaTheme="minorEastAsia"/>
            <w:color w:val="auto"/>
            <w:lang w:val="fr-FR" w:eastAsia="fr-FR"/>
          </w:rPr>
          <w:tab/>
        </w:r>
        <w:r w:rsidR="00C13739" w:rsidRPr="009970E1">
          <w:rPr>
            <w:rStyle w:val="Lienhypertexte"/>
          </w:rPr>
          <w:t>Sites Web</w:t>
        </w:r>
        <w:r w:rsidR="00C13739">
          <w:rPr>
            <w:webHidden/>
          </w:rPr>
          <w:tab/>
        </w:r>
        <w:r w:rsidR="00C13739">
          <w:rPr>
            <w:webHidden/>
          </w:rPr>
          <w:fldChar w:fldCharType="begin"/>
        </w:r>
        <w:r w:rsidR="00C13739">
          <w:rPr>
            <w:webHidden/>
          </w:rPr>
          <w:instrText xml:space="preserve"> PAGEREF _Toc87897611 \h </w:instrText>
        </w:r>
        <w:r w:rsidR="00C13739">
          <w:rPr>
            <w:webHidden/>
          </w:rPr>
        </w:r>
        <w:r w:rsidR="00C13739">
          <w:rPr>
            <w:webHidden/>
          </w:rPr>
          <w:fldChar w:fldCharType="separate"/>
        </w:r>
        <w:r w:rsidR="00C13739">
          <w:rPr>
            <w:webHidden/>
          </w:rPr>
          <w:t>18</w:t>
        </w:r>
        <w:r w:rsidR="00C13739">
          <w:rPr>
            <w:webHidden/>
          </w:rPr>
          <w:fldChar w:fldCharType="end"/>
        </w:r>
      </w:hyperlink>
    </w:p>
    <w:p w14:paraId="530A3D08" w14:textId="7D5A4C13" w:rsidR="00C13739" w:rsidRDefault="00AF1B4D">
      <w:pPr>
        <w:pStyle w:val="TM2"/>
        <w:rPr>
          <w:rFonts w:eastAsiaTheme="minorEastAsia"/>
          <w:color w:val="auto"/>
          <w:lang w:eastAsia="fr-FR"/>
        </w:rPr>
      </w:pPr>
      <w:hyperlink w:anchor="_Toc87897612" w:history="1">
        <w:r w:rsidR="00C13739" w:rsidRPr="009970E1">
          <w:rPr>
            <w:rStyle w:val="Lienhypertexte"/>
          </w:rPr>
          <w:t>8.3</w:t>
        </w:r>
        <w:r w:rsidR="00C13739">
          <w:rPr>
            <w:rFonts w:eastAsiaTheme="minorEastAsia"/>
            <w:color w:val="auto"/>
            <w:lang w:eastAsia="fr-FR"/>
          </w:rPr>
          <w:tab/>
        </w:r>
        <w:r w:rsidR="00C13739" w:rsidRPr="009970E1">
          <w:rPr>
            <w:rStyle w:val="Lienhypertexte"/>
          </w:rPr>
          <w:t>Gaz &amp; Pétrole</w:t>
        </w:r>
        <w:r w:rsidR="00C13739">
          <w:rPr>
            <w:webHidden/>
          </w:rPr>
          <w:tab/>
        </w:r>
        <w:r w:rsidR="00C13739">
          <w:rPr>
            <w:webHidden/>
          </w:rPr>
          <w:fldChar w:fldCharType="begin"/>
        </w:r>
        <w:r w:rsidR="00C13739">
          <w:rPr>
            <w:webHidden/>
          </w:rPr>
          <w:instrText xml:space="preserve"> PAGEREF _Toc87897612 \h </w:instrText>
        </w:r>
        <w:r w:rsidR="00C13739">
          <w:rPr>
            <w:webHidden/>
          </w:rPr>
        </w:r>
        <w:r w:rsidR="00C13739">
          <w:rPr>
            <w:webHidden/>
          </w:rPr>
          <w:fldChar w:fldCharType="separate"/>
        </w:r>
        <w:r w:rsidR="00C13739">
          <w:rPr>
            <w:webHidden/>
          </w:rPr>
          <w:t>18</w:t>
        </w:r>
        <w:r w:rsidR="00C13739">
          <w:rPr>
            <w:webHidden/>
          </w:rPr>
          <w:fldChar w:fldCharType="end"/>
        </w:r>
      </w:hyperlink>
    </w:p>
    <w:p w14:paraId="4AD433F2" w14:textId="066A8D58" w:rsidR="00C13739" w:rsidRDefault="00AF1B4D">
      <w:pPr>
        <w:pStyle w:val="TM3"/>
        <w:rPr>
          <w:rFonts w:eastAsiaTheme="minorEastAsia"/>
          <w:color w:val="auto"/>
          <w:lang w:val="fr-FR" w:eastAsia="fr-FR"/>
        </w:rPr>
      </w:pPr>
      <w:hyperlink w:anchor="_Toc87897613" w:history="1">
        <w:r w:rsidR="00C13739" w:rsidRPr="009970E1">
          <w:rPr>
            <w:rStyle w:val="Lienhypertexte"/>
          </w:rPr>
          <w:t>8.3.1</w:t>
        </w:r>
        <w:r w:rsidR="00C13739">
          <w:rPr>
            <w:rFonts w:eastAsiaTheme="minorEastAsia"/>
            <w:color w:val="auto"/>
            <w:lang w:val="fr-FR" w:eastAsia="fr-FR"/>
          </w:rPr>
          <w:tab/>
        </w:r>
        <w:r w:rsidR="00C13739" w:rsidRPr="009970E1">
          <w:rPr>
            <w:rStyle w:val="Lienhypertexte"/>
          </w:rPr>
          <w:t>Documents</w:t>
        </w:r>
        <w:r w:rsidR="00C13739">
          <w:rPr>
            <w:webHidden/>
          </w:rPr>
          <w:tab/>
        </w:r>
        <w:r w:rsidR="00C13739">
          <w:rPr>
            <w:webHidden/>
          </w:rPr>
          <w:fldChar w:fldCharType="begin"/>
        </w:r>
        <w:r w:rsidR="00C13739">
          <w:rPr>
            <w:webHidden/>
          </w:rPr>
          <w:instrText xml:space="preserve"> PAGEREF _Toc87897613 \h </w:instrText>
        </w:r>
        <w:r w:rsidR="00C13739">
          <w:rPr>
            <w:webHidden/>
          </w:rPr>
        </w:r>
        <w:r w:rsidR="00C13739">
          <w:rPr>
            <w:webHidden/>
          </w:rPr>
          <w:fldChar w:fldCharType="separate"/>
        </w:r>
        <w:r w:rsidR="00C13739">
          <w:rPr>
            <w:webHidden/>
          </w:rPr>
          <w:t>18</w:t>
        </w:r>
        <w:r w:rsidR="00C13739">
          <w:rPr>
            <w:webHidden/>
          </w:rPr>
          <w:fldChar w:fldCharType="end"/>
        </w:r>
      </w:hyperlink>
    </w:p>
    <w:p w14:paraId="49D9B529" w14:textId="35A1DC2B" w:rsidR="00C13739" w:rsidRDefault="00AF1B4D">
      <w:pPr>
        <w:pStyle w:val="TM3"/>
        <w:rPr>
          <w:rFonts w:eastAsiaTheme="minorEastAsia"/>
          <w:color w:val="auto"/>
          <w:lang w:val="fr-FR" w:eastAsia="fr-FR"/>
        </w:rPr>
      </w:pPr>
      <w:hyperlink w:anchor="_Toc87897614" w:history="1">
        <w:r w:rsidR="00C13739" w:rsidRPr="009970E1">
          <w:rPr>
            <w:rStyle w:val="Lienhypertexte"/>
          </w:rPr>
          <w:t>8.3.2</w:t>
        </w:r>
        <w:r w:rsidR="00C13739">
          <w:rPr>
            <w:rFonts w:eastAsiaTheme="minorEastAsia"/>
            <w:color w:val="auto"/>
            <w:lang w:val="fr-FR" w:eastAsia="fr-FR"/>
          </w:rPr>
          <w:tab/>
        </w:r>
        <w:r w:rsidR="00C13739" w:rsidRPr="009970E1">
          <w:rPr>
            <w:rStyle w:val="Lienhypertexte"/>
          </w:rPr>
          <w:t>Site Web</w:t>
        </w:r>
        <w:r w:rsidR="00C13739">
          <w:rPr>
            <w:webHidden/>
          </w:rPr>
          <w:tab/>
        </w:r>
        <w:r w:rsidR="00C13739">
          <w:rPr>
            <w:webHidden/>
          </w:rPr>
          <w:fldChar w:fldCharType="begin"/>
        </w:r>
        <w:r w:rsidR="00C13739">
          <w:rPr>
            <w:webHidden/>
          </w:rPr>
          <w:instrText xml:space="preserve"> PAGEREF _Toc87897614 \h </w:instrText>
        </w:r>
        <w:r w:rsidR="00C13739">
          <w:rPr>
            <w:webHidden/>
          </w:rPr>
        </w:r>
        <w:r w:rsidR="00C13739">
          <w:rPr>
            <w:webHidden/>
          </w:rPr>
          <w:fldChar w:fldCharType="separate"/>
        </w:r>
        <w:r w:rsidR="00C13739">
          <w:rPr>
            <w:webHidden/>
          </w:rPr>
          <w:t>19</w:t>
        </w:r>
        <w:r w:rsidR="00C13739">
          <w:rPr>
            <w:webHidden/>
          </w:rPr>
          <w:fldChar w:fldCharType="end"/>
        </w:r>
      </w:hyperlink>
    </w:p>
    <w:p w14:paraId="4007D577" w14:textId="6E4B2B37" w:rsidR="00C13739" w:rsidRDefault="00AF1B4D">
      <w:pPr>
        <w:pStyle w:val="TM1"/>
        <w:rPr>
          <w:rFonts w:asciiTheme="minorHAnsi" w:eastAsiaTheme="minorEastAsia" w:hAnsiTheme="minorHAnsi"/>
          <w:b w:val="0"/>
          <w:caps w:val="0"/>
          <w:color w:val="auto"/>
          <w:lang w:val="fr-FR" w:eastAsia="fr-FR"/>
        </w:rPr>
      </w:pPr>
      <w:hyperlink w:anchor="_Toc87897615" w:history="1">
        <w:r w:rsidR="00C13739" w:rsidRPr="009970E1">
          <w:rPr>
            <w:rStyle w:val="Lienhypertexte"/>
          </w:rPr>
          <w:t>9</w:t>
        </w:r>
        <w:r w:rsidR="00C13739">
          <w:rPr>
            <w:rFonts w:asciiTheme="minorHAnsi" w:eastAsiaTheme="minorEastAsia" w:hAnsiTheme="minorHAnsi"/>
            <w:b w:val="0"/>
            <w:caps w:val="0"/>
            <w:color w:val="auto"/>
            <w:lang w:val="fr-FR" w:eastAsia="fr-FR"/>
          </w:rPr>
          <w:tab/>
        </w:r>
        <w:r w:rsidR="00C13739" w:rsidRPr="009970E1">
          <w:rPr>
            <w:rStyle w:val="Lienhypertexte"/>
          </w:rPr>
          <w:t>Gestion de l’Eau</w:t>
        </w:r>
        <w:r w:rsidR="00C13739">
          <w:rPr>
            <w:webHidden/>
          </w:rPr>
          <w:tab/>
        </w:r>
        <w:r w:rsidR="00C13739">
          <w:rPr>
            <w:webHidden/>
          </w:rPr>
          <w:fldChar w:fldCharType="begin"/>
        </w:r>
        <w:r w:rsidR="00C13739">
          <w:rPr>
            <w:webHidden/>
          </w:rPr>
          <w:instrText xml:space="preserve"> PAGEREF _Toc87897615 \h </w:instrText>
        </w:r>
        <w:r w:rsidR="00C13739">
          <w:rPr>
            <w:webHidden/>
          </w:rPr>
        </w:r>
        <w:r w:rsidR="00C13739">
          <w:rPr>
            <w:webHidden/>
          </w:rPr>
          <w:fldChar w:fldCharType="separate"/>
        </w:r>
        <w:r w:rsidR="00C13739">
          <w:rPr>
            <w:webHidden/>
          </w:rPr>
          <w:t>20</w:t>
        </w:r>
        <w:r w:rsidR="00C13739">
          <w:rPr>
            <w:webHidden/>
          </w:rPr>
          <w:fldChar w:fldCharType="end"/>
        </w:r>
      </w:hyperlink>
    </w:p>
    <w:p w14:paraId="0794FB78" w14:textId="2A976FDC" w:rsidR="00C13739" w:rsidRDefault="00AF1B4D">
      <w:pPr>
        <w:pStyle w:val="TM2"/>
        <w:rPr>
          <w:rFonts w:eastAsiaTheme="minorEastAsia"/>
          <w:color w:val="auto"/>
          <w:lang w:eastAsia="fr-FR"/>
        </w:rPr>
      </w:pPr>
      <w:hyperlink w:anchor="_Toc87897616" w:history="1">
        <w:r w:rsidR="00C13739" w:rsidRPr="009970E1">
          <w:rPr>
            <w:rStyle w:val="Lienhypertexte"/>
          </w:rPr>
          <w:t>9.1</w:t>
        </w:r>
        <w:r w:rsidR="00C13739">
          <w:rPr>
            <w:rFonts w:eastAsiaTheme="minorEastAsia"/>
            <w:color w:val="auto"/>
            <w:lang w:eastAsia="fr-FR"/>
          </w:rPr>
          <w:tab/>
        </w:r>
        <w:r w:rsidR="00C13739" w:rsidRPr="009970E1">
          <w:rPr>
            <w:rStyle w:val="Lienhypertexte"/>
          </w:rPr>
          <w:t>Documents</w:t>
        </w:r>
        <w:r w:rsidR="00C13739">
          <w:rPr>
            <w:webHidden/>
          </w:rPr>
          <w:tab/>
        </w:r>
        <w:r w:rsidR="00C13739">
          <w:rPr>
            <w:webHidden/>
          </w:rPr>
          <w:fldChar w:fldCharType="begin"/>
        </w:r>
        <w:r w:rsidR="00C13739">
          <w:rPr>
            <w:webHidden/>
          </w:rPr>
          <w:instrText xml:space="preserve"> PAGEREF _Toc87897616 \h </w:instrText>
        </w:r>
        <w:r w:rsidR="00C13739">
          <w:rPr>
            <w:webHidden/>
          </w:rPr>
        </w:r>
        <w:r w:rsidR="00C13739">
          <w:rPr>
            <w:webHidden/>
          </w:rPr>
          <w:fldChar w:fldCharType="separate"/>
        </w:r>
        <w:r w:rsidR="00C13739">
          <w:rPr>
            <w:webHidden/>
          </w:rPr>
          <w:t>20</w:t>
        </w:r>
        <w:r w:rsidR="00C13739">
          <w:rPr>
            <w:webHidden/>
          </w:rPr>
          <w:fldChar w:fldCharType="end"/>
        </w:r>
      </w:hyperlink>
    </w:p>
    <w:p w14:paraId="797FD7C6" w14:textId="5FC9A97E" w:rsidR="00C13739" w:rsidRDefault="00AF1B4D">
      <w:pPr>
        <w:pStyle w:val="TM2"/>
        <w:rPr>
          <w:rFonts w:eastAsiaTheme="minorEastAsia"/>
          <w:color w:val="auto"/>
          <w:lang w:eastAsia="fr-FR"/>
        </w:rPr>
      </w:pPr>
      <w:hyperlink w:anchor="_Toc87897617" w:history="1">
        <w:r w:rsidR="00C13739" w:rsidRPr="009970E1">
          <w:rPr>
            <w:rStyle w:val="Lienhypertexte"/>
          </w:rPr>
          <w:t>9.2</w:t>
        </w:r>
        <w:r w:rsidR="00C13739">
          <w:rPr>
            <w:rFonts w:eastAsiaTheme="minorEastAsia"/>
            <w:color w:val="auto"/>
            <w:lang w:eastAsia="fr-FR"/>
          </w:rPr>
          <w:tab/>
        </w:r>
        <w:r w:rsidR="00C13739" w:rsidRPr="009970E1">
          <w:rPr>
            <w:rStyle w:val="Lienhypertexte"/>
          </w:rPr>
          <w:t>Sites Web</w:t>
        </w:r>
        <w:r w:rsidR="00C13739">
          <w:rPr>
            <w:webHidden/>
          </w:rPr>
          <w:tab/>
        </w:r>
        <w:r w:rsidR="00C13739">
          <w:rPr>
            <w:webHidden/>
          </w:rPr>
          <w:fldChar w:fldCharType="begin"/>
        </w:r>
        <w:r w:rsidR="00C13739">
          <w:rPr>
            <w:webHidden/>
          </w:rPr>
          <w:instrText xml:space="preserve"> PAGEREF _Toc87897617 \h </w:instrText>
        </w:r>
        <w:r w:rsidR="00C13739">
          <w:rPr>
            <w:webHidden/>
          </w:rPr>
        </w:r>
        <w:r w:rsidR="00C13739">
          <w:rPr>
            <w:webHidden/>
          </w:rPr>
          <w:fldChar w:fldCharType="separate"/>
        </w:r>
        <w:r w:rsidR="00C13739">
          <w:rPr>
            <w:webHidden/>
          </w:rPr>
          <w:t>20</w:t>
        </w:r>
        <w:r w:rsidR="00C13739">
          <w:rPr>
            <w:webHidden/>
          </w:rPr>
          <w:fldChar w:fldCharType="end"/>
        </w:r>
      </w:hyperlink>
    </w:p>
    <w:p w14:paraId="3885B513" w14:textId="35C95F6B" w:rsidR="00C13739" w:rsidRDefault="00AF1B4D">
      <w:pPr>
        <w:pStyle w:val="TM1"/>
        <w:rPr>
          <w:rFonts w:asciiTheme="minorHAnsi" w:eastAsiaTheme="minorEastAsia" w:hAnsiTheme="minorHAnsi"/>
          <w:b w:val="0"/>
          <w:caps w:val="0"/>
          <w:color w:val="auto"/>
          <w:lang w:val="fr-FR" w:eastAsia="fr-FR"/>
        </w:rPr>
      </w:pPr>
      <w:hyperlink w:anchor="_Toc87897618" w:history="1">
        <w:r w:rsidR="00C13739" w:rsidRPr="009970E1">
          <w:rPr>
            <w:rStyle w:val="Lienhypertexte"/>
          </w:rPr>
          <w:t>10</w:t>
        </w:r>
        <w:r w:rsidR="00C13739">
          <w:rPr>
            <w:rFonts w:asciiTheme="minorHAnsi" w:eastAsiaTheme="minorEastAsia" w:hAnsiTheme="minorHAnsi"/>
            <w:b w:val="0"/>
            <w:caps w:val="0"/>
            <w:color w:val="auto"/>
            <w:lang w:val="fr-FR" w:eastAsia="fr-FR"/>
          </w:rPr>
          <w:tab/>
        </w:r>
        <w:r w:rsidR="00C13739" w:rsidRPr="009970E1">
          <w:rPr>
            <w:rStyle w:val="Lienhypertexte"/>
          </w:rPr>
          <w:t>Finance</w:t>
        </w:r>
        <w:r w:rsidR="00C13739">
          <w:rPr>
            <w:webHidden/>
          </w:rPr>
          <w:tab/>
        </w:r>
        <w:r w:rsidR="00C13739">
          <w:rPr>
            <w:webHidden/>
          </w:rPr>
          <w:fldChar w:fldCharType="begin"/>
        </w:r>
        <w:r w:rsidR="00C13739">
          <w:rPr>
            <w:webHidden/>
          </w:rPr>
          <w:instrText xml:space="preserve"> PAGEREF _Toc87897618 \h </w:instrText>
        </w:r>
        <w:r w:rsidR="00C13739">
          <w:rPr>
            <w:webHidden/>
          </w:rPr>
        </w:r>
        <w:r w:rsidR="00C13739">
          <w:rPr>
            <w:webHidden/>
          </w:rPr>
          <w:fldChar w:fldCharType="separate"/>
        </w:r>
        <w:r w:rsidR="00C13739">
          <w:rPr>
            <w:webHidden/>
          </w:rPr>
          <w:t>22</w:t>
        </w:r>
        <w:r w:rsidR="00C13739">
          <w:rPr>
            <w:webHidden/>
          </w:rPr>
          <w:fldChar w:fldCharType="end"/>
        </w:r>
      </w:hyperlink>
    </w:p>
    <w:p w14:paraId="7C807456" w14:textId="12F2C4F0" w:rsidR="00C13739" w:rsidRDefault="00AF1B4D">
      <w:pPr>
        <w:pStyle w:val="TM2"/>
        <w:rPr>
          <w:rFonts w:eastAsiaTheme="minorEastAsia"/>
          <w:color w:val="auto"/>
          <w:lang w:eastAsia="fr-FR"/>
        </w:rPr>
      </w:pPr>
      <w:hyperlink w:anchor="_Toc87897619" w:history="1">
        <w:r w:rsidR="00C13739" w:rsidRPr="009970E1">
          <w:rPr>
            <w:rStyle w:val="Lienhypertexte"/>
          </w:rPr>
          <w:t>10.1</w:t>
        </w:r>
        <w:r w:rsidR="00C13739">
          <w:rPr>
            <w:rFonts w:eastAsiaTheme="minorEastAsia"/>
            <w:color w:val="auto"/>
            <w:lang w:eastAsia="fr-FR"/>
          </w:rPr>
          <w:tab/>
        </w:r>
        <w:r w:rsidR="00C13739" w:rsidRPr="009970E1">
          <w:rPr>
            <w:rStyle w:val="Lienhypertexte"/>
          </w:rPr>
          <w:t>Documents</w:t>
        </w:r>
        <w:r w:rsidR="00C13739">
          <w:rPr>
            <w:webHidden/>
          </w:rPr>
          <w:tab/>
        </w:r>
        <w:r w:rsidR="00C13739">
          <w:rPr>
            <w:webHidden/>
          </w:rPr>
          <w:fldChar w:fldCharType="begin"/>
        </w:r>
        <w:r w:rsidR="00C13739">
          <w:rPr>
            <w:webHidden/>
          </w:rPr>
          <w:instrText xml:space="preserve"> PAGEREF _Toc87897619 \h </w:instrText>
        </w:r>
        <w:r w:rsidR="00C13739">
          <w:rPr>
            <w:webHidden/>
          </w:rPr>
        </w:r>
        <w:r w:rsidR="00C13739">
          <w:rPr>
            <w:webHidden/>
          </w:rPr>
          <w:fldChar w:fldCharType="separate"/>
        </w:r>
        <w:r w:rsidR="00C13739">
          <w:rPr>
            <w:webHidden/>
          </w:rPr>
          <w:t>22</w:t>
        </w:r>
        <w:r w:rsidR="00C13739">
          <w:rPr>
            <w:webHidden/>
          </w:rPr>
          <w:fldChar w:fldCharType="end"/>
        </w:r>
      </w:hyperlink>
    </w:p>
    <w:p w14:paraId="66FC10A9" w14:textId="4A8508D1" w:rsidR="00C13739" w:rsidRDefault="00AF1B4D">
      <w:pPr>
        <w:pStyle w:val="TM2"/>
        <w:rPr>
          <w:rFonts w:eastAsiaTheme="minorEastAsia"/>
          <w:color w:val="auto"/>
          <w:lang w:eastAsia="fr-FR"/>
        </w:rPr>
      </w:pPr>
      <w:hyperlink w:anchor="_Toc87897620" w:history="1">
        <w:r w:rsidR="00C13739" w:rsidRPr="009970E1">
          <w:rPr>
            <w:rStyle w:val="Lienhypertexte"/>
          </w:rPr>
          <w:t>10.2</w:t>
        </w:r>
        <w:r w:rsidR="00C13739">
          <w:rPr>
            <w:rFonts w:eastAsiaTheme="minorEastAsia"/>
            <w:color w:val="auto"/>
            <w:lang w:eastAsia="fr-FR"/>
          </w:rPr>
          <w:tab/>
        </w:r>
        <w:r w:rsidR="00C13739" w:rsidRPr="009970E1">
          <w:rPr>
            <w:rStyle w:val="Lienhypertexte"/>
          </w:rPr>
          <w:t>Sites Web</w:t>
        </w:r>
        <w:r w:rsidR="00C13739">
          <w:rPr>
            <w:webHidden/>
          </w:rPr>
          <w:tab/>
        </w:r>
        <w:r w:rsidR="00C13739">
          <w:rPr>
            <w:webHidden/>
          </w:rPr>
          <w:fldChar w:fldCharType="begin"/>
        </w:r>
        <w:r w:rsidR="00C13739">
          <w:rPr>
            <w:webHidden/>
          </w:rPr>
          <w:instrText xml:space="preserve"> PAGEREF _Toc87897620 \h </w:instrText>
        </w:r>
        <w:r w:rsidR="00C13739">
          <w:rPr>
            <w:webHidden/>
          </w:rPr>
        </w:r>
        <w:r w:rsidR="00C13739">
          <w:rPr>
            <w:webHidden/>
          </w:rPr>
          <w:fldChar w:fldCharType="separate"/>
        </w:r>
        <w:r w:rsidR="00C13739">
          <w:rPr>
            <w:webHidden/>
          </w:rPr>
          <w:t>23</w:t>
        </w:r>
        <w:r w:rsidR="00C13739">
          <w:rPr>
            <w:webHidden/>
          </w:rPr>
          <w:fldChar w:fldCharType="end"/>
        </w:r>
      </w:hyperlink>
    </w:p>
    <w:p w14:paraId="6F180253" w14:textId="005ACFD6" w:rsidR="00C13739" w:rsidRDefault="00AF1B4D">
      <w:pPr>
        <w:pStyle w:val="TM1"/>
        <w:rPr>
          <w:rFonts w:asciiTheme="minorHAnsi" w:eastAsiaTheme="minorEastAsia" w:hAnsiTheme="minorHAnsi"/>
          <w:b w:val="0"/>
          <w:caps w:val="0"/>
          <w:color w:val="auto"/>
          <w:lang w:val="fr-FR" w:eastAsia="fr-FR"/>
        </w:rPr>
      </w:pPr>
      <w:hyperlink w:anchor="_Toc87897621" w:history="1">
        <w:r w:rsidR="00C13739" w:rsidRPr="009970E1">
          <w:rPr>
            <w:rStyle w:val="Lienhypertexte"/>
          </w:rPr>
          <w:t>11</w:t>
        </w:r>
        <w:r w:rsidR="00C13739">
          <w:rPr>
            <w:rFonts w:asciiTheme="minorHAnsi" w:eastAsiaTheme="minorEastAsia" w:hAnsiTheme="minorHAnsi"/>
            <w:b w:val="0"/>
            <w:caps w:val="0"/>
            <w:color w:val="auto"/>
            <w:lang w:val="fr-FR" w:eastAsia="fr-FR"/>
          </w:rPr>
          <w:tab/>
        </w:r>
        <w:r w:rsidR="00C13739" w:rsidRPr="009970E1">
          <w:rPr>
            <w:rStyle w:val="Lienhypertexte"/>
          </w:rPr>
          <w:t>Activité civile de l’Etat</w:t>
        </w:r>
        <w:r w:rsidR="00C13739">
          <w:rPr>
            <w:webHidden/>
          </w:rPr>
          <w:tab/>
        </w:r>
        <w:r w:rsidR="00C13739">
          <w:rPr>
            <w:webHidden/>
          </w:rPr>
          <w:fldChar w:fldCharType="begin"/>
        </w:r>
        <w:r w:rsidR="00C13739">
          <w:rPr>
            <w:webHidden/>
          </w:rPr>
          <w:instrText xml:space="preserve"> PAGEREF _Toc87897621 \h </w:instrText>
        </w:r>
        <w:r w:rsidR="00C13739">
          <w:rPr>
            <w:webHidden/>
          </w:rPr>
        </w:r>
        <w:r w:rsidR="00C13739">
          <w:rPr>
            <w:webHidden/>
          </w:rPr>
          <w:fldChar w:fldCharType="separate"/>
        </w:r>
        <w:r w:rsidR="00C13739">
          <w:rPr>
            <w:webHidden/>
          </w:rPr>
          <w:t>24</w:t>
        </w:r>
        <w:r w:rsidR="00C13739">
          <w:rPr>
            <w:webHidden/>
          </w:rPr>
          <w:fldChar w:fldCharType="end"/>
        </w:r>
      </w:hyperlink>
    </w:p>
    <w:p w14:paraId="071E2FAE" w14:textId="65F358D8" w:rsidR="00C13739" w:rsidRDefault="00AF1B4D">
      <w:pPr>
        <w:pStyle w:val="TM2"/>
        <w:rPr>
          <w:rFonts w:eastAsiaTheme="minorEastAsia"/>
          <w:color w:val="auto"/>
          <w:lang w:eastAsia="fr-FR"/>
        </w:rPr>
      </w:pPr>
      <w:hyperlink w:anchor="_Toc87897622" w:history="1">
        <w:r w:rsidR="00C13739" w:rsidRPr="009970E1">
          <w:rPr>
            <w:rStyle w:val="Lienhypertexte"/>
          </w:rPr>
          <w:t>11.1</w:t>
        </w:r>
        <w:r w:rsidR="00C13739">
          <w:rPr>
            <w:rFonts w:eastAsiaTheme="minorEastAsia"/>
            <w:color w:val="auto"/>
            <w:lang w:eastAsia="fr-FR"/>
          </w:rPr>
          <w:tab/>
        </w:r>
        <w:r w:rsidR="00C13739" w:rsidRPr="009970E1">
          <w:rPr>
            <w:rStyle w:val="Lienhypertexte"/>
          </w:rPr>
          <w:t>Information Géographique</w:t>
        </w:r>
        <w:r w:rsidR="00C13739">
          <w:rPr>
            <w:webHidden/>
          </w:rPr>
          <w:tab/>
        </w:r>
        <w:r w:rsidR="00C13739">
          <w:rPr>
            <w:webHidden/>
          </w:rPr>
          <w:fldChar w:fldCharType="begin"/>
        </w:r>
        <w:r w:rsidR="00C13739">
          <w:rPr>
            <w:webHidden/>
          </w:rPr>
          <w:instrText xml:space="preserve"> PAGEREF _Toc87897622 \h </w:instrText>
        </w:r>
        <w:r w:rsidR="00C13739">
          <w:rPr>
            <w:webHidden/>
          </w:rPr>
        </w:r>
        <w:r w:rsidR="00C13739">
          <w:rPr>
            <w:webHidden/>
          </w:rPr>
          <w:fldChar w:fldCharType="separate"/>
        </w:r>
        <w:r w:rsidR="00C13739">
          <w:rPr>
            <w:webHidden/>
          </w:rPr>
          <w:t>24</w:t>
        </w:r>
        <w:r w:rsidR="00C13739">
          <w:rPr>
            <w:webHidden/>
          </w:rPr>
          <w:fldChar w:fldCharType="end"/>
        </w:r>
      </w:hyperlink>
    </w:p>
    <w:p w14:paraId="2C17CDB3" w14:textId="2FD7C9FF" w:rsidR="00C13739" w:rsidRDefault="00AF1B4D">
      <w:pPr>
        <w:pStyle w:val="TM3"/>
        <w:rPr>
          <w:rFonts w:eastAsiaTheme="minorEastAsia"/>
          <w:color w:val="auto"/>
          <w:lang w:val="fr-FR" w:eastAsia="fr-FR"/>
        </w:rPr>
      </w:pPr>
      <w:hyperlink w:anchor="_Toc87897623" w:history="1">
        <w:r w:rsidR="00C13739" w:rsidRPr="009970E1">
          <w:rPr>
            <w:rStyle w:val="Lienhypertexte"/>
          </w:rPr>
          <w:t>11.1.1</w:t>
        </w:r>
        <w:r w:rsidR="00C13739">
          <w:rPr>
            <w:rFonts w:eastAsiaTheme="minorEastAsia"/>
            <w:color w:val="auto"/>
            <w:lang w:val="fr-FR" w:eastAsia="fr-FR"/>
          </w:rPr>
          <w:tab/>
        </w:r>
        <w:r w:rsidR="00C13739" w:rsidRPr="009970E1">
          <w:rPr>
            <w:rStyle w:val="Lienhypertexte"/>
          </w:rPr>
          <w:t>Document</w:t>
        </w:r>
        <w:r w:rsidR="00C13739">
          <w:rPr>
            <w:webHidden/>
          </w:rPr>
          <w:tab/>
        </w:r>
        <w:r w:rsidR="00C13739">
          <w:rPr>
            <w:webHidden/>
          </w:rPr>
          <w:fldChar w:fldCharType="begin"/>
        </w:r>
        <w:r w:rsidR="00C13739">
          <w:rPr>
            <w:webHidden/>
          </w:rPr>
          <w:instrText xml:space="preserve"> PAGEREF _Toc87897623 \h </w:instrText>
        </w:r>
        <w:r w:rsidR="00C13739">
          <w:rPr>
            <w:webHidden/>
          </w:rPr>
        </w:r>
        <w:r w:rsidR="00C13739">
          <w:rPr>
            <w:webHidden/>
          </w:rPr>
          <w:fldChar w:fldCharType="separate"/>
        </w:r>
        <w:r w:rsidR="00C13739">
          <w:rPr>
            <w:webHidden/>
          </w:rPr>
          <w:t>24</w:t>
        </w:r>
        <w:r w:rsidR="00C13739">
          <w:rPr>
            <w:webHidden/>
          </w:rPr>
          <w:fldChar w:fldCharType="end"/>
        </w:r>
      </w:hyperlink>
    </w:p>
    <w:p w14:paraId="283B1B4E" w14:textId="1B559256" w:rsidR="00C13739" w:rsidRDefault="00AF1B4D">
      <w:pPr>
        <w:pStyle w:val="TM3"/>
        <w:rPr>
          <w:rFonts w:eastAsiaTheme="minorEastAsia"/>
          <w:color w:val="auto"/>
          <w:lang w:val="fr-FR" w:eastAsia="fr-FR"/>
        </w:rPr>
      </w:pPr>
      <w:hyperlink w:anchor="_Toc87897624" w:history="1">
        <w:r w:rsidR="00C13739" w:rsidRPr="009970E1">
          <w:rPr>
            <w:rStyle w:val="Lienhypertexte"/>
          </w:rPr>
          <w:t>11.1.2</w:t>
        </w:r>
        <w:r w:rsidR="00C13739">
          <w:rPr>
            <w:rFonts w:eastAsiaTheme="minorEastAsia"/>
            <w:color w:val="auto"/>
            <w:lang w:val="fr-FR" w:eastAsia="fr-FR"/>
          </w:rPr>
          <w:tab/>
        </w:r>
        <w:r w:rsidR="00C13739" w:rsidRPr="009970E1">
          <w:rPr>
            <w:rStyle w:val="Lienhypertexte"/>
          </w:rPr>
          <w:t>Sites Web</w:t>
        </w:r>
        <w:r w:rsidR="00C13739">
          <w:rPr>
            <w:webHidden/>
          </w:rPr>
          <w:tab/>
        </w:r>
        <w:r w:rsidR="00C13739">
          <w:rPr>
            <w:webHidden/>
          </w:rPr>
          <w:fldChar w:fldCharType="begin"/>
        </w:r>
        <w:r w:rsidR="00C13739">
          <w:rPr>
            <w:webHidden/>
          </w:rPr>
          <w:instrText xml:space="preserve"> PAGEREF _Toc87897624 \h </w:instrText>
        </w:r>
        <w:r w:rsidR="00C13739">
          <w:rPr>
            <w:webHidden/>
          </w:rPr>
        </w:r>
        <w:r w:rsidR="00C13739">
          <w:rPr>
            <w:webHidden/>
          </w:rPr>
          <w:fldChar w:fldCharType="separate"/>
        </w:r>
        <w:r w:rsidR="00C13739">
          <w:rPr>
            <w:webHidden/>
          </w:rPr>
          <w:t>24</w:t>
        </w:r>
        <w:r w:rsidR="00C13739">
          <w:rPr>
            <w:webHidden/>
          </w:rPr>
          <w:fldChar w:fldCharType="end"/>
        </w:r>
      </w:hyperlink>
    </w:p>
    <w:p w14:paraId="7E93398D" w14:textId="2294F69C" w:rsidR="00C13739" w:rsidRDefault="00AF1B4D">
      <w:pPr>
        <w:pStyle w:val="TM2"/>
        <w:rPr>
          <w:rFonts w:eastAsiaTheme="minorEastAsia"/>
          <w:color w:val="auto"/>
          <w:lang w:eastAsia="fr-FR"/>
        </w:rPr>
      </w:pPr>
      <w:hyperlink w:anchor="_Toc87897625" w:history="1">
        <w:r w:rsidR="00C13739" w:rsidRPr="009970E1">
          <w:rPr>
            <w:rStyle w:val="Lienhypertexte"/>
          </w:rPr>
          <w:t>11.2</w:t>
        </w:r>
        <w:r w:rsidR="00C13739">
          <w:rPr>
            <w:rFonts w:eastAsiaTheme="minorEastAsia"/>
            <w:color w:val="auto"/>
            <w:lang w:eastAsia="fr-FR"/>
          </w:rPr>
          <w:tab/>
        </w:r>
        <w:r w:rsidR="00C13739" w:rsidRPr="009970E1">
          <w:rPr>
            <w:rStyle w:val="Lienhypertexte"/>
          </w:rPr>
          <w:t>Métrologie</w:t>
        </w:r>
        <w:r w:rsidR="00C13739">
          <w:rPr>
            <w:webHidden/>
          </w:rPr>
          <w:tab/>
        </w:r>
        <w:r w:rsidR="00C13739">
          <w:rPr>
            <w:webHidden/>
          </w:rPr>
          <w:fldChar w:fldCharType="begin"/>
        </w:r>
        <w:r w:rsidR="00C13739">
          <w:rPr>
            <w:webHidden/>
          </w:rPr>
          <w:instrText xml:space="preserve"> PAGEREF _Toc87897625 \h </w:instrText>
        </w:r>
        <w:r w:rsidR="00C13739">
          <w:rPr>
            <w:webHidden/>
          </w:rPr>
        </w:r>
        <w:r w:rsidR="00C13739">
          <w:rPr>
            <w:webHidden/>
          </w:rPr>
          <w:fldChar w:fldCharType="separate"/>
        </w:r>
        <w:r w:rsidR="00C13739">
          <w:rPr>
            <w:webHidden/>
          </w:rPr>
          <w:t>25</w:t>
        </w:r>
        <w:r w:rsidR="00C13739">
          <w:rPr>
            <w:webHidden/>
          </w:rPr>
          <w:fldChar w:fldCharType="end"/>
        </w:r>
      </w:hyperlink>
    </w:p>
    <w:p w14:paraId="7113DB98" w14:textId="1D4CCB04" w:rsidR="00C13739" w:rsidRDefault="00AF1B4D">
      <w:pPr>
        <w:pStyle w:val="TM3"/>
        <w:rPr>
          <w:rFonts w:eastAsiaTheme="minorEastAsia"/>
          <w:color w:val="auto"/>
          <w:lang w:val="fr-FR" w:eastAsia="fr-FR"/>
        </w:rPr>
      </w:pPr>
      <w:hyperlink w:anchor="_Toc87897626" w:history="1">
        <w:r w:rsidR="00C13739" w:rsidRPr="009970E1">
          <w:rPr>
            <w:rStyle w:val="Lienhypertexte"/>
          </w:rPr>
          <w:t>11.2.1</w:t>
        </w:r>
        <w:r w:rsidR="00C13739">
          <w:rPr>
            <w:rFonts w:eastAsiaTheme="minorEastAsia"/>
            <w:color w:val="auto"/>
            <w:lang w:val="fr-FR" w:eastAsia="fr-FR"/>
          </w:rPr>
          <w:tab/>
        </w:r>
        <w:r w:rsidR="00C13739" w:rsidRPr="009970E1">
          <w:rPr>
            <w:rStyle w:val="Lienhypertexte"/>
          </w:rPr>
          <w:t>Documents</w:t>
        </w:r>
        <w:r w:rsidR="00C13739">
          <w:rPr>
            <w:webHidden/>
          </w:rPr>
          <w:tab/>
        </w:r>
        <w:r w:rsidR="00C13739">
          <w:rPr>
            <w:webHidden/>
          </w:rPr>
          <w:fldChar w:fldCharType="begin"/>
        </w:r>
        <w:r w:rsidR="00C13739">
          <w:rPr>
            <w:webHidden/>
          </w:rPr>
          <w:instrText xml:space="preserve"> PAGEREF _Toc87897626 \h </w:instrText>
        </w:r>
        <w:r w:rsidR="00C13739">
          <w:rPr>
            <w:webHidden/>
          </w:rPr>
        </w:r>
        <w:r w:rsidR="00C13739">
          <w:rPr>
            <w:webHidden/>
          </w:rPr>
          <w:fldChar w:fldCharType="separate"/>
        </w:r>
        <w:r w:rsidR="00C13739">
          <w:rPr>
            <w:webHidden/>
          </w:rPr>
          <w:t>25</w:t>
        </w:r>
        <w:r w:rsidR="00C13739">
          <w:rPr>
            <w:webHidden/>
          </w:rPr>
          <w:fldChar w:fldCharType="end"/>
        </w:r>
      </w:hyperlink>
    </w:p>
    <w:p w14:paraId="21DC3C59" w14:textId="16398EAC" w:rsidR="00C13739" w:rsidRDefault="00AF1B4D">
      <w:pPr>
        <w:pStyle w:val="TM3"/>
        <w:rPr>
          <w:rFonts w:eastAsiaTheme="minorEastAsia"/>
          <w:color w:val="auto"/>
          <w:lang w:val="fr-FR" w:eastAsia="fr-FR"/>
        </w:rPr>
      </w:pPr>
      <w:hyperlink w:anchor="_Toc87897627" w:history="1">
        <w:r w:rsidR="00C13739" w:rsidRPr="009970E1">
          <w:rPr>
            <w:rStyle w:val="Lienhypertexte"/>
          </w:rPr>
          <w:t>11.2.2</w:t>
        </w:r>
        <w:r w:rsidR="00C13739">
          <w:rPr>
            <w:rFonts w:eastAsiaTheme="minorEastAsia"/>
            <w:color w:val="auto"/>
            <w:lang w:val="fr-FR" w:eastAsia="fr-FR"/>
          </w:rPr>
          <w:tab/>
        </w:r>
        <w:r w:rsidR="00C13739" w:rsidRPr="009970E1">
          <w:rPr>
            <w:rStyle w:val="Lienhypertexte"/>
          </w:rPr>
          <w:t>Sites Web</w:t>
        </w:r>
        <w:r w:rsidR="00C13739">
          <w:rPr>
            <w:webHidden/>
          </w:rPr>
          <w:tab/>
        </w:r>
        <w:r w:rsidR="00C13739">
          <w:rPr>
            <w:webHidden/>
          </w:rPr>
          <w:fldChar w:fldCharType="begin"/>
        </w:r>
        <w:r w:rsidR="00C13739">
          <w:rPr>
            <w:webHidden/>
          </w:rPr>
          <w:instrText xml:space="preserve"> PAGEREF _Toc87897627 \h </w:instrText>
        </w:r>
        <w:r w:rsidR="00C13739">
          <w:rPr>
            <w:webHidden/>
          </w:rPr>
        </w:r>
        <w:r w:rsidR="00C13739">
          <w:rPr>
            <w:webHidden/>
          </w:rPr>
          <w:fldChar w:fldCharType="separate"/>
        </w:r>
        <w:r w:rsidR="00C13739">
          <w:rPr>
            <w:webHidden/>
          </w:rPr>
          <w:t>26</w:t>
        </w:r>
        <w:r w:rsidR="00C13739">
          <w:rPr>
            <w:webHidden/>
          </w:rPr>
          <w:fldChar w:fldCharType="end"/>
        </w:r>
      </w:hyperlink>
    </w:p>
    <w:p w14:paraId="1903EBFD" w14:textId="7465EC4F" w:rsidR="00C13739" w:rsidRDefault="00AF1B4D">
      <w:pPr>
        <w:pStyle w:val="TM2"/>
        <w:rPr>
          <w:rFonts w:eastAsiaTheme="minorEastAsia"/>
          <w:color w:val="auto"/>
          <w:lang w:eastAsia="fr-FR"/>
        </w:rPr>
      </w:pPr>
      <w:hyperlink w:anchor="_Toc87897628" w:history="1">
        <w:r w:rsidR="00C13739" w:rsidRPr="009970E1">
          <w:rPr>
            <w:rStyle w:val="Lienhypertexte"/>
          </w:rPr>
          <w:t>11.3</w:t>
        </w:r>
        <w:r w:rsidR="00C13739">
          <w:rPr>
            <w:rFonts w:eastAsiaTheme="minorEastAsia"/>
            <w:color w:val="auto"/>
            <w:lang w:eastAsia="fr-FR"/>
          </w:rPr>
          <w:tab/>
        </w:r>
        <w:r w:rsidR="00C13739" w:rsidRPr="009970E1">
          <w:rPr>
            <w:rStyle w:val="Lienhypertexte"/>
          </w:rPr>
          <w:t>Météorologie</w:t>
        </w:r>
        <w:r w:rsidR="00C13739">
          <w:rPr>
            <w:webHidden/>
          </w:rPr>
          <w:tab/>
        </w:r>
        <w:r w:rsidR="00C13739">
          <w:rPr>
            <w:webHidden/>
          </w:rPr>
          <w:fldChar w:fldCharType="begin"/>
        </w:r>
        <w:r w:rsidR="00C13739">
          <w:rPr>
            <w:webHidden/>
          </w:rPr>
          <w:instrText xml:space="preserve"> PAGEREF _Toc87897628 \h </w:instrText>
        </w:r>
        <w:r w:rsidR="00C13739">
          <w:rPr>
            <w:webHidden/>
          </w:rPr>
        </w:r>
        <w:r w:rsidR="00C13739">
          <w:rPr>
            <w:webHidden/>
          </w:rPr>
          <w:fldChar w:fldCharType="separate"/>
        </w:r>
        <w:r w:rsidR="00C13739">
          <w:rPr>
            <w:webHidden/>
          </w:rPr>
          <w:t>26</w:t>
        </w:r>
        <w:r w:rsidR="00C13739">
          <w:rPr>
            <w:webHidden/>
          </w:rPr>
          <w:fldChar w:fldCharType="end"/>
        </w:r>
      </w:hyperlink>
    </w:p>
    <w:p w14:paraId="46811197" w14:textId="39BB41EA" w:rsidR="00C13739" w:rsidRDefault="00AF1B4D">
      <w:pPr>
        <w:pStyle w:val="TM3"/>
        <w:rPr>
          <w:rFonts w:eastAsiaTheme="minorEastAsia"/>
          <w:color w:val="auto"/>
          <w:lang w:val="fr-FR" w:eastAsia="fr-FR"/>
        </w:rPr>
      </w:pPr>
      <w:hyperlink w:anchor="_Toc87897629" w:history="1">
        <w:r w:rsidR="00C13739" w:rsidRPr="009970E1">
          <w:rPr>
            <w:rStyle w:val="Lienhypertexte"/>
          </w:rPr>
          <w:t>11.3.1</w:t>
        </w:r>
        <w:r w:rsidR="00C13739">
          <w:rPr>
            <w:rFonts w:eastAsiaTheme="minorEastAsia"/>
            <w:color w:val="auto"/>
            <w:lang w:val="fr-FR" w:eastAsia="fr-FR"/>
          </w:rPr>
          <w:tab/>
        </w:r>
        <w:r w:rsidR="00C13739" w:rsidRPr="009970E1">
          <w:rPr>
            <w:rStyle w:val="Lienhypertexte"/>
          </w:rPr>
          <w:t>Documents</w:t>
        </w:r>
        <w:r w:rsidR="00C13739">
          <w:rPr>
            <w:webHidden/>
          </w:rPr>
          <w:tab/>
        </w:r>
        <w:r w:rsidR="00C13739">
          <w:rPr>
            <w:webHidden/>
          </w:rPr>
          <w:fldChar w:fldCharType="begin"/>
        </w:r>
        <w:r w:rsidR="00C13739">
          <w:rPr>
            <w:webHidden/>
          </w:rPr>
          <w:instrText xml:space="preserve"> PAGEREF _Toc87897629 \h </w:instrText>
        </w:r>
        <w:r w:rsidR="00C13739">
          <w:rPr>
            <w:webHidden/>
          </w:rPr>
        </w:r>
        <w:r w:rsidR="00C13739">
          <w:rPr>
            <w:webHidden/>
          </w:rPr>
          <w:fldChar w:fldCharType="separate"/>
        </w:r>
        <w:r w:rsidR="00C13739">
          <w:rPr>
            <w:webHidden/>
          </w:rPr>
          <w:t>26</w:t>
        </w:r>
        <w:r w:rsidR="00C13739">
          <w:rPr>
            <w:webHidden/>
          </w:rPr>
          <w:fldChar w:fldCharType="end"/>
        </w:r>
      </w:hyperlink>
    </w:p>
    <w:p w14:paraId="608CAF09" w14:textId="28A0CAE8" w:rsidR="00C13739" w:rsidRDefault="00AF1B4D">
      <w:pPr>
        <w:pStyle w:val="TM3"/>
        <w:rPr>
          <w:rFonts w:eastAsiaTheme="minorEastAsia"/>
          <w:color w:val="auto"/>
          <w:lang w:val="fr-FR" w:eastAsia="fr-FR"/>
        </w:rPr>
      </w:pPr>
      <w:hyperlink w:anchor="_Toc87897630" w:history="1">
        <w:r w:rsidR="00C13739" w:rsidRPr="009970E1">
          <w:rPr>
            <w:rStyle w:val="Lienhypertexte"/>
          </w:rPr>
          <w:t>11.3.2</w:t>
        </w:r>
        <w:r w:rsidR="00C13739">
          <w:rPr>
            <w:rFonts w:eastAsiaTheme="minorEastAsia"/>
            <w:color w:val="auto"/>
            <w:lang w:val="fr-FR" w:eastAsia="fr-FR"/>
          </w:rPr>
          <w:tab/>
        </w:r>
        <w:r w:rsidR="00C13739" w:rsidRPr="009970E1">
          <w:rPr>
            <w:rStyle w:val="Lienhypertexte"/>
          </w:rPr>
          <w:t>Sites Web</w:t>
        </w:r>
        <w:r w:rsidR="00C13739">
          <w:rPr>
            <w:webHidden/>
          </w:rPr>
          <w:tab/>
        </w:r>
        <w:r w:rsidR="00C13739">
          <w:rPr>
            <w:webHidden/>
          </w:rPr>
          <w:fldChar w:fldCharType="begin"/>
        </w:r>
        <w:r w:rsidR="00C13739">
          <w:rPr>
            <w:webHidden/>
          </w:rPr>
          <w:instrText xml:space="preserve"> PAGEREF _Toc87897630 \h </w:instrText>
        </w:r>
        <w:r w:rsidR="00C13739">
          <w:rPr>
            <w:webHidden/>
          </w:rPr>
        </w:r>
        <w:r w:rsidR="00C13739">
          <w:rPr>
            <w:webHidden/>
          </w:rPr>
          <w:fldChar w:fldCharType="separate"/>
        </w:r>
        <w:r w:rsidR="00C13739">
          <w:rPr>
            <w:webHidden/>
          </w:rPr>
          <w:t>27</w:t>
        </w:r>
        <w:r w:rsidR="00C13739">
          <w:rPr>
            <w:webHidden/>
          </w:rPr>
          <w:fldChar w:fldCharType="end"/>
        </w:r>
      </w:hyperlink>
    </w:p>
    <w:p w14:paraId="1023DCAA" w14:textId="58AA1DD4" w:rsidR="00C13739" w:rsidRDefault="00AF1B4D">
      <w:pPr>
        <w:pStyle w:val="TM1"/>
        <w:rPr>
          <w:rFonts w:asciiTheme="minorHAnsi" w:eastAsiaTheme="minorEastAsia" w:hAnsiTheme="minorHAnsi"/>
          <w:b w:val="0"/>
          <w:caps w:val="0"/>
          <w:color w:val="auto"/>
          <w:lang w:val="fr-FR" w:eastAsia="fr-FR"/>
        </w:rPr>
      </w:pPr>
      <w:hyperlink w:anchor="_Toc87897631" w:history="1">
        <w:r w:rsidR="00C13739" w:rsidRPr="009970E1">
          <w:rPr>
            <w:rStyle w:val="Lienhypertexte"/>
          </w:rPr>
          <w:t>12</w:t>
        </w:r>
        <w:r w:rsidR="00C13739">
          <w:rPr>
            <w:rFonts w:asciiTheme="minorHAnsi" w:eastAsiaTheme="minorEastAsia" w:hAnsiTheme="minorHAnsi"/>
            <w:b w:val="0"/>
            <w:caps w:val="0"/>
            <w:color w:val="auto"/>
            <w:lang w:val="fr-FR" w:eastAsia="fr-FR"/>
          </w:rPr>
          <w:tab/>
        </w:r>
        <w:r w:rsidR="00C13739" w:rsidRPr="009970E1">
          <w:rPr>
            <w:rStyle w:val="Lienhypertexte"/>
          </w:rPr>
          <w:t>Communication électroniques audiovisuel et information</w:t>
        </w:r>
        <w:r w:rsidR="00C13739">
          <w:rPr>
            <w:webHidden/>
          </w:rPr>
          <w:tab/>
        </w:r>
        <w:r w:rsidR="00C13739">
          <w:rPr>
            <w:webHidden/>
          </w:rPr>
          <w:fldChar w:fldCharType="begin"/>
        </w:r>
        <w:r w:rsidR="00C13739">
          <w:rPr>
            <w:webHidden/>
          </w:rPr>
          <w:instrText xml:space="preserve"> PAGEREF _Toc87897631 \h </w:instrText>
        </w:r>
        <w:r w:rsidR="00C13739">
          <w:rPr>
            <w:webHidden/>
          </w:rPr>
        </w:r>
        <w:r w:rsidR="00C13739">
          <w:rPr>
            <w:webHidden/>
          </w:rPr>
          <w:fldChar w:fldCharType="separate"/>
        </w:r>
        <w:r w:rsidR="00C13739">
          <w:rPr>
            <w:webHidden/>
          </w:rPr>
          <w:t>28</w:t>
        </w:r>
        <w:r w:rsidR="00C13739">
          <w:rPr>
            <w:webHidden/>
          </w:rPr>
          <w:fldChar w:fldCharType="end"/>
        </w:r>
      </w:hyperlink>
    </w:p>
    <w:p w14:paraId="4AD52AEB" w14:textId="1E344FFF" w:rsidR="00C13739" w:rsidRDefault="00AF1B4D">
      <w:pPr>
        <w:pStyle w:val="TM2"/>
        <w:rPr>
          <w:rFonts w:eastAsiaTheme="minorEastAsia"/>
          <w:color w:val="auto"/>
          <w:lang w:eastAsia="fr-FR"/>
        </w:rPr>
      </w:pPr>
      <w:hyperlink w:anchor="_Toc87897632" w:history="1">
        <w:r w:rsidR="00C13739" w:rsidRPr="009970E1">
          <w:rPr>
            <w:rStyle w:val="Lienhypertexte"/>
          </w:rPr>
          <w:t>12.1</w:t>
        </w:r>
        <w:r w:rsidR="00C13739">
          <w:rPr>
            <w:rFonts w:eastAsiaTheme="minorEastAsia"/>
            <w:color w:val="auto"/>
            <w:lang w:eastAsia="fr-FR"/>
          </w:rPr>
          <w:tab/>
        </w:r>
        <w:r w:rsidR="00C13739" w:rsidRPr="009970E1">
          <w:rPr>
            <w:rStyle w:val="Lienhypertexte"/>
          </w:rPr>
          <w:t>Documents</w:t>
        </w:r>
        <w:r w:rsidR="00C13739">
          <w:rPr>
            <w:webHidden/>
          </w:rPr>
          <w:tab/>
        </w:r>
        <w:r w:rsidR="00C13739">
          <w:rPr>
            <w:webHidden/>
          </w:rPr>
          <w:fldChar w:fldCharType="begin"/>
        </w:r>
        <w:r w:rsidR="00C13739">
          <w:rPr>
            <w:webHidden/>
          </w:rPr>
          <w:instrText xml:space="preserve"> PAGEREF _Toc87897632 \h </w:instrText>
        </w:r>
        <w:r w:rsidR="00C13739">
          <w:rPr>
            <w:webHidden/>
          </w:rPr>
        </w:r>
        <w:r w:rsidR="00C13739">
          <w:rPr>
            <w:webHidden/>
          </w:rPr>
          <w:fldChar w:fldCharType="separate"/>
        </w:r>
        <w:r w:rsidR="00C13739">
          <w:rPr>
            <w:webHidden/>
          </w:rPr>
          <w:t>28</w:t>
        </w:r>
        <w:r w:rsidR="00C13739">
          <w:rPr>
            <w:webHidden/>
          </w:rPr>
          <w:fldChar w:fldCharType="end"/>
        </w:r>
      </w:hyperlink>
    </w:p>
    <w:p w14:paraId="6EDC45F2" w14:textId="43F72331" w:rsidR="00C13739" w:rsidRDefault="00AF1B4D">
      <w:pPr>
        <w:pStyle w:val="TM2"/>
        <w:rPr>
          <w:rFonts w:eastAsiaTheme="minorEastAsia"/>
          <w:color w:val="auto"/>
          <w:lang w:eastAsia="fr-FR"/>
        </w:rPr>
      </w:pPr>
      <w:hyperlink w:anchor="_Toc87897633" w:history="1">
        <w:r w:rsidR="00C13739" w:rsidRPr="009970E1">
          <w:rPr>
            <w:rStyle w:val="Lienhypertexte"/>
          </w:rPr>
          <w:t>12.2</w:t>
        </w:r>
        <w:r w:rsidR="00C13739">
          <w:rPr>
            <w:rFonts w:eastAsiaTheme="minorEastAsia"/>
            <w:color w:val="auto"/>
            <w:lang w:eastAsia="fr-FR"/>
          </w:rPr>
          <w:tab/>
        </w:r>
        <w:r w:rsidR="00C13739" w:rsidRPr="009970E1">
          <w:rPr>
            <w:rStyle w:val="Lienhypertexte"/>
          </w:rPr>
          <w:t>Sites Web</w:t>
        </w:r>
        <w:r w:rsidR="00C13739">
          <w:rPr>
            <w:webHidden/>
          </w:rPr>
          <w:tab/>
        </w:r>
        <w:r w:rsidR="00C13739">
          <w:rPr>
            <w:webHidden/>
          </w:rPr>
          <w:fldChar w:fldCharType="begin"/>
        </w:r>
        <w:r w:rsidR="00C13739">
          <w:rPr>
            <w:webHidden/>
          </w:rPr>
          <w:instrText xml:space="preserve"> PAGEREF _Toc87897633 \h </w:instrText>
        </w:r>
        <w:r w:rsidR="00C13739">
          <w:rPr>
            <w:webHidden/>
          </w:rPr>
        </w:r>
        <w:r w:rsidR="00C13739">
          <w:rPr>
            <w:webHidden/>
          </w:rPr>
          <w:fldChar w:fldCharType="separate"/>
        </w:r>
        <w:r w:rsidR="00C13739">
          <w:rPr>
            <w:webHidden/>
          </w:rPr>
          <w:t>32</w:t>
        </w:r>
        <w:r w:rsidR="00C13739">
          <w:rPr>
            <w:webHidden/>
          </w:rPr>
          <w:fldChar w:fldCharType="end"/>
        </w:r>
      </w:hyperlink>
    </w:p>
    <w:p w14:paraId="1374472F" w14:textId="4629DECF" w:rsidR="00C13739" w:rsidRDefault="00AF1B4D">
      <w:pPr>
        <w:pStyle w:val="TM1"/>
        <w:rPr>
          <w:rFonts w:asciiTheme="minorHAnsi" w:eastAsiaTheme="minorEastAsia" w:hAnsiTheme="minorHAnsi"/>
          <w:b w:val="0"/>
          <w:caps w:val="0"/>
          <w:color w:val="auto"/>
          <w:lang w:val="fr-FR" w:eastAsia="fr-FR"/>
        </w:rPr>
      </w:pPr>
      <w:hyperlink w:anchor="_Toc87897634" w:history="1">
        <w:r w:rsidR="00C13739" w:rsidRPr="009970E1">
          <w:rPr>
            <w:rStyle w:val="Lienhypertexte"/>
          </w:rPr>
          <w:t>13</w:t>
        </w:r>
        <w:r w:rsidR="00C13739">
          <w:rPr>
            <w:rFonts w:asciiTheme="minorHAnsi" w:eastAsiaTheme="minorEastAsia" w:hAnsiTheme="minorHAnsi"/>
            <w:b w:val="0"/>
            <w:caps w:val="0"/>
            <w:color w:val="auto"/>
            <w:lang w:val="fr-FR" w:eastAsia="fr-FR"/>
          </w:rPr>
          <w:tab/>
        </w:r>
        <w:r w:rsidR="00C13739" w:rsidRPr="009970E1">
          <w:rPr>
            <w:rStyle w:val="Lienhypertexte"/>
          </w:rPr>
          <w:t>Communications ferroviaires</w:t>
        </w:r>
        <w:r w:rsidR="00C13739">
          <w:rPr>
            <w:webHidden/>
          </w:rPr>
          <w:tab/>
        </w:r>
        <w:r w:rsidR="00C13739">
          <w:rPr>
            <w:webHidden/>
          </w:rPr>
          <w:fldChar w:fldCharType="begin"/>
        </w:r>
        <w:r w:rsidR="00C13739">
          <w:rPr>
            <w:webHidden/>
          </w:rPr>
          <w:instrText xml:space="preserve"> PAGEREF _Toc87897634 \h </w:instrText>
        </w:r>
        <w:r w:rsidR="00C13739">
          <w:rPr>
            <w:webHidden/>
          </w:rPr>
        </w:r>
        <w:r w:rsidR="00C13739">
          <w:rPr>
            <w:webHidden/>
          </w:rPr>
          <w:fldChar w:fldCharType="separate"/>
        </w:r>
        <w:r w:rsidR="00C13739">
          <w:rPr>
            <w:webHidden/>
          </w:rPr>
          <w:t>34</w:t>
        </w:r>
        <w:r w:rsidR="00C13739">
          <w:rPr>
            <w:webHidden/>
          </w:rPr>
          <w:fldChar w:fldCharType="end"/>
        </w:r>
      </w:hyperlink>
    </w:p>
    <w:p w14:paraId="6EDB89B3" w14:textId="0D046049" w:rsidR="00C13739" w:rsidRDefault="00AF1B4D">
      <w:pPr>
        <w:pStyle w:val="TM2"/>
        <w:rPr>
          <w:rFonts w:eastAsiaTheme="minorEastAsia"/>
          <w:color w:val="auto"/>
          <w:lang w:eastAsia="fr-FR"/>
        </w:rPr>
      </w:pPr>
      <w:hyperlink w:anchor="_Toc87897635" w:history="1">
        <w:r w:rsidR="00C13739" w:rsidRPr="009970E1">
          <w:rPr>
            <w:rStyle w:val="Lienhypertexte"/>
          </w:rPr>
          <w:t>13.1</w:t>
        </w:r>
        <w:r w:rsidR="00C13739">
          <w:rPr>
            <w:rFonts w:eastAsiaTheme="minorEastAsia"/>
            <w:color w:val="auto"/>
            <w:lang w:eastAsia="fr-FR"/>
          </w:rPr>
          <w:tab/>
        </w:r>
        <w:r w:rsidR="00C13739" w:rsidRPr="009970E1">
          <w:rPr>
            <w:rStyle w:val="Lienhypertexte"/>
          </w:rPr>
          <w:t>Documents</w:t>
        </w:r>
        <w:r w:rsidR="00C13739">
          <w:rPr>
            <w:webHidden/>
          </w:rPr>
          <w:tab/>
        </w:r>
        <w:r w:rsidR="00C13739">
          <w:rPr>
            <w:webHidden/>
          </w:rPr>
          <w:fldChar w:fldCharType="begin"/>
        </w:r>
        <w:r w:rsidR="00C13739">
          <w:rPr>
            <w:webHidden/>
          </w:rPr>
          <w:instrText xml:space="preserve"> PAGEREF _Toc87897635 \h </w:instrText>
        </w:r>
        <w:r w:rsidR="00C13739">
          <w:rPr>
            <w:webHidden/>
          </w:rPr>
        </w:r>
        <w:r w:rsidR="00C13739">
          <w:rPr>
            <w:webHidden/>
          </w:rPr>
          <w:fldChar w:fldCharType="separate"/>
        </w:r>
        <w:r w:rsidR="00C13739">
          <w:rPr>
            <w:webHidden/>
          </w:rPr>
          <w:t>34</w:t>
        </w:r>
        <w:r w:rsidR="00C13739">
          <w:rPr>
            <w:webHidden/>
          </w:rPr>
          <w:fldChar w:fldCharType="end"/>
        </w:r>
      </w:hyperlink>
    </w:p>
    <w:p w14:paraId="773E77A2" w14:textId="0F9E6A07" w:rsidR="00C13739" w:rsidRDefault="00AF1B4D">
      <w:pPr>
        <w:pStyle w:val="TM2"/>
        <w:rPr>
          <w:rFonts w:eastAsiaTheme="minorEastAsia"/>
          <w:color w:val="auto"/>
          <w:lang w:eastAsia="fr-FR"/>
        </w:rPr>
      </w:pPr>
      <w:hyperlink w:anchor="_Toc87897636" w:history="1">
        <w:r w:rsidR="00C13739" w:rsidRPr="009970E1">
          <w:rPr>
            <w:rStyle w:val="Lienhypertexte"/>
          </w:rPr>
          <w:t>13.2</w:t>
        </w:r>
        <w:r w:rsidR="00C13739">
          <w:rPr>
            <w:rFonts w:eastAsiaTheme="minorEastAsia"/>
            <w:color w:val="auto"/>
            <w:lang w:eastAsia="fr-FR"/>
          </w:rPr>
          <w:tab/>
        </w:r>
        <w:r w:rsidR="00C13739" w:rsidRPr="009970E1">
          <w:rPr>
            <w:rStyle w:val="Lienhypertexte"/>
          </w:rPr>
          <w:t>Sites Web</w:t>
        </w:r>
        <w:r w:rsidR="00C13739">
          <w:rPr>
            <w:webHidden/>
          </w:rPr>
          <w:tab/>
        </w:r>
        <w:r w:rsidR="00C13739">
          <w:rPr>
            <w:webHidden/>
          </w:rPr>
          <w:fldChar w:fldCharType="begin"/>
        </w:r>
        <w:r w:rsidR="00C13739">
          <w:rPr>
            <w:webHidden/>
          </w:rPr>
          <w:instrText xml:space="preserve"> PAGEREF _Toc87897636 \h </w:instrText>
        </w:r>
        <w:r w:rsidR="00C13739">
          <w:rPr>
            <w:webHidden/>
          </w:rPr>
        </w:r>
        <w:r w:rsidR="00C13739">
          <w:rPr>
            <w:webHidden/>
          </w:rPr>
          <w:fldChar w:fldCharType="separate"/>
        </w:r>
        <w:r w:rsidR="00C13739">
          <w:rPr>
            <w:webHidden/>
          </w:rPr>
          <w:t>34</w:t>
        </w:r>
        <w:r w:rsidR="00C13739">
          <w:rPr>
            <w:webHidden/>
          </w:rPr>
          <w:fldChar w:fldCharType="end"/>
        </w:r>
      </w:hyperlink>
    </w:p>
    <w:p w14:paraId="3280795D" w14:textId="1C311721" w:rsidR="00C13739" w:rsidRDefault="00AF1B4D">
      <w:pPr>
        <w:pStyle w:val="TM1"/>
        <w:rPr>
          <w:rFonts w:asciiTheme="minorHAnsi" w:eastAsiaTheme="minorEastAsia" w:hAnsiTheme="minorHAnsi"/>
          <w:b w:val="0"/>
          <w:caps w:val="0"/>
          <w:color w:val="auto"/>
          <w:lang w:val="fr-FR" w:eastAsia="fr-FR"/>
        </w:rPr>
      </w:pPr>
      <w:hyperlink w:anchor="_Toc87897637" w:history="1">
        <w:r w:rsidR="00C13739" w:rsidRPr="009970E1">
          <w:rPr>
            <w:rStyle w:val="Lienhypertexte"/>
          </w:rPr>
          <w:t>14</w:t>
        </w:r>
        <w:r w:rsidR="00C13739">
          <w:rPr>
            <w:rFonts w:asciiTheme="minorHAnsi" w:eastAsiaTheme="minorEastAsia" w:hAnsiTheme="minorHAnsi"/>
            <w:b w:val="0"/>
            <w:caps w:val="0"/>
            <w:color w:val="auto"/>
            <w:lang w:val="fr-FR" w:eastAsia="fr-FR"/>
          </w:rPr>
          <w:tab/>
        </w:r>
        <w:r w:rsidR="00C13739" w:rsidRPr="009970E1">
          <w:rPr>
            <w:rStyle w:val="Lienhypertexte"/>
          </w:rPr>
          <w:t>Maritime AIS</w:t>
        </w:r>
        <w:r w:rsidR="00C13739">
          <w:rPr>
            <w:webHidden/>
          </w:rPr>
          <w:tab/>
        </w:r>
        <w:r w:rsidR="00C13739">
          <w:rPr>
            <w:webHidden/>
          </w:rPr>
          <w:fldChar w:fldCharType="begin"/>
        </w:r>
        <w:r w:rsidR="00C13739">
          <w:rPr>
            <w:webHidden/>
          </w:rPr>
          <w:instrText xml:space="preserve"> PAGEREF _Toc87897637 \h </w:instrText>
        </w:r>
        <w:r w:rsidR="00C13739">
          <w:rPr>
            <w:webHidden/>
          </w:rPr>
        </w:r>
        <w:r w:rsidR="00C13739">
          <w:rPr>
            <w:webHidden/>
          </w:rPr>
          <w:fldChar w:fldCharType="separate"/>
        </w:r>
        <w:r w:rsidR="00C13739">
          <w:rPr>
            <w:webHidden/>
          </w:rPr>
          <w:t>35</w:t>
        </w:r>
        <w:r w:rsidR="00C13739">
          <w:rPr>
            <w:webHidden/>
          </w:rPr>
          <w:fldChar w:fldCharType="end"/>
        </w:r>
      </w:hyperlink>
    </w:p>
    <w:p w14:paraId="05BCB3D7" w14:textId="76A1FB86" w:rsidR="00C13739" w:rsidRDefault="00AF1B4D">
      <w:pPr>
        <w:pStyle w:val="TM1"/>
        <w:rPr>
          <w:rFonts w:asciiTheme="minorHAnsi" w:eastAsiaTheme="minorEastAsia" w:hAnsiTheme="minorHAnsi"/>
          <w:b w:val="0"/>
          <w:caps w:val="0"/>
          <w:color w:val="auto"/>
          <w:lang w:val="fr-FR" w:eastAsia="fr-FR"/>
        </w:rPr>
      </w:pPr>
      <w:hyperlink w:anchor="_Toc87897638" w:history="1">
        <w:r w:rsidR="00C13739" w:rsidRPr="009970E1">
          <w:rPr>
            <w:rStyle w:val="Lienhypertexte"/>
          </w:rPr>
          <w:t>15</w:t>
        </w:r>
        <w:r w:rsidR="00C13739">
          <w:rPr>
            <w:rFonts w:asciiTheme="minorHAnsi" w:eastAsiaTheme="minorEastAsia" w:hAnsiTheme="minorHAnsi"/>
            <w:b w:val="0"/>
            <w:caps w:val="0"/>
            <w:color w:val="auto"/>
            <w:lang w:val="fr-FR" w:eastAsia="fr-FR"/>
          </w:rPr>
          <w:tab/>
        </w:r>
        <w:r w:rsidR="00C13739" w:rsidRPr="009970E1">
          <w:rPr>
            <w:rStyle w:val="Lienhypertexte"/>
          </w:rPr>
          <w:t>Contrôle Aérien</w:t>
        </w:r>
        <w:r w:rsidR="00C13739">
          <w:rPr>
            <w:webHidden/>
          </w:rPr>
          <w:tab/>
        </w:r>
        <w:r w:rsidR="00C13739">
          <w:rPr>
            <w:webHidden/>
          </w:rPr>
          <w:fldChar w:fldCharType="begin"/>
        </w:r>
        <w:r w:rsidR="00C13739">
          <w:rPr>
            <w:webHidden/>
          </w:rPr>
          <w:instrText xml:space="preserve"> PAGEREF _Toc87897638 \h </w:instrText>
        </w:r>
        <w:r w:rsidR="00C13739">
          <w:rPr>
            <w:webHidden/>
          </w:rPr>
        </w:r>
        <w:r w:rsidR="00C13739">
          <w:rPr>
            <w:webHidden/>
          </w:rPr>
          <w:fldChar w:fldCharType="separate"/>
        </w:r>
        <w:r w:rsidR="00C13739">
          <w:rPr>
            <w:webHidden/>
          </w:rPr>
          <w:t>36</w:t>
        </w:r>
        <w:r w:rsidR="00C13739">
          <w:rPr>
            <w:webHidden/>
          </w:rPr>
          <w:fldChar w:fldCharType="end"/>
        </w:r>
      </w:hyperlink>
    </w:p>
    <w:p w14:paraId="334BE46C" w14:textId="18427B57" w:rsidR="00C13739" w:rsidRDefault="00AF1B4D">
      <w:pPr>
        <w:pStyle w:val="TM2"/>
        <w:rPr>
          <w:rFonts w:eastAsiaTheme="minorEastAsia"/>
          <w:color w:val="auto"/>
          <w:lang w:eastAsia="fr-FR"/>
        </w:rPr>
      </w:pPr>
      <w:hyperlink w:anchor="_Toc87897639" w:history="1">
        <w:r w:rsidR="00C13739" w:rsidRPr="009970E1">
          <w:rPr>
            <w:rStyle w:val="Lienhypertexte"/>
          </w:rPr>
          <w:t>15.1</w:t>
        </w:r>
        <w:r w:rsidR="00C13739">
          <w:rPr>
            <w:rFonts w:eastAsiaTheme="minorEastAsia"/>
            <w:color w:val="auto"/>
            <w:lang w:eastAsia="fr-FR"/>
          </w:rPr>
          <w:tab/>
        </w:r>
        <w:r w:rsidR="00C13739" w:rsidRPr="009970E1">
          <w:rPr>
            <w:rStyle w:val="Lienhypertexte"/>
          </w:rPr>
          <w:t>Documents</w:t>
        </w:r>
        <w:r w:rsidR="00C13739">
          <w:rPr>
            <w:webHidden/>
          </w:rPr>
          <w:tab/>
        </w:r>
        <w:r w:rsidR="00C13739">
          <w:rPr>
            <w:webHidden/>
          </w:rPr>
          <w:fldChar w:fldCharType="begin"/>
        </w:r>
        <w:r w:rsidR="00C13739">
          <w:rPr>
            <w:webHidden/>
          </w:rPr>
          <w:instrText xml:space="preserve"> PAGEREF _Toc87897639 \h </w:instrText>
        </w:r>
        <w:r w:rsidR="00C13739">
          <w:rPr>
            <w:webHidden/>
          </w:rPr>
        </w:r>
        <w:r w:rsidR="00C13739">
          <w:rPr>
            <w:webHidden/>
          </w:rPr>
          <w:fldChar w:fldCharType="separate"/>
        </w:r>
        <w:r w:rsidR="00C13739">
          <w:rPr>
            <w:webHidden/>
          </w:rPr>
          <w:t>36</w:t>
        </w:r>
        <w:r w:rsidR="00C13739">
          <w:rPr>
            <w:webHidden/>
          </w:rPr>
          <w:fldChar w:fldCharType="end"/>
        </w:r>
      </w:hyperlink>
    </w:p>
    <w:p w14:paraId="0186C83F" w14:textId="5EA75195" w:rsidR="00C13739" w:rsidRDefault="00AF1B4D">
      <w:pPr>
        <w:pStyle w:val="TM2"/>
        <w:rPr>
          <w:rFonts w:eastAsiaTheme="minorEastAsia"/>
          <w:color w:val="auto"/>
          <w:lang w:eastAsia="fr-FR"/>
        </w:rPr>
      </w:pPr>
      <w:hyperlink w:anchor="_Toc87897640" w:history="1">
        <w:r w:rsidR="00C13739" w:rsidRPr="009970E1">
          <w:rPr>
            <w:rStyle w:val="Lienhypertexte"/>
          </w:rPr>
          <w:t>15.2</w:t>
        </w:r>
        <w:r w:rsidR="00C13739">
          <w:rPr>
            <w:rFonts w:eastAsiaTheme="minorEastAsia"/>
            <w:color w:val="auto"/>
            <w:lang w:eastAsia="fr-FR"/>
          </w:rPr>
          <w:tab/>
        </w:r>
        <w:r w:rsidR="00C13739" w:rsidRPr="009970E1">
          <w:rPr>
            <w:rStyle w:val="Lienhypertexte"/>
          </w:rPr>
          <w:t>Site Web</w:t>
        </w:r>
        <w:r w:rsidR="00C13739">
          <w:rPr>
            <w:webHidden/>
          </w:rPr>
          <w:tab/>
        </w:r>
        <w:r w:rsidR="00C13739">
          <w:rPr>
            <w:webHidden/>
          </w:rPr>
          <w:fldChar w:fldCharType="begin"/>
        </w:r>
        <w:r w:rsidR="00C13739">
          <w:rPr>
            <w:webHidden/>
          </w:rPr>
          <w:instrText xml:space="preserve"> PAGEREF _Toc87897640 \h </w:instrText>
        </w:r>
        <w:r w:rsidR="00C13739">
          <w:rPr>
            <w:webHidden/>
          </w:rPr>
        </w:r>
        <w:r w:rsidR="00C13739">
          <w:rPr>
            <w:webHidden/>
          </w:rPr>
          <w:fldChar w:fldCharType="separate"/>
        </w:r>
        <w:r w:rsidR="00C13739">
          <w:rPr>
            <w:webHidden/>
          </w:rPr>
          <w:t>36</w:t>
        </w:r>
        <w:r w:rsidR="00C13739">
          <w:rPr>
            <w:webHidden/>
          </w:rPr>
          <w:fldChar w:fldCharType="end"/>
        </w:r>
      </w:hyperlink>
    </w:p>
    <w:p w14:paraId="2ABCD787" w14:textId="0F74E5B0" w:rsidR="00C13739" w:rsidRDefault="00AF1B4D">
      <w:pPr>
        <w:pStyle w:val="TM1"/>
        <w:rPr>
          <w:rFonts w:asciiTheme="minorHAnsi" w:eastAsiaTheme="minorEastAsia" w:hAnsiTheme="minorHAnsi"/>
          <w:b w:val="0"/>
          <w:caps w:val="0"/>
          <w:color w:val="auto"/>
          <w:lang w:val="fr-FR" w:eastAsia="fr-FR"/>
        </w:rPr>
      </w:pPr>
      <w:hyperlink w:anchor="_Toc87897641" w:history="1">
        <w:r w:rsidR="00C13739" w:rsidRPr="009970E1">
          <w:rPr>
            <w:rStyle w:val="Lienhypertexte"/>
          </w:rPr>
          <w:t>16</w:t>
        </w:r>
        <w:r w:rsidR="00C13739">
          <w:rPr>
            <w:rFonts w:asciiTheme="minorHAnsi" w:eastAsiaTheme="minorEastAsia" w:hAnsiTheme="minorHAnsi"/>
            <w:b w:val="0"/>
            <w:caps w:val="0"/>
            <w:color w:val="auto"/>
            <w:lang w:val="fr-FR" w:eastAsia="fr-FR"/>
          </w:rPr>
          <w:tab/>
        </w:r>
        <w:r w:rsidR="00C13739" w:rsidRPr="009970E1">
          <w:rPr>
            <w:rStyle w:val="Lienhypertexte"/>
          </w:rPr>
          <w:t>Spatial</w:t>
        </w:r>
        <w:r w:rsidR="00C13739">
          <w:rPr>
            <w:webHidden/>
          </w:rPr>
          <w:tab/>
        </w:r>
        <w:r w:rsidR="00C13739">
          <w:rPr>
            <w:webHidden/>
          </w:rPr>
          <w:fldChar w:fldCharType="begin"/>
        </w:r>
        <w:r w:rsidR="00C13739">
          <w:rPr>
            <w:webHidden/>
          </w:rPr>
          <w:instrText xml:space="preserve"> PAGEREF _Toc87897641 \h </w:instrText>
        </w:r>
        <w:r w:rsidR="00C13739">
          <w:rPr>
            <w:webHidden/>
          </w:rPr>
        </w:r>
        <w:r w:rsidR="00C13739">
          <w:rPr>
            <w:webHidden/>
          </w:rPr>
          <w:fldChar w:fldCharType="separate"/>
        </w:r>
        <w:r w:rsidR="00C13739">
          <w:rPr>
            <w:webHidden/>
          </w:rPr>
          <w:t>37</w:t>
        </w:r>
        <w:r w:rsidR="00C13739">
          <w:rPr>
            <w:webHidden/>
          </w:rPr>
          <w:fldChar w:fldCharType="end"/>
        </w:r>
      </w:hyperlink>
    </w:p>
    <w:p w14:paraId="29A52A31" w14:textId="641F9AA3" w:rsidR="00C13739" w:rsidRDefault="00AF1B4D">
      <w:pPr>
        <w:pStyle w:val="TM2"/>
        <w:rPr>
          <w:rFonts w:eastAsiaTheme="minorEastAsia"/>
          <w:color w:val="auto"/>
          <w:lang w:eastAsia="fr-FR"/>
        </w:rPr>
      </w:pPr>
      <w:hyperlink w:anchor="_Toc87897642" w:history="1">
        <w:r w:rsidR="00C13739" w:rsidRPr="009970E1">
          <w:rPr>
            <w:rStyle w:val="Lienhypertexte"/>
          </w:rPr>
          <w:t>16.1</w:t>
        </w:r>
        <w:r w:rsidR="00C13739">
          <w:rPr>
            <w:rFonts w:eastAsiaTheme="minorEastAsia"/>
            <w:color w:val="auto"/>
            <w:lang w:eastAsia="fr-FR"/>
          </w:rPr>
          <w:tab/>
        </w:r>
        <w:r w:rsidR="00C13739" w:rsidRPr="009970E1">
          <w:rPr>
            <w:rStyle w:val="Lienhypertexte"/>
          </w:rPr>
          <w:t>Documents</w:t>
        </w:r>
        <w:r w:rsidR="00C13739">
          <w:rPr>
            <w:webHidden/>
          </w:rPr>
          <w:tab/>
        </w:r>
        <w:r w:rsidR="00C13739">
          <w:rPr>
            <w:webHidden/>
          </w:rPr>
          <w:fldChar w:fldCharType="begin"/>
        </w:r>
        <w:r w:rsidR="00C13739">
          <w:rPr>
            <w:webHidden/>
          </w:rPr>
          <w:instrText xml:space="preserve"> PAGEREF _Toc87897642 \h </w:instrText>
        </w:r>
        <w:r w:rsidR="00C13739">
          <w:rPr>
            <w:webHidden/>
          </w:rPr>
        </w:r>
        <w:r w:rsidR="00C13739">
          <w:rPr>
            <w:webHidden/>
          </w:rPr>
          <w:fldChar w:fldCharType="separate"/>
        </w:r>
        <w:r w:rsidR="00C13739">
          <w:rPr>
            <w:webHidden/>
          </w:rPr>
          <w:t>37</w:t>
        </w:r>
        <w:r w:rsidR="00C13739">
          <w:rPr>
            <w:webHidden/>
          </w:rPr>
          <w:fldChar w:fldCharType="end"/>
        </w:r>
      </w:hyperlink>
    </w:p>
    <w:p w14:paraId="4050581B" w14:textId="06E50003" w:rsidR="00C13739" w:rsidRDefault="00AF1B4D">
      <w:pPr>
        <w:pStyle w:val="TM2"/>
        <w:rPr>
          <w:rFonts w:eastAsiaTheme="minorEastAsia"/>
          <w:color w:val="auto"/>
          <w:lang w:eastAsia="fr-FR"/>
        </w:rPr>
      </w:pPr>
      <w:hyperlink w:anchor="_Toc87897643" w:history="1">
        <w:r w:rsidR="00C13739" w:rsidRPr="009970E1">
          <w:rPr>
            <w:rStyle w:val="Lienhypertexte"/>
          </w:rPr>
          <w:t>16.2</w:t>
        </w:r>
        <w:r w:rsidR="00C13739">
          <w:rPr>
            <w:rFonts w:eastAsiaTheme="minorEastAsia"/>
            <w:color w:val="auto"/>
            <w:lang w:eastAsia="fr-FR"/>
          </w:rPr>
          <w:tab/>
        </w:r>
        <w:r w:rsidR="00C13739" w:rsidRPr="009970E1">
          <w:rPr>
            <w:rStyle w:val="Lienhypertexte"/>
          </w:rPr>
          <w:t>Sites Web</w:t>
        </w:r>
        <w:r w:rsidR="00C13739">
          <w:rPr>
            <w:webHidden/>
          </w:rPr>
          <w:tab/>
        </w:r>
        <w:r w:rsidR="00C13739">
          <w:rPr>
            <w:webHidden/>
          </w:rPr>
          <w:fldChar w:fldCharType="begin"/>
        </w:r>
        <w:r w:rsidR="00C13739">
          <w:rPr>
            <w:webHidden/>
          </w:rPr>
          <w:instrText xml:space="preserve"> PAGEREF _Toc87897643 \h </w:instrText>
        </w:r>
        <w:r w:rsidR="00C13739">
          <w:rPr>
            <w:webHidden/>
          </w:rPr>
        </w:r>
        <w:r w:rsidR="00C13739">
          <w:rPr>
            <w:webHidden/>
          </w:rPr>
          <w:fldChar w:fldCharType="separate"/>
        </w:r>
        <w:r w:rsidR="00C13739">
          <w:rPr>
            <w:webHidden/>
          </w:rPr>
          <w:t>37</w:t>
        </w:r>
        <w:r w:rsidR="00C13739">
          <w:rPr>
            <w:webHidden/>
          </w:rPr>
          <w:fldChar w:fldCharType="end"/>
        </w:r>
      </w:hyperlink>
    </w:p>
    <w:p w14:paraId="6550CBC6" w14:textId="688A62E3" w:rsidR="00C13739" w:rsidRDefault="00AF1B4D">
      <w:pPr>
        <w:pStyle w:val="TM1"/>
        <w:rPr>
          <w:rFonts w:asciiTheme="minorHAnsi" w:eastAsiaTheme="minorEastAsia" w:hAnsiTheme="minorHAnsi"/>
          <w:b w:val="0"/>
          <w:caps w:val="0"/>
          <w:color w:val="auto"/>
          <w:lang w:val="fr-FR" w:eastAsia="fr-FR"/>
        </w:rPr>
      </w:pPr>
      <w:hyperlink w:anchor="_Toc87897644" w:history="1">
        <w:r w:rsidR="00C13739" w:rsidRPr="009970E1">
          <w:rPr>
            <w:rStyle w:val="Lienhypertexte"/>
          </w:rPr>
          <w:t>17</w:t>
        </w:r>
        <w:r w:rsidR="00C13739">
          <w:rPr>
            <w:rFonts w:asciiTheme="minorHAnsi" w:eastAsiaTheme="minorEastAsia" w:hAnsiTheme="minorHAnsi"/>
            <w:b w:val="0"/>
            <w:caps w:val="0"/>
            <w:color w:val="auto"/>
            <w:lang w:val="fr-FR" w:eastAsia="fr-FR"/>
          </w:rPr>
          <w:tab/>
        </w:r>
        <w:r w:rsidR="00C13739" w:rsidRPr="009970E1">
          <w:rPr>
            <w:rStyle w:val="Lienhypertexte"/>
          </w:rPr>
          <w:t>Industrie</w:t>
        </w:r>
        <w:r w:rsidR="00C13739">
          <w:rPr>
            <w:webHidden/>
          </w:rPr>
          <w:tab/>
        </w:r>
        <w:r w:rsidR="00C13739">
          <w:rPr>
            <w:webHidden/>
          </w:rPr>
          <w:fldChar w:fldCharType="begin"/>
        </w:r>
        <w:r w:rsidR="00C13739">
          <w:rPr>
            <w:webHidden/>
          </w:rPr>
          <w:instrText xml:space="preserve"> PAGEREF _Toc87897644 \h </w:instrText>
        </w:r>
        <w:r w:rsidR="00C13739">
          <w:rPr>
            <w:webHidden/>
          </w:rPr>
        </w:r>
        <w:r w:rsidR="00C13739">
          <w:rPr>
            <w:webHidden/>
          </w:rPr>
          <w:fldChar w:fldCharType="separate"/>
        </w:r>
        <w:r w:rsidR="00C13739">
          <w:rPr>
            <w:webHidden/>
          </w:rPr>
          <w:t>38</w:t>
        </w:r>
        <w:r w:rsidR="00C13739">
          <w:rPr>
            <w:webHidden/>
          </w:rPr>
          <w:fldChar w:fldCharType="end"/>
        </w:r>
      </w:hyperlink>
    </w:p>
    <w:p w14:paraId="67A669DB" w14:textId="7AB2B8D4" w:rsidR="00C13739" w:rsidRDefault="00AF1B4D">
      <w:pPr>
        <w:pStyle w:val="TM2"/>
        <w:rPr>
          <w:rFonts w:eastAsiaTheme="minorEastAsia"/>
          <w:color w:val="auto"/>
          <w:lang w:eastAsia="fr-FR"/>
        </w:rPr>
      </w:pPr>
      <w:hyperlink w:anchor="_Toc87897645" w:history="1">
        <w:r w:rsidR="00C13739" w:rsidRPr="009970E1">
          <w:rPr>
            <w:rStyle w:val="Lienhypertexte"/>
          </w:rPr>
          <w:t>17.1</w:t>
        </w:r>
        <w:r w:rsidR="00C13739">
          <w:rPr>
            <w:rFonts w:eastAsiaTheme="minorEastAsia"/>
            <w:color w:val="auto"/>
            <w:lang w:eastAsia="fr-FR"/>
          </w:rPr>
          <w:tab/>
        </w:r>
        <w:r w:rsidR="00C13739" w:rsidRPr="009970E1">
          <w:rPr>
            <w:rStyle w:val="Lienhypertexte"/>
          </w:rPr>
          <w:t>Documents</w:t>
        </w:r>
        <w:r w:rsidR="00C13739">
          <w:rPr>
            <w:webHidden/>
          </w:rPr>
          <w:tab/>
        </w:r>
        <w:r w:rsidR="00C13739">
          <w:rPr>
            <w:webHidden/>
          </w:rPr>
          <w:fldChar w:fldCharType="begin"/>
        </w:r>
        <w:r w:rsidR="00C13739">
          <w:rPr>
            <w:webHidden/>
          </w:rPr>
          <w:instrText xml:space="preserve"> PAGEREF _Toc87897645 \h </w:instrText>
        </w:r>
        <w:r w:rsidR="00C13739">
          <w:rPr>
            <w:webHidden/>
          </w:rPr>
        </w:r>
        <w:r w:rsidR="00C13739">
          <w:rPr>
            <w:webHidden/>
          </w:rPr>
          <w:fldChar w:fldCharType="separate"/>
        </w:r>
        <w:r w:rsidR="00C13739">
          <w:rPr>
            <w:webHidden/>
          </w:rPr>
          <w:t>38</w:t>
        </w:r>
        <w:r w:rsidR="00C13739">
          <w:rPr>
            <w:webHidden/>
          </w:rPr>
          <w:fldChar w:fldCharType="end"/>
        </w:r>
      </w:hyperlink>
    </w:p>
    <w:p w14:paraId="7637EB38" w14:textId="6B79B46A" w:rsidR="00C13739" w:rsidRDefault="00AF1B4D">
      <w:pPr>
        <w:pStyle w:val="TM2"/>
        <w:rPr>
          <w:rFonts w:eastAsiaTheme="minorEastAsia"/>
          <w:color w:val="auto"/>
          <w:lang w:eastAsia="fr-FR"/>
        </w:rPr>
      </w:pPr>
      <w:hyperlink w:anchor="_Toc87897646" w:history="1">
        <w:r w:rsidR="00C13739" w:rsidRPr="009970E1">
          <w:rPr>
            <w:rStyle w:val="Lienhypertexte"/>
          </w:rPr>
          <w:t>17.2</w:t>
        </w:r>
        <w:r w:rsidR="00C13739">
          <w:rPr>
            <w:rFonts w:eastAsiaTheme="minorEastAsia"/>
            <w:color w:val="auto"/>
            <w:lang w:eastAsia="fr-FR"/>
          </w:rPr>
          <w:tab/>
        </w:r>
        <w:r w:rsidR="00C13739" w:rsidRPr="009970E1">
          <w:rPr>
            <w:rStyle w:val="Lienhypertexte"/>
          </w:rPr>
          <w:t>Sites Web</w:t>
        </w:r>
        <w:r w:rsidR="00C13739">
          <w:rPr>
            <w:webHidden/>
          </w:rPr>
          <w:tab/>
        </w:r>
        <w:r w:rsidR="00C13739">
          <w:rPr>
            <w:webHidden/>
          </w:rPr>
          <w:fldChar w:fldCharType="begin"/>
        </w:r>
        <w:r w:rsidR="00C13739">
          <w:rPr>
            <w:webHidden/>
          </w:rPr>
          <w:instrText xml:space="preserve"> PAGEREF _Toc87897646 \h </w:instrText>
        </w:r>
        <w:r w:rsidR="00C13739">
          <w:rPr>
            <w:webHidden/>
          </w:rPr>
        </w:r>
        <w:r w:rsidR="00C13739">
          <w:rPr>
            <w:webHidden/>
          </w:rPr>
          <w:fldChar w:fldCharType="separate"/>
        </w:r>
        <w:r w:rsidR="00C13739">
          <w:rPr>
            <w:webHidden/>
          </w:rPr>
          <w:t>38</w:t>
        </w:r>
        <w:r w:rsidR="00C13739">
          <w:rPr>
            <w:webHidden/>
          </w:rPr>
          <w:fldChar w:fldCharType="end"/>
        </w:r>
      </w:hyperlink>
    </w:p>
    <w:p w14:paraId="5A47BC6D" w14:textId="7E1CC457" w:rsidR="00C13739" w:rsidRDefault="00AF1B4D">
      <w:pPr>
        <w:pStyle w:val="TM1"/>
        <w:rPr>
          <w:rFonts w:asciiTheme="minorHAnsi" w:eastAsiaTheme="minorEastAsia" w:hAnsiTheme="minorHAnsi"/>
          <w:b w:val="0"/>
          <w:caps w:val="0"/>
          <w:color w:val="auto"/>
          <w:lang w:val="fr-FR" w:eastAsia="fr-FR"/>
        </w:rPr>
      </w:pPr>
      <w:hyperlink w:anchor="_Toc87897647" w:history="1">
        <w:r w:rsidR="00C13739" w:rsidRPr="009970E1">
          <w:rPr>
            <w:rStyle w:val="Lienhypertexte"/>
          </w:rPr>
          <w:t>18</w:t>
        </w:r>
        <w:r w:rsidR="00C13739">
          <w:rPr>
            <w:rFonts w:asciiTheme="minorHAnsi" w:eastAsiaTheme="minorEastAsia" w:hAnsiTheme="minorHAnsi"/>
            <w:b w:val="0"/>
            <w:caps w:val="0"/>
            <w:color w:val="auto"/>
            <w:lang w:val="fr-FR" w:eastAsia="fr-FR"/>
          </w:rPr>
          <w:tab/>
        </w:r>
        <w:r w:rsidR="00C13739" w:rsidRPr="009970E1">
          <w:rPr>
            <w:rStyle w:val="Lienhypertexte"/>
          </w:rPr>
          <w:t>Transport civil</w:t>
        </w:r>
        <w:r w:rsidR="00C13739">
          <w:rPr>
            <w:webHidden/>
          </w:rPr>
          <w:tab/>
        </w:r>
        <w:r w:rsidR="00C13739">
          <w:rPr>
            <w:webHidden/>
          </w:rPr>
          <w:fldChar w:fldCharType="begin"/>
        </w:r>
        <w:r w:rsidR="00C13739">
          <w:rPr>
            <w:webHidden/>
          </w:rPr>
          <w:instrText xml:space="preserve"> PAGEREF _Toc87897647 \h </w:instrText>
        </w:r>
        <w:r w:rsidR="00C13739">
          <w:rPr>
            <w:webHidden/>
          </w:rPr>
        </w:r>
        <w:r w:rsidR="00C13739">
          <w:rPr>
            <w:webHidden/>
          </w:rPr>
          <w:fldChar w:fldCharType="separate"/>
        </w:r>
        <w:r w:rsidR="00C13739">
          <w:rPr>
            <w:webHidden/>
          </w:rPr>
          <w:t>40</w:t>
        </w:r>
        <w:r w:rsidR="00C13739">
          <w:rPr>
            <w:webHidden/>
          </w:rPr>
          <w:fldChar w:fldCharType="end"/>
        </w:r>
      </w:hyperlink>
    </w:p>
    <w:p w14:paraId="0D148FD2" w14:textId="51324CF4" w:rsidR="00C13739" w:rsidRDefault="00AF1B4D">
      <w:pPr>
        <w:pStyle w:val="TM2"/>
        <w:rPr>
          <w:rFonts w:eastAsiaTheme="minorEastAsia"/>
          <w:color w:val="auto"/>
          <w:lang w:eastAsia="fr-FR"/>
        </w:rPr>
      </w:pPr>
      <w:hyperlink w:anchor="_Toc87897648" w:history="1">
        <w:r w:rsidR="00C13739" w:rsidRPr="009970E1">
          <w:rPr>
            <w:rStyle w:val="Lienhypertexte"/>
          </w:rPr>
          <w:t>18.1</w:t>
        </w:r>
        <w:r w:rsidR="00C13739">
          <w:rPr>
            <w:rFonts w:eastAsiaTheme="minorEastAsia"/>
            <w:color w:val="auto"/>
            <w:lang w:eastAsia="fr-FR"/>
          </w:rPr>
          <w:tab/>
        </w:r>
        <w:r w:rsidR="00C13739" w:rsidRPr="009970E1">
          <w:rPr>
            <w:rStyle w:val="Lienhypertexte"/>
          </w:rPr>
          <w:t>Général</w:t>
        </w:r>
        <w:r w:rsidR="00C13739">
          <w:rPr>
            <w:webHidden/>
          </w:rPr>
          <w:tab/>
        </w:r>
        <w:r w:rsidR="00C13739">
          <w:rPr>
            <w:webHidden/>
          </w:rPr>
          <w:fldChar w:fldCharType="begin"/>
        </w:r>
        <w:r w:rsidR="00C13739">
          <w:rPr>
            <w:webHidden/>
          </w:rPr>
          <w:instrText xml:space="preserve"> PAGEREF _Toc87897648 \h </w:instrText>
        </w:r>
        <w:r w:rsidR="00C13739">
          <w:rPr>
            <w:webHidden/>
          </w:rPr>
        </w:r>
        <w:r w:rsidR="00C13739">
          <w:rPr>
            <w:webHidden/>
          </w:rPr>
          <w:fldChar w:fldCharType="separate"/>
        </w:r>
        <w:r w:rsidR="00C13739">
          <w:rPr>
            <w:webHidden/>
          </w:rPr>
          <w:t>40</w:t>
        </w:r>
        <w:r w:rsidR="00C13739">
          <w:rPr>
            <w:webHidden/>
          </w:rPr>
          <w:fldChar w:fldCharType="end"/>
        </w:r>
      </w:hyperlink>
    </w:p>
    <w:p w14:paraId="68DE262E" w14:textId="16E5BCE1" w:rsidR="00C13739" w:rsidRDefault="00AF1B4D">
      <w:pPr>
        <w:pStyle w:val="TM2"/>
        <w:rPr>
          <w:rFonts w:eastAsiaTheme="minorEastAsia"/>
          <w:color w:val="auto"/>
          <w:lang w:eastAsia="fr-FR"/>
        </w:rPr>
      </w:pPr>
      <w:hyperlink w:anchor="_Toc87897649" w:history="1">
        <w:r w:rsidR="00C13739" w:rsidRPr="009970E1">
          <w:rPr>
            <w:rStyle w:val="Lienhypertexte"/>
          </w:rPr>
          <w:t>18.2</w:t>
        </w:r>
        <w:r w:rsidR="00C13739">
          <w:rPr>
            <w:rFonts w:eastAsiaTheme="minorEastAsia"/>
            <w:color w:val="auto"/>
            <w:lang w:eastAsia="fr-FR"/>
          </w:rPr>
          <w:tab/>
        </w:r>
        <w:r w:rsidR="00C13739" w:rsidRPr="009970E1">
          <w:rPr>
            <w:rStyle w:val="Lienhypertexte"/>
          </w:rPr>
          <w:t>Transport aérien</w:t>
        </w:r>
        <w:r w:rsidR="00C13739">
          <w:rPr>
            <w:webHidden/>
          </w:rPr>
          <w:tab/>
        </w:r>
        <w:r w:rsidR="00C13739">
          <w:rPr>
            <w:webHidden/>
          </w:rPr>
          <w:fldChar w:fldCharType="begin"/>
        </w:r>
        <w:r w:rsidR="00C13739">
          <w:rPr>
            <w:webHidden/>
          </w:rPr>
          <w:instrText xml:space="preserve"> PAGEREF _Toc87897649 \h </w:instrText>
        </w:r>
        <w:r w:rsidR="00C13739">
          <w:rPr>
            <w:webHidden/>
          </w:rPr>
        </w:r>
        <w:r w:rsidR="00C13739">
          <w:rPr>
            <w:webHidden/>
          </w:rPr>
          <w:fldChar w:fldCharType="separate"/>
        </w:r>
        <w:r w:rsidR="00C13739">
          <w:rPr>
            <w:webHidden/>
          </w:rPr>
          <w:t>40</w:t>
        </w:r>
        <w:r w:rsidR="00C13739">
          <w:rPr>
            <w:webHidden/>
          </w:rPr>
          <w:fldChar w:fldCharType="end"/>
        </w:r>
      </w:hyperlink>
    </w:p>
    <w:p w14:paraId="2D6BAA13" w14:textId="651E79D3" w:rsidR="00C13739" w:rsidRDefault="00AF1B4D">
      <w:pPr>
        <w:pStyle w:val="TM3"/>
        <w:rPr>
          <w:rFonts w:eastAsiaTheme="minorEastAsia"/>
          <w:color w:val="auto"/>
          <w:lang w:val="fr-FR" w:eastAsia="fr-FR"/>
        </w:rPr>
      </w:pPr>
      <w:hyperlink w:anchor="_Toc87897650" w:history="1">
        <w:r w:rsidR="00C13739" w:rsidRPr="009970E1">
          <w:rPr>
            <w:rStyle w:val="Lienhypertexte"/>
          </w:rPr>
          <w:t>18.2.1</w:t>
        </w:r>
        <w:r w:rsidR="00C13739">
          <w:rPr>
            <w:rFonts w:eastAsiaTheme="minorEastAsia"/>
            <w:color w:val="auto"/>
            <w:lang w:val="fr-FR" w:eastAsia="fr-FR"/>
          </w:rPr>
          <w:tab/>
        </w:r>
        <w:r w:rsidR="00C13739" w:rsidRPr="009970E1">
          <w:rPr>
            <w:rStyle w:val="Lienhypertexte"/>
          </w:rPr>
          <w:t>Documents</w:t>
        </w:r>
        <w:r w:rsidR="00C13739">
          <w:rPr>
            <w:webHidden/>
          </w:rPr>
          <w:tab/>
        </w:r>
        <w:r w:rsidR="00C13739">
          <w:rPr>
            <w:webHidden/>
          </w:rPr>
          <w:fldChar w:fldCharType="begin"/>
        </w:r>
        <w:r w:rsidR="00C13739">
          <w:rPr>
            <w:webHidden/>
          </w:rPr>
          <w:instrText xml:space="preserve"> PAGEREF _Toc87897650 \h </w:instrText>
        </w:r>
        <w:r w:rsidR="00C13739">
          <w:rPr>
            <w:webHidden/>
          </w:rPr>
        </w:r>
        <w:r w:rsidR="00C13739">
          <w:rPr>
            <w:webHidden/>
          </w:rPr>
          <w:fldChar w:fldCharType="separate"/>
        </w:r>
        <w:r w:rsidR="00C13739">
          <w:rPr>
            <w:webHidden/>
          </w:rPr>
          <w:t>40</w:t>
        </w:r>
        <w:r w:rsidR="00C13739">
          <w:rPr>
            <w:webHidden/>
          </w:rPr>
          <w:fldChar w:fldCharType="end"/>
        </w:r>
      </w:hyperlink>
    </w:p>
    <w:p w14:paraId="16685BF1" w14:textId="35F6CEFF" w:rsidR="00C13739" w:rsidRDefault="00AF1B4D">
      <w:pPr>
        <w:pStyle w:val="TM3"/>
        <w:rPr>
          <w:rFonts w:eastAsiaTheme="minorEastAsia"/>
          <w:color w:val="auto"/>
          <w:lang w:val="fr-FR" w:eastAsia="fr-FR"/>
        </w:rPr>
      </w:pPr>
      <w:hyperlink w:anchor="_Toc87897651" w:history="1">
        <w:r w:rsidR="00C13739" w:rsidRPr="009970E1">
          <w:rPr>
            <w:rStyle w:val="Lienhypertexte"/>
          </w:rPr>
          <w:t>18.2.2</w:t>
        </w:r>
        <w:r w:rsidR="00C13739">
          <w:rPr>
            <w:rFonts w:eastAsiaTheme="minorEastAsia"/>
            <w:color w:val="auto"/>
            <w:lang w:val="fr-FR" w:eastAsia="fr-FR"/>
          </w:rPr>
          <w:tab/>
        </w:r>
        <w:r w:rsidR="00C13739" w:rsidRPr="009970E1">
          <w:rPr>
            <w:rStyle w:val="Lienhypertexte"/>
          </w:rPr>
          <w:t>Sites Web</w:t>
        </w:r>
        <w:r w:rsidR="00C13739">
          <w:rPr>
            <w:webHidden/>
          </w:rPr>
          <w:tab/>
        </w:r>
        <w:r w:rsidR="00C13739">
          <w:rPr>
            <w:webHidden/>
          </w:rPr>
          <w:fldChar w:fldCharType="begin"/>
        </w:r>
        <w:r w:rsidR="00C13739">
          <w:rPr>
            <w:webHidden/>
          </w:rPr>
          <w:instrText xml:space="preserve"> PAGEREF _Toc87897651 \h </w:instrText>
        </w:r>
        <w:r w:rsidR="00C13739">
          <w:rPr>
            <w:webHidden/>
          </w:rPr>
        </w:r>
        <w:r w:rsidR="00C13739">
          <w:rPr>
            <w:webHidden/>
          </w:rPr>
          <w:fldChar w:fldCharType="separate"/>
        </w:r>
        <w:r w:rsidR="00C13739">
          <w:rPr>
            <w:webHidden/>
          </w:rPr>
          <w:t>41</w:t>
        </w:r>
        <w:r w:rsidR="00C13739">
          <w:rPr>
            <w:webHidden/>
          </w:rPr>
          <w:fldChar w:fldCharType="end"/>
        </w:r>
      </w:hyperlink>
    </w:p>
    <w:p w14:paraId="3C9BF981" w14:textId="12808DF5" w:rsidR="00C13739" w:rsidRDefault="00AF1B4D">
      <w:pPr>
        <w:pStyle w:val="TM2"/>
        <w:rPr>
          <w:rFonts w:eastAsiaTheme="minorEastAsia"/>
          <w:color w:val="auto"/>
          <w:lang w:eastAsia="fr-FR"/>
        </w:rPr>
      </w:pPr>
      <w:hyperlink w:anchor="_Toc87897652" w:history="1">
        <w:r w:rsidR="00C13739" w:rsidRPr="009970E1">
          <w:rPr>
            <w:rStyle w:val="Lienhypertexte"/>
          </w:rPr>
          <w:t>18.3</w:t>
        </w:r>
        <w:r w:rsidR="00C13739">
          <w:rPr>
            <w:rFonts w:eastAsiaTheme="minorEastAsia"/>
            <w:color w:val="auto"/>
            <w:lang w:eastAsia="fr-FR"/>
          </w:rPr>
          <w:tab/>
        </w:r>
        <w:r w:rsidR="00C13739" w:rsidRPr="009970E1">
          <w:rPr>
            <w:rStyle w:val="Lienhypertexte"/>
          </w:rPr>
          <w:t>Transport maritime et fluvial</w:t>
        </w:r>
        <w:r w:rsidR="00C13739">
          <w:rPr>
            <w:webHidden/>
          </w:rPr>
          <w:tab/>
        </w:r>
        <w:r w:rsidR="00C13739">
          <w:rPr>
            <w:webHidden/>
          </w:rPr>
          <w:fldChar w:fldCharType="begin"/>
        </w:r>
        <w:r w:rsidR="00C13739">
          <w:rPr>
            <w:webHidden/>
          </w:rPr>
          <w:instrText xml:space="preserve"> PAGEREF _Toc87897652 \h </w:instrText>
        </w:r>
        <w:r w:rsidR="00C13739">
          <w:rPr>
            <w:webHidden/>
          </w:rPr>
        </w:r>
        <w:r w:rsidR="00C13739">
          <w:rPr>
            <w:webHidden/>
          </w:rPr>
          <w:fldChar w:fldCharType="separate"/>
        </w:r>
        <w:r w:rsidR="00C13739">
          <w:rPr>
            <w:webHidden/>
          </w:rPr>
          <w:t>41</w:t>
        </w:r>
        <w:r w:rsidR="00C13739">
          <w:rPr>
            <w:webHidden/>
          </w:rPr>
          <w:fldChar w:fldCharType="end"/>
        </w:r>
      </w:hyperlink>
    </w:p>
    <w:p w14:paraId="46BF923E" w14:textId="24F6303C" w:rsidR="00C13739" w:rsidRDefault="00AF1B4D">
      <w:pPr>
        <w:pStyle w:val="TM3"/>
        <w:rPr>
          <w:rFonts w:eastAsiaTheme="minorEastAsia"/>
          <w:color w:val="auto"/>
          <w:lang w:val="fr-FR" w:eastAsia="fr-FR"/>
        </w:rPr>
      </w:pPr>
      <w:hyperlink w:anchor="_Toc87897653" w:history="1">
        <w:r w:rsidR="00C13739" w:rsidRPr="009970E1">
          <w:rPr>
            <w:rStyle w:val="Lienhypertexte"/>
          </w:rPr>
          <w:t>18.3.1</w:t>
        </w:r>
        <w:r w:rsidR="00C13739">
          <w:rPr>
            <w:rFonts w:eastAsiaTheme="minorEastAsia"/>
            <w:color w:val="auto"/>
            <w:lang w:val="fr-FR" w:eastAsia="fr-FR"/>
          </w:rPr>
          <w:tab/>
        </w:r>
        <w:r w:rsidR="00C13739" w:rsidRPr="009970E1">
          <w:rPr>
            <w:rStyle w:val="Lienhypertexte"/>
          </w:rPr>
          <w:t>Documents</w:t>
        </w:r>
        <w:r w:rsidR="00C13739">
          <w:rPr>
            <w:webHidden/>
          </w:rPr>
          <w:tab/>
        </w:r>
        <w:r w:rsidR="00C13739">
          <w:rPr>
            <w:webHidden/>
          </w:rPr>
          <w:fldChar w:fldCharType="begin"/>
        </w:r>
        <w:r w:rsidR="00C13739">
          <w:rPr>
            <w:webHidden/>
          </w:rPr>
          <w:instrText xml:space="preserve"> PAGEREF _Toc87897653 \h </w:instrText>
        </w:r>
        <w:r w:rsidR="00C13739">
          <w:rPr>
            <w:webHidden/>
          </w:rPr>
        </w:r>
        <w:r w:rsidR="00C13739">
          <w:rPr>
            <w:webHidden/>
          </w:rPr>
          <w:fldChar w:fldCharType="separate"/>
        </w:r>
        <w:r w:rsidR="00C13739">
          <w:rPr>
            <w:webHidden/>
          </w:rPr>
          <w:t>41</w:t>
        </w:r>
        <w:r w:rsidR="00C13739">
          <w:rPr>
            <w:webHidden/>
          </w:rPr>
          <w:fldChar w:fldCharType="end"/>
        </w:r>
      </w:hyperlink>
    </w:p>
    <w:p w14:paraId="3E5A4032" w14:textId="5D8772FA" w:rsidR="00C13739" w:rsidRDefault="00AF1B4D">
      <w:pPr>
        <w:pStyle w:val="TM3"/>
        <w:rPr>
          <w:rFonts w:eastAsiaTheme="minorEastAsia"/>
          <w:color w:val="auto"/>
          <w:lang w:val="fr-FR" w:eastAsia="fr-FR"/>
        </w:rPr>
      </w:pPr>
      <w:hyperlink w:anchor="_Toc87897654" w:history="1">
        <w:r w:rsidR="00C13739" w:rsidRPr="009970E1">
          <w:rPr>
            <w:rStyle w:val="Lienhypertexte"/>
          </w:rPr>
          <w:t>18.3.2</w:t>
        </w:r>
        <w:r w:rsidR="00C13739">
          <w:rPr>
            <w:rFonts w:eastAsiaTheme="minorEastAsia"/>
            <w:color w:val="auto"/>
            <w:lang w:val="fr-FR" w:eastAsia="fr-FR"/>
          </w:rPr>
          <w:tab/>
        </w:r>
        <w:r w:rsidR="00C13739" w:rsidRPr="009970E1">
          <w:rPr>
            <w:rStyle w:val="Lienhypertexte"/>
          </w:rPr>
          <w:t>Sites Web</w:t>
        </w:r>
        <w:r w:rsidR="00C13739">
          <w:rPr>
            <w:webHidden/>
          </w:rPr>
          <w:tab/>
        </w:r>
        <w:r w:rsidR="00C13739">
          <w:rPr>
            <w:webHidden/>
          </w:rPr>
          <w:fldChar w:fldCharType="begin"/>
        </w:r>
        <w:r w:rsidR="00C13739">
          <w:rPr>
            <w:webHidden/>
          </w:rPr>
          <w:instrText xml:space="preserve"> PAGEREF _Toc87897654 \h </w:instrText>
        </w:r>
        <w:r w:rsidR="00C13739">
          <w:rPr>
            <w:webHidden/>
          </w:rPr>
        </w:r>
        <w:r w:rsidR="00C13739">
          <w:rPr>
            <w:webHidden/>
          </w:rPr>
          <w:fldChar w:fldCharType="separate"/>
        </w:r>
        <w:r w:rsidR="00C13739">
          <w:rPr>
            <w:webHidden/>
          </w:rPr>
          <w:t>41</w:t>
        </w:r>
        <w:r w:rsidR="00C13739">
          <w:rPr>
            <w:webHidden/>
          </w:rPr>
          <w:fldChar w:fldCharType="end"/>
        </w:r>
      </w:hyperlink>
    </w:p>
    <w:p w14:paraId="275D98AE" w14:textId="39C54040" w:rsidR="00C13739" w:rsidRDefault="00AF1B4D">
      <w:pPr>
        <w:pStyle w:val="TM2"/>
        <w:rPr>
          <w:rFonts w:eastAsiaTheme="minorEastAsia"/>
          <w:color w:val="auto"/>
          <w:lang w:eastAsia="fr-FR"/>
        </w:rPr>
      </w:pPr>
      <w:hyperlink w:anchor="_Toc87897655" w:history="1">
        <w:r w:rsidR="00C13739" w:rsidRPr="009970E1">
          <w:rPr>
            <w:rStyle w:val="Lienhypertexte"/>
          </w:rPr>
          <w:t>18.4</w:t>
        </w:r>
        <w:r w:rsidR="00C13739">
          <w:rPr>
            <w:rFonts w:eastAsiaTheme="minorEastAsia"/>
            <w:color w:val="auto"/>
            <w:lang w:eastAsia="fr-FR"/>
          </w:rPr>
          <w:tab/>
        </w:r>
        <w:r w:rsidR="00C13739" w:rsidRPr="009970E1">
          <w:rPr>
            <w:rStyle w:val="Lienhypertexte"/>
          </w:rPr>
          <w:t>Transport routier</w:t>
        </w:r>
        <w:r w:rsidR="00C13739">
          <w:rPr>
            <w:webHidden/>
          </w:rPr>
          <w:tab/>
        </w:r>
        <w:r w:rsidR="00C13739">
          <w:rPr>
            <w:webHidden/>
          </w:rPr>
          <w:fldChar w:fldCharType="begin"/>
        </w:r>
        <w:r w:rsidR="00C13739">
          <w:rPr>
            <w:webHidden/>
          </w:rPr>
          <w:instrText xml:space="preserve"> PAGEREF _Toc87897655 \h </w:instrText>
        </w:r>
        <w:r w:rsidR="00C13739">
          <w:rPr>
            <w:webHidden/>
          </w:rPr>
        </w:r>
        <w:r w:rsidR="00C13739">
          <w:rPr>
            <w:webHidden/>
          </w:rPr>
          <w:fldChar w:fldCharType="separate"/>
        </w:r>
        <w:r w:rsidR="00C13739">
          <w:rPr>
            <w:webHidden/>
          </w:rPr>
          <w:t>42</w:t>
        </w:r>
        <w:r w:rsidR="00C13739">
          <w:rPr>
            <w:webHidden/>
          </w:rPr>
          <w:fldChar w:fldCharType="end"/>
        </w:r>
      </w:hyperlink>
    </w:p>
    <w:p w14:paraId="4CB70EDF" w14:textId="497C9789" w:rsidR="00C13739" w:rsidRDefault="00AF1B4D">
      <w:pPr>
        <w:pStyle w:val="TM3"/>
        <w:rPr>
          <w:rFonts w:eastAsiaTheme="minorEastAsia"/>
          <w:color w:val="auto"/>
          <w:lang w:val="fr-FR" w:eastAsia="fr-FR"/>
        </w:rPr>
      </w:pPr>
      <w:hyperlink w:anchor="_Toc87897656" w:history="1">
        <w:r w:rsidR="00C13739" w:rsidRPr="009970E1">
          <w:rPr>
            <w:rStyle w:val="Lienhypertexte"/>
          </w:rPr>
          <w:t>18.4.1</w:t>
        </w:r>
        <w:r w:rsidR="00C13739">
          <w:rPr>
            <w:rFonts w:eastAsiaTheme="minorEastAsia"/>
            <w:color w:val="auto"/>
            <w:lang w:val="fr-FR" w:eastAsia="fr-FR"/>
          </w:rPr>
          <w:tab/>
        </w:r>
        <w:r w:rsidR="00C13739" w:rsidRPr="009970E1">
          <w:rPr>
            <w:rStyle w:val="Lienhypertexte"/>
          </w:rPr>
          <w:t>Documents</w:t>
        </w:r>
        <w:r w:rsidR="00C13739">
          <w:rPr>
            <w:webHidden/>
          </w:rPr>
          <w:tab/>
        </w:r>
        <w:r w:rsidR="00C13739">
          <w:rPr>
            <w:webHidden/>
          </w:rPr>
          <w:fldChar w:fldCharType="begin"/>
        </w:r>
        <w:r w:rsidR="00C13739">
          <w:rPr>
            <w:webHidden/>
          </w:rPr>
          <w:instrText xml:space="preserve"> PAGEREF _Toc87897656 \h </w:instrText>
        </w:r>
        <w:r w:rsidR="00C13739">
          <w:rPr>
            <w:webHidden/>
          </w:rPr>
        </w:r>
        <w:r w:rsidR="00C13739">
          <w:rPr>
            <w:webHidden/>
          </w:rPr>
          <w:fldChar w:fldCharType="separate"/>
        </w:r>
        <w:r w:rsidR="00C13739">
          <w:rPr>
            <w:webHidden/>
          </w:rPr>
          <w:t>42</w:t>
        </w:r>
        <w:r w:rsidR="00C13739">
          <w:rPr>
            <w:webHidden/>
          </w:rPr>
          <w:fldChar w:fldCharType="end"/>
        </w:r>
      </w:hyperlink>
    </w:p>
    <w:p w14:paraId="25C25BAD" w14:textId="79668229" w:rsidR="00C13739" w:rsidRDefault="00AF1B4D">
      <w:pPr>
        <w:pStyle w:val="TM3"/>
        <w:rPr>
          <w:rFonts w:eastAsiaTheme="minorEastAsia"/>
          <w:color w:val="auto"/>
          <w:lang w:val="fr-FR" w:eastAsia="fr-FR"/>
        </w:rPr>
      </w:pPr>
      <w:hyperlink w:anchor="_Toc87897657" w:history="1">
        <w:r w:rsidR="00C13739" w:rsidRPr="009970E1">
          <w:rPr>
            <w:rStyle w:val="Lienhypertexte"/>
          </w:rPr>
          <w:t>18.4.2</w:t>
        </w:r>
        <w:r w:rsidR="00C13739">
          <w:rPr>
            <w:rFonts w:eastAsiaTheme="minorEastAsia"/>
            <w:color w:val="auto"/>
            <w:lang w:val="fr-FR" w:eastAsia="fr-FR"/>
          </w:rPr>
          <w:tab/>
        </w:r>
        <w:r w:rsidR="00C13739" w:rsidRPr="009970E1">
          <w:rPr>
            <w:rStyle w:val="Lienhypertexte"/>
          </w:rPr>
          <w:t>Sites Web</w:t>
        </w:r>
        <w:r w:rsidR="00C13739">
          <w:rPr>
            <w:webHidden/>
          </w:rPr>
          <w:tab/>
        </w:r>
        <w:r w:rsidR="00C13739">
          <w:rPr>
            <w:webHidden/>
          </w:rPr>
          <w:fldChar w:fldCharType="begin"/>
        </w:r>
        <w:r w:rsidR="00C13739">
          <w:rPr>
            <w:webHidden/>
          </w:rPr>
          <w:instrText xml:space="preserve"> PAGEREF _Toc87897657 \h </w:instrText>
        </w:r>
        <w:r w:rsidR="00C13739">
          <w:rPr>
            <w:webHidden/>
          </w:rPr>
        </w:r>
        <w:r w:rsidR="00C13739">
          <w:rPr>
            <w:webHidden/>
          </w:rPr>
          <w:fldChar w:fldCharType="separate"/>
        </w:r>
        <w:r w:rsidR="00C13739">
          <w:rPr>
            <w:webHidden/>
          </w:rPr>
          <w:t>43</w:t>
        </w:r>
        <w:r w:rsidR="00C13739">
          <w:rPr>
            <w:webHidden/>
          </w:rPr>
          <w:fldChar w:fldCharType="end"/>
        </w:r>
      </w:hyperlink>
    </w:p>
    <w:p w14:paraId="2C43CD72" w14:textId="2E0CE851" w:rsidR="00C13739" w:rsidRDefault="00AF1B4D">
      <w:pPr>
        <w:pStyle w:val="TM2"/>
        <w:rPr>
          <w:rFonts w:eastAsiaTheme="minorEastAsia"/>
          <w:color w:val="auto"/>
          <w:lang w:eastAsia="fr-FR"/>
        </w:rPr>
      </w:pPr>
      <w:hyperlink w:anchor="_Toc87897658" w:history="1">
        <w:r w:rsidR="00C13739" w:rsidRPr="009970E1">
          <w:rPr>
            <w:rStyle w:val="Lienhypertexte"/>
          </w:rPr>
          <w:t>18.5</w:t>
        </w:r>
        <w:r w:rsidR="00C13739">
          <w:rPr>
            <w:rFonts w:eastAsiaTheme="minorEastAsia"/>
            <w:color w:val="auto"/>
            <w:lang w:eastAsia="fr-FR"/>
          </w:rPr>
          <w:tab/>
        </w:r>
        <w:r w:rsidR="00C13739" w:rsidRPr="009970E1">
          <w:rPr>
            <w:rStyle w:val="Lienhypertexte"/>
          </w:rPr>
          <w:t>Transport ferroviaire</w:t>
        </w:r>
        <w:r w:rsidR="00C13739">
          <w:rPr>
            <w:webHidden/>
          </w:rPr>
          <w:tab/>
        </w:r>
        <w:r w:rsidR="00C13739">
          <w:rPr>
            <w:webHidden/>
          </w:rPr>
          <w:fldChar w:fldCharType="begin"/>
        </w:r>
        <w:r w:rsidR="00C13739">
          <w:rPr>
            <w:webHidden/>
          </w:rPr>
          <w:instrText xml:space="preserve"> PAGEREF _Toc87897658 \h </w:instrText>
        </w:r>
        <w:r w:rsidR="00C13739">
          <w:rPr>
            <w:webHidden/>
          </w:rPr>
        </w:r>
        <w:r w:rsidR="00C13739">
          <w:rPr>
            <w:webHidden/>
          </w:rPr>
          <w:fldChar w:fldCharType="separate"/>
        </w:r>
        <w:r w:rsidR="00C13739">
          <w:rPr>
            <w:webHidden/>
          </w:rPr>
          <w:t>43</w:t>
        </w:r>
        <w:r w:rsidR="00C13739">
          <w:rPr>
            <w:webHidden/>
          </w:rPr>
          <w:fldChar w:fldCharType="end"/>
        </w:r>
      </w:hyperlink>
    </w:p>
    <w:p w14:paraId="402D60D6" w14:textId="4BD5903D" w:rsidR="00C13739" w:rsidRDefault="00AF1B4D">
      <w:pPr>
        <w:pStyle w:val="TM3"/>
        <w:rPr>
          <w:rFonts w:eastAsiaTheme="minorEastAsia"/>
          <w:color w:val="auto"/>
          <w:lang w:val="fr-FR" w:eastAsia="fr-FR"/>
        </w:rPr>
      </w:pPr>
      <w:hyperlink w:anchor="_Toc87897659" w:history="1">
        <w:r w:rsidR="00C13739" w:rsidRPr="009970E1">
          <w:rPr>
            <w:rStyle w:val="Lienhypertexte"/>
          </w:rPr>
          <w:t>18.5.1</w:t>
        </w:r>
        <w:r w:rsidR="00C13739">
          <w:rPr>
            <w:rFonts w:eastAsiaTheme="minorEastAsia"/>
            <w:color w:val="auto"/>
            <w:lang w:val="fr-FR" w:eastAsia="fr-FR"/>
          </w:rPr>
          <w:tab/>
        </w:r>
        <w:r w:rsidR="00C13739" w:rsidRPr="009970E1">
          <w:rPr>
            <w:rStyle w:val="Lienhypertexte"/>
          </w:rPr>
          <w:t>Documents</w:t>
        </w:r>
        <w:r w:rsidR="00C13739">
          <w:rPr>
            <w:webHidden/>
          </w:rPr>
          <w:tab/>
        </w:r>
        <w:r w:rsidR="00C13739">
          <w:rPr>
            <w:webHidden/>
          </w:rPr>
          <w:fldChar w:fldCharType="begin"/>
        </w:r>
        <w:r w:rsidR="00C13739">
          <w:rPr>
            <w:webHidden/>
          </w:rPr>
          <w:instrText xml:space="preserve"> PAGEREF _Toc87897659 \h </w:instrText>
        </w:r>
        <w:r w:rsidR="00C13739">
          <w:rPr>
            <w:webHidden/>
          </w:rPr>
        </w:r>
        <w:r w:rsidR="00C13739">
          <w:rPr>
            <w:webHidden/>
          </w:rPr>
          <w:fldChar w:fldCharType="separate"/>
        </w:r>
        <w:r w:rsidR="00C13739">
          <w:rPr>
            <w:webHidden/>
          </w:rPr>
          <w:t>43</w:t>
        </w:r>
        <w:r w:rsidR="00C13739">
          <w:rPr>
            <w:webHidden/>
          </w:rPr>
          <w:fldChar w:fldCharType="end"/>
        </w:r>
      </w:hyperlink>
    </w:p>
    <w:p w14:paraId="27E8C417" w14:textId="325CEBC1" w:rsidR="00C13739" w:rsidRDefault="00AF1B4D">
      <w:pPr>
        <w:pStyle w:val="TM3"/>
        <w:rPr>
          <w:rFonts w:eastAsiaTheme="minorEastAsia"/>
          <w:color w:val="auto"/>
          <w:lang w:val="fr-FR" w:eastAsia="fr-FR"/>
        </w:rPr>
      </w:pPr>
      <w:hyperlink w:anchor="_Toc87897660" w:history="1">
        <w:r w:rsidR="00C13739" w:rsidRPr="009970E1">
          <w:rPr>
            <w:rStyle w:val="Lienhypertexte"/>
          </w:rPr>
          <w:t>18.5.2</w:t>
        </w:r>
        <w:r w:rsidR="00C13739">
          <w:rPr>
            <w:rFonts w:eastAsiaTheme="minorEastAsia"/>
            <w:color w:val="auto"/>
            <w:lang w:val="fr-FR" w:eastAsia="fr-FR"/>
          </w:rPr>
          <w:tab/>
        </w:r>
        <w:r w:rsidR="00C13739" w:rsidRPr="009970E1">
          <w:rPr>
            <w:rStyle w:val="Lienhypertexte"/>
          </w:rPr>
          <w:t>Sites Web</w:t>
        </w:r>
        <w:r w:rsidR="00C13739">
          <w:rPr>
            <w:webHidden/>
          </w:rPr>
          <w:tab/>
        </w:r>
        <w:r w:rsidR="00C13739">
          <w:rPr>
            <w:webHidden/>
          </w:rPr>
          <w:fldChar w:fldCharType="begin"/>
        </w:r>
        <w:r w:rsidR="00C13739">
          <w:rPr>
            <w:webHidden/>
          </w:rPr>
          <w:instrText xml:space="preserve"> PAGEREF _Toc87897660 \h </w:instrText>
        </w:r>
        <w:r w:rsidR="00C13739">
          <w:rPr>
            <w:webHidden/>
          </w:rPr>
        </w:r>
        <w:r w:rsidR="00C13739">
          <w:rPr>
            <w:webHidden/>
          </w:rPr>
          <w:fldChar w:fldCharType="separate"/>
        </w:r>
        <w:r w:rsidR="00C13739">
          <w:rPr>
            <w:webHidden/>
          </w:rPr>
          <w:t>44</w:t>
        </w:r>
        <w:r w:rsidR="00C13739">
          <w:rPr>
            <w:webHidden/>
          </w:rPr>
          <w:fldChar w:fldCharType="end"/>
        </w:r>
      </w:hyperlink>
    </w:p>
    <w:p w14:paraId="5B6B9CE9" w14:textId="27B771BC" w:rsidR="005F57D6" w:rsidRPr="001917AC" w:rsidRDefault="00CC4503" w:rsidP="007A01AD">
      <w:pPr>
        <w:pStyle w:val="TableofContent"/>
        <w:rPr>
          <w:color w:val="003D6C"/>
          <w:sz w:val="22"/>
          <w:szCs w:val="22"/>
        </w:rPr>
      </w:pPr>
      <w:r w:rsidRPr="001917AC">
        <w:rPr>
          <w:rFonts w:ascii="Calibri" w:hAnsi="Calibri"/>
          <w:b/>
          <w:caps/>
          <w:noProof/>
          <w:color w:val="003D6C"/>
          <w:sz w:val="22"/>
          <w:szCs w:val="22"/>
        </w:rPr>
        <w:fldChar w:fldCharType="end"/>
      </w:r>
      <w:r w:rsidR="007A01AD" w:rsidRPr="001917AC">
        <w:rPr>
          <w:color w:val="003D6C"/>
          <w:sz w:val="22"/>
          <w:szCs w:val="22"/>
        </w:rPr>
        <w:t xml:space="preserve"> </w:t>
      </w:r>
    </w:p>
    <w:p w14:paraId="4A6F7787" w14:textId="77777777" w:rsidR="00D8718B" w:rsidRPr="001917AC" w:rsidRDefault="00D8718B" w:rsidP="00D8718B">
      <w:pPr>
        <w:pStyle w:val="Texte"/>
        <w:rPr>
          <w:lang w:val="fr-FR"/>
        </w:rPr>
      </w:pPr>
    </w:p>
    <w:p w14:paraId="31494A90" w14:textId="77777777" w:rsidR="00B93651" w:rsidRPr="001917AC" w:rsidRDefault="00B93651" w:rsidP="0002424C">
      <w:pPr>
        <w:pStyle w:val="Texte"/>
        <w:rPr>
          <w:lang w:val="fr-FR"/>
        </w:rPr>
      </w:pPr>
    </w:p>
    <w:p w14:paraId="63BE4BF4" w14:textId="77777777" w:rsidR="00B93651" w:rsidRPr="001917AC" w:rsidRDefault="00B93651" w:rsidP="0002424C">
      <w:pPr>
        <w:pStyle w:val="Texte"/>
        <w:rPr>
          <w:lang w:val="fr-FR"/>
        </w:rPr>
        <w:sectPr w:rsidR="00B93651" w:rsidRPr="001917AC" w:rsidSect="00D31630">
          <w:headerReference w:type="even" r:id="rId12"/>
          <w:headerReference w:type="default" r:id="rId13"/>
          <w:footerReference w:type="default" r:id="rId14"/>
          <w:headerReference w:type="first" r:id="rId15"/>
          <w:pgSz w:w="11906" w:h="16838" w:code="9"/>
          <w:pgMar w:top="2552" w:right="1418" w:bottom="1418" w:left="1134" w:header="0" w:footer="680" w:gutter="0"/>
          <w:cols w:space="708"/>
          <w:docGrid w:linePitch="360"/>
        </w:sectPr>
      </w:pPr>
    </w:p>
    <w:p w14:paraId="1B758ACE" w14:textId="071F1D7F" w:rsidR="00E611E0" w:rsidRPr="001917AC" w:rsidRDefault="00E611E0" w:rsidP="007E2A12">
      <w:pPr>
        <w:pStyle w:val="Titre1"/>
      </w:pPr>
      <w:bookmarkStart w:id="0" w:name="_Toc52979263"/>
      <w:bookmarkStart w:id="1" w:name="_Toc87897589"/>
      <w:bookmarkStart w:id="2" w:name="_Toc439764150"/>
      <w:bookmarkStart w:id="3" w:name="_Toc439765817"/>
      <w:r w:rsidRPr="001917AC">
        <w:lastRenderedPageBreak/>
        <w:t>Introduction</w:t>
      </w:r>
      <w:bookmarkEnd w:id="0"/>
      <w:bookmarkEnd w:id="1"/>
    </w:p>
    <w:p w14:paraId="32CE108D" w14:textId="77777777" w:rsidR="007A01AD" w:rsidRPr="00E63907" w:rsidRDefault="007A01AD" w:rsidP="007A01AD">
      <w:pPr>
        <w:pStyle w:val="Texte"/>
        <w:rPr>
          <w:lang w:val="fr-FR"/>
        </w:rPr>
      </w:pPr>
      <w:r w:rsidRPr="00E63907">
        <w:rPr>
          <w:lang w:val="fr-FR"/>
        </w:rPr>
        <w:t>De nombreuses entités publiques et privées utilisent des données PNT (Positionnement, Navigation et Temps) générées par des moyens de navigation par satellite. Ces moyens, regroupés sous le terme GNSS (Global Navigation Satellite System), sont exposés à des menaces susceptibles de conduire à une dégradation des informations globales de synchronisation temporelle et de géolocalisation utilisées par les opé</w:t>
      </w:r>
      <w:r>
        <w:rPr>
          <w:lang w:val="fr-FR"/>
        </w:rPr>
        <w:t>rateurs des entités concernées.</w:t>
      </w:r>
    </w:p>
    <w:p w14:paraId="6BFF74D7" w14:textId="77777777" w:rsidR="007A01AD" w:rsidRPr="00E63907" w:rsidRDefault="007A01AD" w:rsidP="007A01AD">
      <w:pPr>
        <w:pStyle w:val="Texte"/>
        <w:rPr>
          <w:lang w:val="fr-FR"/>
        </w:rPr>
      </w:pPr>
      <w:r w:rsidRPr="00E63907">
        <w:rPr>
          <w:lang w:val="fr-FR"/>
        </w:rPr>
        <w:t xml:space="preserve">Dans ce contexte, la société FDC a été mandatée par </w:t>
      </w:r>
      <w:r w:rsidRPr="003A2A2A">
        <w:rPr>
          <w:lang w:val="fr-FR"/>
        </w:rPr>
        <w:t xml:space="preserve">la Fédération de Recherche FIRST-TF (CNRS, ENSMM, LNE, OCA, OP, SU, UFC, UCA, USPN, UTBM), réseau national des acteurs de la métrologie du temps et des fréquences, en collaboration avec le Ministère de la Transition Écologique et Solidaire, ci-après </w:t>
      </w:r>
      <w:r>
        <w:rPr>
          <w:lang w:val="fr-FR"/>
        </w:rPr>
        <w:t>« </w:t>
      </w:r>
      <w:r w:rsidRPr="003A2A2A">
        <w:rPr>
          <w:lang w:val="fr-FR"/>
        </w:rPr>
        <w:t>le CNRS</w:t>
      </w:r>
      <w:r>
        <w:rPr>
          <w:lang w:val="fr-FR"/>
        </w:rPr>
        <w:t> »,</w:t>
      </w:r>
      <w:r w:rsidRPr="00E63907">
        <w:rPr>
          <w:lang w:val="fr-FR"/>
        </w:rPr>
        <w:t xml:space="preserve"> pour conduire une étude destinée à permettre une meilleure compréhension des effets d’une altération des informations GNSS sur le fonctionnement de systèmes uti</w:t>
      </w:r>
      <w:r>
        <w:rPr>
          <w:lang w:val="fr-FR"/>
        </w:rPr>
        <w:t>lisés par plusieurs Secteurs d’Activité d’Importance V</w:t>
      </w:r>
      <w:r w:rsidRPr="00E63907">
        <w:rPr>
          <w:lang w:val="fr-FR"/>
        </w:rPr>
        <w:t>itale</w:t>
      </w:r>
      <w:r>
        <w:rPr>
          <w:lang w:val="fr-FR"/>
        </w:rPr>
        <w:t xml:space="preserve"> </w:t>
      </w:r>
      <w:r w:rsidRPr="00F609F3">
        <w:rPr>
          <w:iCs/>
          <w:lang w:val="fr-FR"/>
        </w:rPr>
        <w:t>(</w:t>
      </w:r>
      <w:r>
        <w:rPr>
          <w:iCs/>
          <w:lang w:val="fr-FR"/>
        </w:rPr>
        <w:t>S</w:t>
      </w:r>
      <w:r w:rsidRPr="00F609F3">
        <w:rPr>
          <w:iCs/>
          <w:lang w:val="fr-FR"/>
        </w:rPr>
        <w:t>AIV)</w:t>
      </w:r>
      <w:r w:rsidRPr="00E63907">
        <w:rPr>
          <w:lang w:val="fr-FR"/>
        </w:rPr>
        <w:t xml:space="preserve"> de la société civile. Ces travaux comprennent en particulier l’identification des nouveaux risques qui visent les outils satellitaires et l’élaboration d’un référentiel à destination des usage</w:t>
      </w:r>
      <w:r>
        <w:rPr>
          <w:lang w:val="fr-FR"/>
        </w:rPr>
        <w:t>rs des services correspondants.</w:t>
      </w:r>
    </w:p>
    <w:p w14:paraId="42323F50" w14:textId="77777777" w:rsidR="007A01AD" w:rsidRDefault="007A01AD" w:rsidP="007A01AD">
      <w:pPr>
        <w:pStyle w:val="Texte"/>
        <w:rPr>
          <w:lang w:val="fr-FR"/>
        </w:rPr>
      </w:pPr>
      <w:r w:rsidRPr="00E63907">
        <w:rPr>
          <w:lang w:val="fr-FR"/>
        </w:rPr>
        <w:t xml:space="preserve">Pour atteindre cet objectif, </w:t>
      </w:r>
      <w:r>
        <w:rPr>
          <w:lang w:val="fr-FR"/>
        </w:rPr>
        <w:t xml:space="preserve">une </w:t>
      </w:r>
      <w:r w:rsidRPr="00E63907">
        <w:rPr>
          <w:lang w:val="fr-FR"/>
        </w:rPr>
        <w:t xml:space="preserve">analyse </w:t>
      </w:r>
      <w:r>
        <w:rPr>
          <w:lang w:val="fr-FR"/>
        </w:rPr>
        <w:t xml:space="preserve">initiale </w:t>
      </w:r>
      <w:r w:rsidRPr="00E63907">
        <w:rPr>
          <w:lang w:val="fr-FR"/>
        </w:rPr>
        <w:t xml:space="preserve">basée sur des résultats d’études antérieures </w:t>
      </w:r>
      <w:r>
        <w:rPr>
          <w:lang w:val="fr-FR"/>
        </w:rPr>
        <w:t xml:space="preserve">a été complétée par des recherches bibliographiques ciblées et l’organisation de </w:t>
      </w:r>
      <w:r w:rsidRPr="00E63907">
        <w:rPr>
          <w:lang w:val="fr-FR"/>
        </w:rPr>
        <w:t>consultation</w:t>
      </w:r>
      <w:r>
        <w:rPr>
          <w:lang w:val="fr-FR"/>
        </w:rPr>
        <w:t>s auprès d’acteurs majeurs de plusieurs SAIV.</w:t>
      </w:r>
    </w:p>
    <w:p w14:paraId="7DB7B8A9" w14:textId="2646959B" w:rsidR="00E611E0" w:rsidRPr="001917AC" w:rsidRDefault="00784781" w:rsidP="00E611E0">
      <w:pPr>
        <w:pStyle w:val="Texte"/>
        <w:rPr>
          <w:lang w:val="fr-FR"/>
        </w:rPr>
      </w:pPr>
      <w:r w:rsidRPr="001917AC">
        <w:rPr>
          <w:lang w:val="fr-FR"/>
        </w:rPr>
        <w:t>Le présent</w:t>
      </w:r>
      <w:r w:rsidR="00E611E0" w:rsidRPr="001917AC">
        <w:rPr>
          <w:lang w:val="fr-FR"/>
        </w:rPr>
        <w:t xml:space="preserve"> document </w:t>
      </w:r>
      <w:r w:rsidR="001917AC" w:rsidRPr="001917AC">
        <w:rPr>
          <w:lang w:val="fr-FR"/>
        </w:rPr>
        <w:t xml:space="preserve">détaille l’ensemble de la bibliographie </w:t>
      </w:r>
      <w:r w:rsidR="007A01AD">
        <w:rPr>
          <w:lang w:val="fr-FR"/>
        </w:rPr>
        <w:t xml:space="preserve">utilisée lors </w:t>
      </w:r>
      <w:r w:rsidR="001917AC" w:rsidRPr="001917AC">
        <w:rPr>
          <w:lang w:val="fr-FR"/>
        </w:rPr>
        <w:t>de l’étude.</w:t>
      </w:r>
      <w:r w:rsidR="00AC3CA9" w:rsidRPr="001917AC">
        <w:rPr>
          <w:lang w:val="fr-FR"/>
        </w:rPr>
        <w:t xml:space="preserve"> </w:t>
      </w:r>
    </w:p>
    <w:p w14:paraId="4B5FE427" w14:textId="405C6997" w:rsidR="00921A0F" w:rsidRDefault="00921A0F" w:rsidP="00DA59AA">
      <w:pPr>
        <w:pStyle w:val="Titre1"/>
      </w:pPr>
      <w:bookmarkStart w:id="4" w:name="_Toc87897590"/>
      <w:r>
        <w:lastRenderedPageBreak/>
        <w:t>M</w:t>
      </w:r>
      <w:r w:rsidR="00C10469">
        <w:t>é</w:t>
      </w:r>
      <w:r w:rsidRPr="00C568FC">
        <w:t>thodolog</w:t>
      </w:r>
      <w:r w:rsidR="00C10469">
        <w:t>ie</w:t>
      </w:r>
      <w:bookmarkEnd w:id="4"/>
    </w:p>
    <w:p w14:paraId="38C099DD" w14:textId="77777777" w:rsidR="00921A0F" w:rsidRDefault="00921A0F" w:rsidP="00921A0F">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900"/>
        <w:gridCol w:w="7105"/>
        <w:gridCol w:w="1276"/>
      </w:tblGrid>
      <w:tr w:rsidR="000439CC" w:rsidRPr="006A3CC3" w14:paraId="4306A75F" w14:textId="77777777" w:rsidTr="000439CC">
        <w:trPr>
          <w:tblHeader/>
        </w:trPr>
        <w:tc>
          <w:tcPr>
            <w:tcW w:w="900" w:type="dxa"/>
            <w:tcBorders>
              <w:right w:val="single" w:sz="4" w:space="0" w:color="FFFFFF" w:themeColor="background1"/>
            </w:tcBorders>
            <w:shd w:val="clear" w:color="auto" w:fill="E0E0E0"/>
            <w:vAlign w:val="center"/>
          </w:tcPr>
          <w:p w14:paraId="4FDB8A20" w14:textId="77777777" w:rsidR="000439CC" w:rsidRPr="006A3CC3" w:rsidRDefault="000439CC" w:rsidP="004931FC">
            <w:pPr>
              <w:pStyle w:val="TableHeading"/>
              <w:rPr>
                <w:lang w:val="fr-FR"/>
              </w:rPr>
            </w:pPr>
            <w:r w:rsidRPr="006A3CC3">
              <w:rPr>
                <w:lang w:val="fr-FR"/>
              </w:rPr>
              <w:t>Réf.</w:t>
            </w:r>
          </w:p>
        </w:tc>
        <w:tc>
          <w:tcPr>
            <w:tcW w:w="7105" w:type="dxa"/>
            <w:tcBorders>
              <w:left w:val="single" w:sz="4" w:space="0" w:color="FFFFFF" w:themeColor="background1"/>
              <w:right w:val="single" w:sz="4" w:space="0" w:color="FFFFFF" w:themeColor="background1"/>
            </w:tcBorders>
            <w:shd w:val="clear" w:color="auto" w:fill="E0E0E0"/>
            <w:vAlign w:val="center"/>
          </w:tcPr>
          <w:p w14:paraId="344EDB79" w14:textId="77777777" w:rsidR="000439CC" w:rsidRPr="006A3CC3" w:rsidRDefault="000439CC" w:rsidP="004931FC">
            <w:pPr>
              <w:pStyle w:val="TableHeading"/>
              <w:rPr>
                <w:lang w:val="fr-FR"/>
              </w:rPr>
            </w:pPr>
            <w:r w:rsidRPr="006A3CC3">
              <w:rPr>
                <w:lang w:val="fr-FR"/>
              </w:rPr>
              <w:t>Titre du Document</w:t>
            </w:r>
          </w:p>
        </w:tc>
        <w:tc>
          <w:tcPr>
            <w:tcW w:w="1276" w:type="dxa"/>
            <w:tcBorders>
              <w:left w:val="single" w:sz="4" w:space="0" w:color="FFFFFF" w:themeColor="background1"/>
            </w:tcBorders>
            <w:shd w:val="clear" w:color="auto" w:fill="E0E0E0"/>
            <w:vAlign w:val="center"/>
          </w:tcPr>
          <w:p w14:paraId="5338BF10" w14:textId="77777777" w:rsidR="000439CC" w:rsidRPr="006A3CC3" w:rsidRDefault="000439CC" w:rsidP="004931FC">
            <w:pPr>
              <w:pStyle w:val="TableHeading"/>
              <w:rPr>
                <w:lang w:val="fr-FR"/>
              </w:rPr>
            </w:pPr>
            <w:r w:rsidRPr="006A3CC3">
              <w:rPr>
                <w:lang w:val="fr-FR"/>
              </w:rPr>
              <w:t>Date</w:t>
            </w:r>
          </w:p>
        </w:tc>
      </w:tr>
      <w:tr w:rsidR="000439CC" w:rsidRPr="006A3CC3" w14:paraId="710B7C21" w14:textId="77777777" w:rsidTr="000439CC">
        <w:tc>
          <w:tcPr>
            <w:tcW w:w="900" w:type="dxa"/>
          </w:tcPr>
          <w:p w14:paraId="714FCA31" w14:textId="77777777" w:rsidR="000439CC" w:rsidRPr="00C74D53" w:rsidRDefault="000439CC" w:rsidP="004931FC">
            <w:pPr>
              <w:pStyle w:val="RefDocRA"/>
            </w:pPr>
          </w:p>
        </w:tc>
        <w:tc>
          <w:tcPr>
            <w:tcW w:w="7105" w:type="dxa"/>
          </w:tcPr>
          <w:p w14:paraId="07CD9DA4" w14:textId="27433DF5" w:rsidR="000439CC" w:rsidRPr="006A3CC3" w:rsidRDefault="000439CC" w:rsidP="00F96759">
            <w:pPr>
              <w:pStyle w:val="TableText"/>
              <w:rPr>
                <w:lang w:val="fr-FR"/>
              </w:rPr>
            </w:pPr>
            <w:r w:rsidRPr="00860BBE">
              <w:rPr>
                <w:lang w:val="fr-FR"/>
              </w:rPr>
              <w:t>Gestion des incidents</w:t>
            </w:r>
            <w:r>
              <w:rPr>
                <w:lang w:val="fr-FR"/>
              </w:rPr>
              <w:t xml:space="preserve"> </w:t>
            </w:r>
            <w:r w:rsidRPr="00860BBE">
              <w:rPr>
                <w:lang w:val="fr-FR"/>
              </w:rPr>
              <w:t>liés à la sécurité de l'information</w:t>
            </w:r>
          </w:p>
        </w:tc>
        <w:tc>
          <w:tcPr>
            <w:tcW w:w="1276" w:type="dxa"/>
          </w:tcPr>
          <w:p w14:paraId="7A7EE45B" w14:textId="77777777" w:rsidR="000439CC" w:rsidRPr="006A3CC3" w:rsidRDefault="000439CC" w:rsidP="004931FC">
            <w:pPr>
              <w:pStyle w:val="TableTextCentr"/>
              <w:rPr>
                <w:lang w:val="fr-FR"/>
              </w:rPr>
            </w:pPr>
            <w:r>
              <w:rPr>
                <w:lang w:val="fr-FR"/>
              </w:rPr>
              <w:t>25.04.2012</w:t>
            </w:r>
          </w:p>
        </w:tc>
      </w:tr>
      <w:tr w:rsidR="000439CC" w:rsidRPr="006A3CC3" w14:paraId="37AA821D" w14:textId="77777777" w:rsidTr="000439CC">
        <w:tc>
          <w:tcPr>
            <w:tcW w:w="900" w:type="dxa"/>
          </w:tcPr>
          <w:p w14:paraId="70D76692" w14:textId="77777777" w:rsidR="000439CC" w:rsidRPr="00C74D53" w:rsidRDefault="000439CC" w:rsidP="004931FC">
            <w:pPr>
              <w:pStyle w:val="RefDocRA"/>
            </w:pPr>
          </w:p>
        </w:tc>
        <w:tc>
          <w:tcPr>
            <w:tcW w:w="7105" w:type="dxa"/>
          </w:tcPr>
          <w:p w14:paraId="1286F038" w14:textId="5D48A216" w:rsidR="000439CC" w:rsidRPr="006B549D" w:rsidRDefault="000439CC" w:rsidP="005826C6">
            <w:pPr>
              <w:pStyle w:val="TableText"/>
            </w:pPr>
            <w:r>
              <w:t xml:space="preserve">Guide Méthode Ebios Risk </w:t>
            </w:r>
            <w:r w:rsidRPr="006B549D">
              <w:t>Manager</w:t>
            </w:r>
          </w:p>
        </w:tc>
        <w:tc>
          <w:tcPr>
            <w:tcW w:w="1276" w:type="dxa"/>
          </w:tcPr>
          <w:p w14:paraId="60B26A72" w14:textId="5277C240" w:rsidR="000439CC" w:rsidRPr="006B549D" w:rsidRDefault="000439CC" w:rsidP="004931FC">
            <w:pPr>
              <w:pStyle w:val="TableTextCentr"/>
            </w:pPr>
            <w:r>
              <w:t>12.2018</w:t>
            </w:r>
          </w:p>
        </w:tc>
      </w:tr>
      <w:tr w:rsidR="000439CC" w:rsidRPr="006A3CC3" w14:paraId="6809CED0" w14:textId="77777777" w:rsidTr="000439CC">
        <w:tc>
          <w:tcPr>
            <w:tcW w:w="900" w:type="dxa"/>
          </w:tcPr>
          <w:p w14:paraId="234E5F30" w14:textId="77777777" w:rsidR="000439CC" w:rsidRPr="00C74D53" w:rsidRDefault="000439CC" w:rsidP="004931FC">
            <w:pPr>
              <w:pStyle w:val="RefDocRA"/>
            </w:pPr>
          </w:p>
        </w:tc>
        <w:tc>
          <w:tcPr>
            <w:tcW w:w="7105" w:type="dxa"/>
          </w:tcPr>
          <w:p w14:paraId="5A0935C9" w14:textId="4AEFB374" w:rsidR="000439CC" w:rsidRPr="0048315E" w:rsidRDefault="000439CC" w:rsidP="00D86586">
            <w:pPr>
              <w:pStyle w:val="TableText"/>
            </w:pPr>
            <w:r w:rsidRPr="006B549D">
              <w:t>HMG IA Standard No. 1</w:t>
            </w:r>
            <w:r>
              <w:t xml:space="preserve"> - </w:t>
            </w:r>
            <w:r w:rsidRPr="006B549D">
              <w:t>Technical Risk Assessment</w:t>
            </w:r>
          </w:p>
        </w:tc>
        <w:tc>
          <w:tcPr>
            <w:tcW w:w="1276" w:type="dxa"/>
          </w:tcPr>
          <w:p w14:paraId="06258271" w14:textId="77777777" w:rsidR="000439CC" w:rsidRDefault="000439CC" w:rsidP="004931FC">
            <w:pPr>
              <w:pStyle w:val="TableTextCentr"/>
              <w:rPr>
                <w:lang w:val="fr-FR"/>
              </w:rPr>
            </w:pPr>
            <w:r>
              <w:rPr>
                <w:lang w:val="fr-FR"/>
              </w:rPr>
              <w:t>10.2009</w:t>
            </w:r>
          </w:p>
        </w:tc>
      </w:tr>
      <w:tr w:rsidR="000439CC" w:rsidRPr="006A3CC3" w14:paraId="246D50DB" w14:textId="77777777" w:rsidTr="000439CC">
        <w:tc>
          <w:tcPr>
            <w:tcW w:w="900" w:type="dxa"/>
          </w:tcPr>
          <w:p w14:paraId="79C60F62" w14:textId="77777777" w:rsidR="000439CC" w:rsidRPr="00C74D53" w:rsidRDefault="000439CC" w:rsidP="004931FC">
            <w:pPr>
              <w:pStyle w:val="RefDocRA"/>
            </w:pPr>
          </w:p>
        </w:tc>
        <w:tc>
          <w:tcPr>
            <w:tcW w:w="7105" w:type="dxa"/>
          </w:tcPr>
          <w:p w14:paraId="3E4911F2" w14:textId="691A3890" w:rsidR="000439CC" w:rsidRPr="006B549D" w:rsidRDefault="000439CC" w:rsidP="000439CC">
            <w:pPr>
              <w:pStyle w:val="TableText"/>
            </w:pPr>
            <w:r w:rsidRPr="006B549D">
              <w:t>An Illustrated User Guide to the World</w:t>
            </w:r>
            <w:r>
              <w:t xml:space="preserve"> - </w:t>
            </w:r>
            <w:r w:rsidRPr="006B549D">
              <w:t>Input–Output Database: the Case of Global Automotive Production</w:t>
            </w:r>
          </w:p>
        </w:tc>
        <w:tc>
          <w:tcPr>
            <w:tcW w:w="1276" w:type="dxa"/>
          </w:tcPr>
          <w:p w14:paraId="22835C01" w14:textId="7ADDEBA5" w:rsidR="000439CC" w:rsidRDefault="000439CC" w:rsidP="004931FC">
            <w:pPr>
              <w:pStyle w:val="TableTextCentr"/>
              <w:rPr>
                <w:lang w:val="fr-FR"/>
              </w:rPr>
            </w:pPr>
            <w:r>
              <w:rPr>
                <w:lang w:val="fr-FR"/>
              </w:rPr>
              <w:t>2015</w:t>
            </w:r>
          </w:p>
        </w:tc>
      </w:tr>
    </w:tbl>
    <w:p w14:paraId="5B4FF061" w14:textId="77777777" w:rsidR="00921A0F" w:rsidRDefault="00921A0F" w:rsidP="00921A0F">
      <w:pPr>
        <w:pStyle w:val="Texte"/>
        <w:rPr>
          <w:lang w:val="fr-FR"/>
        </w:rPr>
      </w:pPr>
    </w:p>
    <w:p w14:paraId="2D4DDC18" w14:textId="77777777" w:rsidR="00921A0F" w:rsidRDefault="00921A0F" w:rsidP="00921A0F">
      <w:pPr>
        <w:pStyle w:val="Texte"/>
        <w:rPr>
          <w:lang w:val="fr-FR"/>
        </w:rPr>
      </w:pPr>
    </w:p>
    <w:p w14:paraId="3A77172F" w14:textId="77777777" w:rsidR="00132FD7" w:rsidRDefault="00132FD7">
      <w:pPr>
        <w:spacing w:after="200" w:line="276" w:lineRule="auto"/>
        <w:rPr>
          <w:rFonts w:ascii="Calibri" w:eastAsiaTheme="majorEastAsia" w:hAnsi="Calibri" w:cstheme="majorBidi"/>
          <w:b/>
          <w:bCs/>
          <w:color w:val="09AEF0"/>
          <w:sz w:val="32"/>
          <w:szCs w:val="26"/>
          <w:lang w:val="fr-FR"/>
        </w:rPr>
      </w:pPr>
      <w:r>
        <w:br w:type="page"/>
      </w:r>
    </w:p>
    <w:p w14:paraId="5ADA58E6" w14:textId="23A6361F" w:rsidR="001C4DA5" w:rsidRPr="007E632C" w:rsidRDefault="00400539" w:rsidP="00DA59AA">
      <w:pPr>
        <w:pStyle w:val="Titre1"/>
      </w:pPr>
      <w:bookmarkStart w:id="5" w:name="_Toc87897591"/>
      <w:r w:rsidRPr="007E632C">
        <w:lastRenderedPageBreak/>
        <w:t xml:space="preserve">Etudes </w:t>
      </w:r>
      <w:r w:rsidR="00675E4E" w:rsidRPr="007E632C">
        <w:t>d’impacts antérieurs</w:t>
      </w:r>
      <w:bookmarkEnd w:id="5"/>
    </w:p>
    <w:p w14:paraId="65761683" w14:textId="77777777" w:rsidR="001C4DA5" w:rsidRPr="007E632C" w:rsidRDefault="001C4DA5" w:rsidP="001C4DA5">
      <w:pPr>
        <w:rPr>
          <w:highlight w:val="yellow"/>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900"/>
        <w:gridCol w:w="6963"/>
        <w:gridCol w:w="1418"/>
      </w:tblGrid>
      <w:tr w:rsidR="000439CC" w:rsidRPr="006A3CC3" w14:paraId="53775682" w14:textId="77777777" w:rsidTr="000439CC">
        <w:trPr>
          <w:tblHeader/>
        </w:trPr>
        <w:tc>
          <w:tcPr>
            <w:tcW w:w="900" w:type="dxa"/>
            <w:tcBorders>
              <w:right w:val="single" w:sz="4" w:space="0" w:color="FFFFFF" w:themeColor="background1"/>
            </w:tcBorders>
            <w:shd w:val="clear" w:color="auto" w:fill="E0E0E0"/>
            <w:vAlign w:val="center"/>
          </w:tcPr>
          <w:p w14:paraId="6747346F" w14:textId="77777777" w:rsidR="000439CC" w:rsidRPr="006A3CC3" w:rsidRDefault="000439CC" w:rsidP="00E16966">
            <w:pPr>
              <w:pStyle w:val="TableHeading"/>
              <w:rPr>
                <w:lang w:val="fr-FR"/>
              </w:rPr>
            </w:pPr>
            <w:r w:rsidRPr="006A3CC3">
              <w:rPr>
                <w:lang w:val="fr-FR"/>
              </w:rPr>
              <w:t>Réf.</w:t>
            </w:r>
          </w:p>
        </w:tc>
        <w:tc>
          <w:tcPr>
            <w:tcW w:w="6963" w:type="dxa"/>
            <w:tcBorders>
              <w:left w:val="single" w:sz="4" w:space="0" w:color="FFFFFF" w:themeColor="background1"/>
              <w:right w:val="single" w:sz="4" w:space="0" w:color="FFFFFF" w:themeColor="background1"/>
            </w:tcBorders>
            <w:shd w:val="clear" w:color="auto" w:fill="E0E0E0"/>
            <w:vAlign w:val="center"/>
          </w:tcPr>
          <w:p w14:paraId="31B3742C" w14:textId="77777777" w:rsidR="000439CC" w:rsidRPr="006A3CC3" w:rsidRDefault="000439CC" w:rsidP="00E16966">
            <w:pPr>
              <w:pStyle w:val="TableHeading"/>
              <w:rPr>
                <w:lang w:val="fr-FR"/>
              </w:rPr>
            </w:pPr>
            <w:r w:rsidRPr="006A3CC3">
              <w:rPr>
                <w:lang w:val="fr-FR"/>
              </w:rPr>
              <w:t>Titre du Document</w:t>
            </w:r>
          </w:p>
        </w:tc>
        <w:tc>
          <w:tcPr>
            <w:tcW w:w="1418" w:type="dxa"/>
            <w:tcBorders>
              <w:left w:val="single" w:sz="4" w:space="0" w:color="FFFFFF" w:themeColor="background1"/>
            </w:tcBorders>
            <w:shd w:val="clear" w:color="auto" w:fill="E0E0E0"/>
            <w:vAlign w:val="center"/>
          </w:tcPr>
          <w:p w14:paraId="1D049290" w14:textId="77777777" w:rsidR="000439CC" w:rsidRPr="006A3CC3" w:rsidRDefault="000439CC" w:rsidP="00E16966">
            <w:pPr>
              <w:pStyle w:val="TableHeading"/>
              <w:rPr>
                <w:lang w:val="fr-FR"/>
              </w:rPr>
            </w:pPr>
            <w:r w:rsidRPr="006A3CC3">
              <w:rPr>
                <w:lang w:val="fr-FR"/>
              </w:rPr>
              <w:t>Date</w:t>
            </w:r>
          </w:p>
        </w:tc>
      </w:tr>
      <w:tr w:rsidR="000439CC" w:rsidRPr="00C10469" w14:paraId="78825678" w14:textId="77777777" w:rsidTr="000439CC">
        <w:tc>
          <w:tcPr>
            <w:tcW w:w="900" w:type="dxa"/>
          </w:tcPr>
          <w:p w14:paraId="485CCA91" w14:textId="77777777" w:rsidR="000439CC" w:rsidRPr="001918CA" w:rsidRDefault="000439CC" w:rsidP="004931FC">
            <w:pPr>
              <w:pStyle w:val="RefDocIRA"/>
            </w:pPr>
          </w:p>
        </w:tc>
        <w:tc>
          <w:tcPr>
            <w:tcW w:w="6963" w:type="dxa"/>
          </w:tcPr>
          <w:p w14:paraId="2AD3E9EE" w14:textId="572C382B" w:rsidR="000439CC" w:rsidRPr="001918CA" w:rsidRDefault="000439CC" w:rsidP="004931FC">
            <w:pPr>
              <w:pStyle w:val="TableText"/>
            </w:pPr>
            <w:r w:rsidRPr="001918CA">
              <w:t>Economic impact to the UK of a disruption to GNSS</w:t>
            </w:r>
          </w:p>
        </w:tc>
        <w:tc>
          <w:tcPr>
            <w:tcW w:w="1418" w:type="dxa"/>
          </w:tcPr>
          <w:p w14:paraId="799F8A1C" w14:textId="1540B99E" w:rsidR="000439CC" w:rsidRPr="001918CA" w:rsidRDefault="000439CC" w:rsidP="004931FC">
            <w:pPr>
              <w:pStyle w:val="TableTextCentr"/>
            </w:pPr>
            <w:r>
              <w:t>06.2017</w:t>
            </w:r>
          </w:p>
        </w:tc>
      </w:tr>
    </w:tbl>
    <w:p w14:paraId="128C413B" w14:textId="5593E400" w:rsidR="005F2BBF" w:rsidRDefault="005C0A7C" w:rsidP="00DA59AA">
      <w:pPr>
        <w:pStyle w:val="Titre1"/>
      </w:pPr>
      <w:bookmarkStart w:id="6" w:name="_Toc86328789"/>
      <w:bookmarkStart w:id="7" w:name="_Toc86328828"/>
      <w:bookmarkStart w:id="8" w:name="_Toc86328866"/>
      <w:bookmarkStart w:id="9" w:name="_Toc87889580"/>
      <w:bookmarkStart w:id="10" w:name="_Toc87889670"/>
      <w:bookmarkStart w:id="11" w:name="_Toc87897592"/>
      <w:bookmarkEnd w:id="6"/>
      <w:bookmarkEnd w:id="7"/>
      <w:bookmarkEnd w:id="8"/>
      <w:bookmarkEnd w:id="9"/>
      <w:bookmarkEnd w:id="10"/>
      <w:r>
        <w:lastRenderedPageBreak/>
        <w:t>Documentation GNSS générique</w:t>
      </w:r>
      <w:bookmarkEnd w:id="11"/>
    </w:p>
    <w:p w14:paraId="259EB70F" w14:textId="6ADCA19A" w:rsidR="00A31473" w:rsidRDefault="00A31473" w:rsidP="00A31473">
      <w:pPr>
        <w:pStyle w:val="Titre2"/>
      </w:pPr>
      <w:bookmarkStart w:id="12" w:name="_Toc87897593"/>
      <w:r>
        <w:t>Documents</w:t>
      </w:r>
      <w:bookmarkEnd w:id="12"/>
    </w:p>
    <w:p w14:paraId="2D306E3C" w14:textId="77777777" w:rsidR="00A31473" w:rsidRPr="00A31473" w:rsidRDefault="00A31473" w:rsidP="00A31473">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276"/>
        <w:gridCol w:w="6729"/>
        <w:gridCol w:w="1276"/>
      </w:tblGrid>
      <w:tr w:rsidR="000439CC" w:rsidRPr="006A3CC3" w14:paraId="3F925723" w14:textId="77777777" w:rsidTr="000439CC">
        <w:trPr>
          <w:tblHeader/>
        </w:trPr>
        <w:tc>
          <w:tcPr>
            <w:tcW w:w="1276" w:type="dxa"/>
            <w:tcBorders>
              <w:right w:val="single" w:sz="4" w:space="0" w:color="FFFFFF" w:themeColor="background1"/>
            </w:tcBorders>
            <w:shd w:val="clear" w:color="auto" w:fill="E0E0E0"/>
            <w:vAlign w:val="center"/>
          </w:tcPr>
          <w:p w14:paraId="5F9698F6" w14:textId="77777777" w:rsidR="000439CC" w:rsidRPr="006A3CC3" w:rsidRDefault="000439CC" w:rsidP="004931FC">
            <w:pPr>
              <w:pStyle w:val="TableHeading"/>
              <w:rPr>
                <w:lang w:val="fr-FR"/>
              </w:rPr>
            </w:pPr>
            <w:r w:rsidRPr="006A3CC3">
              <w:rPr>
                <w:lang w:val="fr-FR"/>
              </w:rPr>
              <w:t>Réf.</w:t>
            </w:r>
          </w:p>
        </w:tc>
        <w:tc>
          <w:tcPr>
            <w:tcW w:w="6729" w:type="dxa"/>
            <w:tcBorders>
              <w:left w:val="single" w:sz="4" w:space="0" w:color="FFFFFF" w:themeColor="background1"/>
              <w:right w:val="single" w:sz="4" w:space="0" w:color="FFFFFF" w:themeColor="background1"/>
            </w:tcBorders>
            <w:shd w:val="clear" w:color="auto" w:fill="E0E0E0"/>
            <w:vAlign w:val="center"/>
          </w:tcPr>
          <w:p w14:paraId="2F770C48" w14:textId="77777777" w:rsidR="000439CC" w:rsidRPr="006A3CC3" w:rsidRDefault="000439CC" w:rsidP="004931FC">
            <w:pPr>
              <w:pStyle w:val="TableHeading"/>
              <w:rPr>
                <w:lang w:val="fr-FR"/>
              </w:rPr>
            </w:pPr>
            <w:r w:rsidRPr="006A3CC3">
              <w:rPr>
                <w:lang w:val="fr-FR"/>
              </w:rPr>
              <w:t>Titre du Document</w:t>
            </w:r>
          </w:p>
        </w:tc>
        <w:tc>
          <w:tcPr>
            <w:tcW w:w="1276" w:type="dxa"/>
            <w:tcBorders>
              <w:left w:val="single" w:sz="4" w:space="0" w:color="FFFFFF" w:themeColor="background1"/>
            </w:tcBorders>
            <w:shd w:val="clear" w:color="auto" w:fill="E0E0E0"/>
            <w:vAlign w:val="center"/>
          </w:tcPr>
          <w:p w14:paraId="52B9DE4F" w14:textId="77777777" w:rsidR="000439CC" w:rsidRPr="006A3CC3" w:rsidRDefault="000439CC" w:rsidP="004931FC">
            <w:pPr>
              <w:pStyle w:val="TableHeading"/>
              <w:rPr>
                <w:lang w:val="fr-FR"/>
              </w:rPr>
            </w:pPr>
            <w:r w:rsidRPr="006A3CC3">
              <w:rPr>
                <w:lang w:val="fr-FR"/>
              </w:rPr>
              <w:t>Date</w:t>
            </w:r>
          </w:p>
        </w:tc>
      </w:tr>
      <w:tr w:rsidR="000439CC" w:rsidRPr="006A3CC3" w14:paraId="3C0CB038" w14:textId="77777777" w:rsidTr="000439CC">
        <w:tc>
          <w:tcPr>
            <w:tcW w:w="1276" w:type="dxa"/>
          </w:tcPr>
          <w:p w14:paraId="6C25BCC5" w14:textId="77777777" w:rsidR="000439CC" w:rsidRPr="00473516" w:rsidRDefault="000439CC" w:rsidP="00A31473">
            <w:pPr>
              <w:pStyle w:val="RefDocGenG"/>
              <w:jc w:val="center"/>
            </w:pPr>
          </w:p>
        </w:tc>
        <w:tc>
          <w:tcPr>
            <w:tcW w:w="6729" w:type="dxa"/>
          </w:tcPr>
          <w:p w14:paraId="7F58570C" w14:textId="2BEEE46F" w:rsidR="000439CC" w:rsidRPr="00F602A5" w:rsidRDefault="000439CC" w:rsidP="00F602A5">
            <w:pPr>
              <w:pStyle w:val="TableText"/>
              <w:rPr>
                <w:lang w:val="fr-FR"/>
              </w:rPr>
            </w:pPr>
            <w:r>
              <w:rPr>
                <w:lang w:val="fr-FR"/>
              </w:rPr>
              <w:t xml:space="preserve">GPS </w:t>
            </w:r>
            <w:r w:rsidRPr="00860BBE">
              <w:rPr>
                <w:lang w:val="fr-FR"/>
              </w:rPr>
              <w:t>Essentials of Satellite Navigation</w:t>
            </w:r>
          </w:p>
        </w:tc>
        <w:tc>
          <w:tcPr>
            <w:tcW w:w="1276" w:type="dxa"/>
          </w:tcPr>
          <w:p w14:paraId="57C1ACBD" w14:textId="77777777" w:rsidR="000439CC" w:rsidRPr="006A3CC3" w:rsidRDefault="000439CC" w:rsidP="004931FC">
            <w:pPr>
              <w:pStyle w:val="TableTextCentr"/>
              <w:rPr>
                <w:lang w:val="fr-FR"/>
              </w:rPr>
            </w:pPr>
            <w:r>
              <w:rPr>
                <w:lang w:val="fr-FR"/>
              </w:rPr>
              <w:t>2009</w:t>
            </w:r>
          </w:p>
        </w:tc>
      </w:tr>
      <w:tr w:rsidR="000439CC" w:rsidRPr="006A3CC3" w14:paraId="61D0CCA7" w14:textId="77777777" w:rsidTr="000439CC">
        <w:tc>
          <w:tcPr>
            <w:tcW w:w="1276" w:type="dxa"/>
          </w:tcPr>
          <w:p w14:paraId="4DD11ADA" w14:textId="77777777" w:rsidR="000439CC" w:rsidRPr="00473516" w:rsidRDefault="000439CC" w:rsidP="00A31473">
            <w:pPr>
              <w:pStyle w:val="RefDocGenG"/>
              <w:jc w:val="center"/>
            </w:pPr>
          </w:p>
        </w:tc>
        <w:tc>
          <w:tcPr>
            <w:tcW w:w="6729" w:type="dxa"/>
          </w:tcPr>
          <w:p w14:paraId="69FFF41C" w14:textId="10C2128E" w:rsidR="000439CC" w:rsidRPr="006B549D" w:rsidRDefault="000439CC" w:rsidP="004931FC">
            <w:pPr>
              <w:pStyle w:val="TableText"/>
            </w:pPr>
            <w:r w:rsidRPr="006B549D">
              <w:t>GNSS User Technology Report</w:t>
            </w:r>
            <w:r>
              <w:t xml:space="preserve"> </w:t>
            </w:r>
          </w:p>
        </w:tc>
        <w:tc>
          <w:tcPr>
            <w:tcW w:w="1276" w:type="dxa"/>
          </w:tcPr>
          <w:p w14:paraId="68F6DEDE" w14:textId="77777777" w:rsidR="000439CC" w:rsidRDefault="000439CC" w:rsidP="004931FC">
            <w:pPr>
              <w:pStyle w:val="TableTextCentr"/>
              <w:rPr>
                <w:lang w:val="fr-FR"/>
              </w:rPr>
            </w:pPr>
            <w:r>
              <w:rPr>
                <w:lang w:val="fr-FR"/>
              </w:rPr>
              <w:t>2020</w:t>
            </w:r>
          </w:p>
        </w:tc>
      </w:tr>
      <w:tr w:rsidR="000439CC" w:rsidRPr="006A3CC3" w14:paraId="2A92F2DE" w14:textId="77777777" w:rsidTr="000439CC">
        <w:tc>
          <w:tcPr>
            <w:tcW w:w="1276" w:type="dxa"/>
          </w:tcPr>
          <w:p w14:paraId="28E0A90C" w14:textId="77777777" w:rsidR="000439CC" w:rsidRPr="00473516" w:rsidRDefault="000439CC" w:rsidP="00A31473">
            <w:pPr>
              <w:pStyle w:val="RefDocGenG"/>
              <w:jc w:val="center"/>
            </w:pPr>
          </w:p>
        </w:tc>
        <w:tc>
          <w:tcPr>
            <w:tcW w:w="6729" w:type="dxa"/>
          </w:tcPr>
          <w:p w14:paraId="4DC1F04C" w14:textId="11320561" w:rsidR="000439CC" w:rsidRPr="006B549D" w:rsidRDefault="000439CC" w:rsidP="004931FC">
            <w:pPr>
              <w:pStyle w:val="TableText"/>
            </w:pPr>
            <w:r w:rsidRPr="003A47BF">
              <w:t>Economic Benefits of the Global Positioning System (GPS)</w:t>
            </w:r>
          </w:p>
        </w:tc>
        <w:tc>
          <w:tcPr>
            <w:tcW w:w="1276" w:type="dxa"/>
          </w:tcPr>
          <w:p w14:paraId="72BBD2CD" w14:textId="7003A981" w:rsidR="000439CC" w:rsidRDefault="000439CC" w:rsidP="004931FC">
            <w:pPr>
              <w:pStyle w:val="TableTextCentr"/>
              <w:rPr>
                <w:lang w:val="fr-FR"/>
              </w:rPr>
            </w:pPr>
            <w:r>
              <w:rPr>
                <w:lang w:val="fr-FR"/>
              </w:rPr>
              <w:t>06.2019</w:t>
            </w:r>
          </w:p>
        </w:tc>
      </w:tr>
      <w:tr w:rsidR="000439CC" w:rsidRPr="006A3CC3" w14:paraId="0BD3C4F7" w14:textId="77777777" w:rsidTr="000439CC">
        <w:tc>
          <w:tcPr>
            <w:tcW w:w="1276" w:type="dxa"/>
          </w:tcPr>
          <w:p w14:paraId="37583959" w14:textId="77777777" w:rsidR="000439CC" w:rsidRPr="00473516" w:rsidRDefault="000439CC" w:rsidP="00A31473">
            <w:pPr>
              <w:pStyle w:val="RefDocGenG"/>
              <w:jc w:val="center"/>
            </w:pPr>
          </w:p>
        </w:tc>
        <w:tc>
          <w:tcPr>
            <w:tcW w:w="6729" w:type="dxa"/>
          </w:tcPr>
          <w:p w14:paraId="4E9CCA6C" w14:textId="28331935" w:rsidR="000439CC" w:rsidRPr="003A47BF" w:rsidRDefault="000439CC" w:rsidP="004931FC">
            <w:pPr>
              <w:pStyle w:val="TableText"/>
            </w:pPr>
            <w:r w:rsidRPr="006B549D">
              <w:t>Monitoring the development of the growing market for Global Navigation Satellite Systems (GNSS) for the Timing &amp; Synchronisation (T&amp;S) market segment</w:t>
            </w:r>
          </w:p>
        </w:tc>
        <w:tc>
          <w:tcPr>
            <w:tcW w:w="1276" w:type="dxa"/>
          </w:tcPr>
          <w:p w14:paraId="4C203D12" w14:textId="5DBD2B00" w:rsidR="000439CC" w:rsidRDefault="000439CC" w:rsidP="004931FC">
            <w:pPr>
              <w:pStyle w:val="TableTextCentr"/>
              <w:rPr>
                <w:lang w:val="fr-FR"/>
              </w:rPr>
            </w:pPr>
            <w:r>
              <w:rPr>
                <w:lang w:val="fr-FR"/>
              </w:rPr>
              <w:t>20.10.2017</w:t>
            </w:r>
          </w:p>
        </w:tc>
      </w:tr>
      <w:tr w:rsidR="000439CC" w:rsidRPr="006A3CC3" w14:paraId="5B0AB8DC" w14:textId="77777777" w:rsidTr="000439CC">
        <w:tc>
          <w:tcPr>
            <w:tcW w:w="1276" w:type="dxa"/>
          </w:tcPr>
          <w:p w14:paraId="3D93DAD4" w14:textId="77777777" w:rsidR="000439CC" w:rsidRPr="00473516" w:rsidRDefault="000439CC" w:rsidP="00A31473">
            <w:pPr>
              <w:pStyle w:val="RefDocGenG"/>
              <w:jc w:val="center"/>
            </w:pPr>
          </w:p>
        </w:tc>
        <w:tc>
          <w:tcPr>
            <w:tcW w:w="6729" w:type="dxa"/>
          </w:tcPr>
          <w:p w14:paraId="36876A90" w14:textId="2F73AB38" w:rsidR="000439CC" w:rsidRPr="006B549D" w:rsidRDefault="000439CC" w:rsidP="001E5985">
            <w:pPr>
              <w:pStyle w:val="TableText"/>
            </w:pPr>
            <w:r w:rsidRPr="006B549D">
              <w:t xml:space="preserve">Galileo </w:t>
            </w:r>
            <w:r>
              <w:t>f</w:t>
            </w:r>
            <w:r w:rsidRPr="006B549D">
              <w:t xml:space="preserve">or Timing </w:t>
            </w:r>
            <w:r>
              <w:t>a</w:t>
            </w:r>
            <w:r w:rsidRPr="006B549D">
              <w:t>nd Synchronisation Applications</w:t>
            </w:r>
          </w:p>
          <w:p w14:paraId="6C3EBCD9" w14:textId="7004BB4C" w:rsidR="000439CC" w:rsidRPr="006B549D" w:rsidRDefault="000439CC" w:rsidP="001E5985">
            <w:pPr>
              <w:pStyle w:val="TableText"/>
            </w:pPr>
            <w:r w:rsidRPr="006B549D">
              <w:t>High Accuracy, High Reliability, High Resilience</w:t>
            </w:r>
          </w:p>
        </w:tc>
        <w:tc>
          <w:tcPr>
            <w:tcW w:w="1276" w:type="dxa"/>
          </w:tcPr>
          <w:p w14:paraId="7E7EA19B" w14:textId="5A05472F" w:rsidR="000439CC" w:rsidRPr="00B23920" w:rsidRDefault="000439CC" w:rsidP="004931FC">
            <w:pPr>
              <w:pStyle w:val="TableTextCentr"/>
            </w:pPr>
            <w:r>
              <w:t>10.2017</w:t>
            </w:r>
          </w:p>
        </w:tc>
      </w:tr>
      <w:tr w:rsidR="000439CC" w:rsidRPr="006A3CC3" w14:paraId="41407FAC" w14:textId="77777777" w:rsidTr="000439CC">
        <w:tc>
          <w:tcPr>
            <w:tcW w:w="1276" w:type="dxa"/>
          </w:tcPr>
          <w:p w14:paraId="0DA32E97" w14:textId="040FDB1A" w:rsidR="000439CC" w:rsidRPr="00473516" w:rsidRDefault="000439CC" w:rsidP="00A31473">
            <w:pPr>
              <w:pStyle w:val="RefDocGenG"/>
              <w:jc w:val="center"/>
            </w:pPr>
          </w:p>
        </w:tc>
        <w:tc>
          <w:tcPr>
            <w:tcW w:w="6729" w:type="dxa"/>
          </w:tcPr>
          <w:p w14:paraId="483F1126" w14:textId="13576C13" w:rsidR="000439CC" w:rsidRPr="006B549D" w:rsidRDefault="000439CC" w:rsidP="002B0085">
            <w:pPr>
              <w:pStyle w:val="TableText"/>
            </w:pPr>
            <w:r w:rsidRPr="006B549D">
              <w:t>Real-world GNSS spoofing detection : Lessons learned</w:t>
            </w:r>
          </w:p>
        </w:tc>
        <w:tc>
          <w:tcPr>
            <w:tcW w:w="1276" w:type="dxa"/>
          </w:tcPr>
          <w:p w14:paraId="2BAA59B7" w14:textId="28AA7F27" w:rsidR="000439CC" w:rsidRPr="005312D0" w:rsidRDefault="000439CC" w:rsidP="004931FC">
            <w:pPr>
              <w:pStyle w:val="TableTextCentr"/>
            </w:pPr>
            <w:r>
              <w:rPr>
                <w:lang w:val="fr-FR"/>
              </w:rPr>
              <w:t>25.03.2019</w:t>
            </w:r>
          </w:p>
        </w:tc>
      </w:tr>
      <w:tr w:rsidR="000439CC" w:rsidRPr="006A3CC3" w14:paraId="36A9AD48" w14:textId="77777777" w:rsidTr="000439CC">
        <w:tc>
          <w:tcPr>
            <w:tcW w:w="1276" w:type="dxa"/>
          </w:tcPr>
          <w:p w14:paraId="491C14D0" w14:textId="71AE9616" w:rsidR="000439CC" w:rsidRPr="00473516" w:rsidRDefault="000439CC" w:rsidP="00A31473">
            <w:pPr>
              <w:pStyle w:val="RefDocGenG"/>
              <w:jc w:val="center"/>
            </w:pPr>
          </w:p>
        </w:tc>
        <w:tc>
          <w:tcPr>
            <w:tcW w:w="6729" w:type="dxa"/>
          </w:tcPr>
          <w:p w14:paraId="555752D7" w14:textId="4DF7CB5F" w:rsidR="000439CC" w:rsidRPr="006B549D" w:rsidRDefault="000439CC" w:rsidP="002B0085">
            <w:pPr>
              <w:pStyle w:val="TableText"/>
            </w:pPr>
            <w:r w:rsidRPr="006B549D">
              <w:t>GPS WNRO : Overview, Management &amp; Trimble Receivers</w:t>
            </w:r>
          </w:p>
        </w:tc>
        <w:tc>
          <w:tcPr>
            <w:tcW w:w="1276" w:type="dxa"/>
          </w:tcPr>
          <w:p w14:paraId="25AE9C2A" w14:textId="25D8D08C" w:rsidR="000439CC" w:rsidRDefault="000439CC" w:rsidP="004931FC">
            <w:pPr>
              <w:pStyle w:val="TableTextCentr"/>
              <w:rPr>
                <w:lang w:val="fr-FR"/>
              </w:rPr>
            </w:pPr>
            <w:r w:rsidRPr="00313161">
              <w:rPr>
                <w:lang w:val="fr-FR"/>
              </w:rPr>
              <w:t>25.03.2019</w:t>
            </w:r>
          </w:p>
        </w:tc>
      </w:tr>
      <w:tr w:rsidR="000439CC" w:rsidRPr="006A3CC3" w14:paraId="3C4D2FE5" w14:textId="77777777" w:rsidTr="000439CC">
        <w:tc>
          <w:tcPr>
            <w:tcW w:w="1276" w:type="dxa"/>
          </w:tcPr>
          <w:p w14:paraId="2F9E06EA" w14:textId="77777777" w:rsidR="000439CC" w:rsidRPr="00473516" w:rsidRDefault="000439CC" w:rsidP="00A31473">
            <w:pPr>
              <w:pStyle w:val="RefDocGenG"/>
              <w:jc w:val="center"/>
            </w:pPr>
          </w:p>
        </w:tc>
        <w:tc>
          <w:tcPr>
            <w:tcW w:w="6729" w:type="dxa"/>
          </w:tcPr>
          <w:p w14:paraId="5C7C16D3" w14:textId="0D4481BE" w:rsidR="000439CC" w:rsidRPr="006B549D" w:rsidRDefault="000439CC" w:rsidP="002B0085">
            <w:pPr>
              <w:pStyle w:val="TableText"/>
            </w:pPr>
            <w:r w:rsidRPr="006B549D">
              <w:t>Secure and reliable time delivery in Enterprise and Financial Networks</w:t>
            </w:r>
          </w:p>
        </w:tc>
        <w:tc>
          <w:tcPr>
            <w:tcW w:w="1276" w:type="dxa"/>
          </w:tcPr>
          <w:p w14:paraId="65D1CA5D" w14:textId="79E38DF8" w:rsidR="000439CC" w:rsidRPr="00313161" w:rsidRDefault="000439CC" w:rsidP="004931FC">
            <w:pPr>
              <w:pStyle w:val="TableTextCentr"/>
              <w:rPr>
                <w:lang w:val="fr-FR"/>
              </w:rPr>
            </w:pPr>
            <w:r w:rsidRPr="00313161">
              <w:rPr>
                <w:lang w:val="fr-FR"/>
              </w:rPr>
              <w:t>25.03.2019</w:t>
            </w:r>
          </w:p>
        </w:tc>
      </w:tr>
      <w:tr w:rsidR="000439CC" w:rsidRPr="006A3CC3" w14:paraId="10DB646E" w14:textId="77777777" w:rsidTr="000439CC">
        <w:tc>
          <w:tcPr>
            <w:tcW w:w="1276" w:type="dxa"/>
          </w:tcPr>
          <w:p w14:paraId="43D49D95" w14:textId="77777777" w:rsidR="000439CC" w:rsidRPr="00473516" w:rsidRDefault="000439CC" w:rsidP="00A31473">
            <w:pPr>
              <w:pStyle w:val="RefDocGenG"/>
              <w:jc w:val="center"/>
            </w:pPr>
          </w:p>
        </w:tc>
        <w:tc>
          <w:tcPr>
            <w:tcW w:w="6729" w:type="dxa"/>
          </w:tcPr>
          <w:p w14:paraId="4EAE2CDA" w14:textId="004E800C" w:rsidR="000439CC" w:rsidRPr="006B549D" w:rsidRDefault="000439CC" w:rsidP="00635F96">
            <w:pPr>
              <w:pStyle w:val="TableText"/>
            </w:pPr>
            <w:r w:rsidRPr="006B549D">
              <w:t>Report on Time &amp; Synchronisation User Needs and Requirements</w:t>
            </w:r>
            <w:r w:rsidR="00635F96">
              <w:t xml:space="preserve"> - </w:t>
            </w:r>
            <w:r w:rsidRPr="006B549D">
              <w:t>Outcome of the European GNSS’ User Consultation Platform</w:t>
            </w:r>
          </w:p>
        </w:tc>
        <w:tc>
          <w:tcPr>
            <w:tcW w:w="1276" w:type="dxa"/>
          </w:tcPr>
          <w:p w14:paraId="2BAFC312" w14:textId="679AE9A7" w:rsidR="000439CC" w:rsidRPr="00313161" w:rsidRDefault="000439CC" w:rsidP="004931FC">
            <w:pPr>
              <w:pStyle w:val="TableTextCentr"/>
              <w:rPr>
                <w:lang w:val="fr-FR"/>
              </w:rPr>
            </w:pPr>
            <w:r>
              <w:rPr>
                <w:lang w:val="fr-FR"/>
              </w:rPr>
              <w:t>01.07.2019</w:t>
            </w:r>
          </w:p>
        </w:tc>
      </w:tr>
      <w:tr w:rsidR="000439CC" w:rsidRPr="006A3CC3" w14:paraId="7FB0A22B" w14:textId="77777777" w:rsidTr="000439CC">
        <w:tc>
          <w:tcPr>
            <w:tcW w:w="1276" w:type="dxa"/>
          </w:tcPr>
          <w:p w14:paraId="58420D80" w14:textId="77777777" w:rsidR="000439CC" w:rsidRPr="00473516" w:rsidRDefault="000439CC" w:rsidP="00A31473">
            <w:pPr>
              <w:pStyle w:val="RefDocGenG"/>
              <w:jc w:val="center"/>
            </w:pPr>
          </w:p>
        </w:tc>
        <w:tc>
          <w:tcPr>
            <w:tcW w:w="6729" w:type="dxa"/>
          </w:tcPr>
          <w:p w14:paraId="790CBE6A" w14:textId="70762E5C" w:rsidR="000439CC" w:rsidRPr="00715B6E" w:rsidRDefault="000439CC" w:rsidP="00145C34">
            <w:pPr>
              <w:pStyle w:val="TableText"/>
            </w:pPr>
            <w:r w:rsidRPr="00B0210B">
              <w:t>GNSS – Status and Perspective</w:t>
            </w:r>
          </w:p>
        </w:tc>
        <w:tc>
          <w:tcPr>
            <w:tcW w:w="1276" w:type="dxa"/>
          </w:tcPr>
          <w:p w14:paraId="1890A257" w14:textId="66FF78D6" w:rsidR="000439CC" w:rsidRPr="007E632C" w:rsidRDefault="000439CC" w:rsidP="004931FC">
            <w:pPr>
              <w:pStyle w:val="TableTextCentr"/>
            </w:pPr>
            <w:r>
              <w:t>01.2010</w:t>
            </w:r>
          </w:p>
        </w:tc>
      </w:tr>
      <w:tr w:rsidR="000439CC" w:rsidRPr="006A3CC3" w14:paraId="3FB1D97E" w14:textId="77777777" w:rsidTr="000439CC">
        <w:tc>
          <w:tcPr>
            <w:tcW w:w="1276" w:type="dxa"/>
          </w:tcPr>
          <w:p w14:paraId="00BAF029" w14:textId="77777777" w:rsidR="000439CC" w:rsidRPr="00473516" w:rsidRDefault="000439CC" w:rsidP="00A31473">
            <w:pPr>
              <w:pStyle w:val="RefDocGenG"/>
              <w:jc w:val="center"/>
            </w:pPr>
          </w:p>
        </w:tc>
        <w:tc>
          <w:tcPr>
            <w:tcW w:w="6729" w:type="dxa"/>
          </w:tcPr>
          <w:p w14:paraId="1E9C05C0" w14:textId="5E92F126" w:rsidR="000439CC" w:rsidRPr="007E632C" w:rsidRDefault="000439CC" w:rsidP="002B0085">
            <w:pPr>
              <w:pStyle w:val="TableText"/>
              <w:rPr>
                <w:highlight w:val="yellow"/>
              </w:rPr>
            </w:pPr>
            <w:r w:rsidRPr="00F564D7">
              <w:t>Galileo - Open Service - Service Definition Document</w:t>
            </w:r>
          </w:p>
        </w:tc>
        <w:tc>
          <w:tcPr>
            <w:tcW w:w="1276" w:type="dxa"/>
          </w:tcPr>
          <w:p w14:paraId="3E5AE28C" w14:textId="446072C7" w:rsidR="000439CC" w:rsidRPr="007E632C" w:rsidRDefault="000439CC" w:rsidP="001E5985">
            <w:pPr>
              <w:pStyle w:val="TableTextCentr"/>
            </w:pPr>
            <w:r>
              <w:t>05.2019</w:t>
            </w:r>
          </w:p>
        </w:tc>
      </w:tr>
    </w:tbl>
    <w:p w14:paraId="72FA0C86" w14:textId="6ABADD56" w:rsidR="00F564D7" w:rsidRDefault="00A31473" w:rsidP="00A31473">
      <w:pPr>
        <w:pStyle w:val="Titre2"/>
      </w:pPr>
      <w:bookmarkStart w:id="13" w:name="_Toc87897594"/>
      <w:r>
        <w:t>Sites Web</w:t>
      </w:r>
      <w:bookmarkEnd w:id="13"/>
    </w:p>
    <w:p w14:paraId="1DCA1405" w14:textId="77777777" w:rsidR="00A31473" w:rsidRPr="00A31473" w:rsidRDefault="00A31473" w:rsidP="00A31473">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276"/>
        <w:gridCol w:w="2477"/>
        <w:gridCol w:w="3807"/>
        <w:gridCol w:w="1721"/>
      </w:tblGrid>
      <w:tr w:rsidR="00D14FED" w:rsidRPr="00AF1B4D" w14:paraId="4ABBEB5A" w14:textId="77777777" w:rsidTr="00151F45">
        <w:trPr>
          <w:tblHeader/>
        </w:trPr>
        <w:tc>
          <w:tcPr>
            <w:tcW w:w="1276" w:type="dxa"/>
            <w:tcBorders>
              <w:right w:val="single" w:sz="4" w:space="0" w:color="FFFFFF" w:themeColor="background1"/>
            </w:tcBorders>
            <w:shd w:val="clear" w:color="auto" w:fill="E0E0E0"/>
            <w:vAlign w:val="center"/>
          </w:tcPr>
          <w:p w14:paraId="7049E1CF" w14:textId="77777777" w:rsidR="00D14FED" w:rsidRPr="006A3CC3" w:rsidRDefault="00D14FED" w:rsidP="00DE1B67">
            <w:pPr>
              <w:pStyle w:val="TableHeading"/>
              <w:rPr>
                <w:lang w:val="fr-FR"/>
              </w:rPr>
            </w:pPr>
            <w:r w:rsidRPr="006A3CC3">
              <w:rPr>
                <w:lang w:val="fr-FR"/>
              </w:rPr>
              <w:t>Réf.</w:t>
            </w:r>
          </w:p>
        </w:tc>
        <w:tc>
          <w:tcPr>
            <w:tcW w:w="2477" w:type="dxa"/>
            <w:tcBorders>
              <w:left w:val="single" w:sz="4" w:space="0" w:color="FFFFFF" w:themeColor="background1"/>
              <w:right w:val="single" w:sz="4" w:space="0" w:color="FFFFFF" w:themeColor="background1"/>
            </w:tcBorders>
            <w:shd w:val="clear" w:color="auto" w:fill="E0E0E0"/>
            <w:vAlign w:val="center"/>
          </w:tcPr>
          <w:p w14:paraId="5D68C0D4" w14:textId="77777777" w:rsidR="00D14FED" w:rsidRPr="006A3CC3" w:rsidRDefault="00D14FED" w:rsidP="00DE1B67">
            <w:pPr>
              <w:pStyle w:val="TableHeading"/>
              <w:rPr>
                <w:lang w:val="fr-FR"/>
              </w:rPr>
            </w:pPr>
            <w:r>
              <w:rPr>
                <w:lang w:val="fr-FR"/>
              </w:rPr>
              <w:t>Entité concernée</w:t>
            </w:r>
          </w:p>
        </w:tc>
        <w:tc>
          <w:tcPr>
            <w:tcW w:w="3807" w:type="dxa"/>
            <w:tcBorders>
              <w:left w:val="single" w:sz="4" w:space="0" w:color="FFFFFF" w:themeColor="background1"/>
              <w:right w:val="single" w:sz="4" w:space="0" w:color="FFFFFF" w:themeColor="background1"/>
            </w:tcBorders>
            <w:shd w:val="clear" w:color="auto" w:fill="E0E0E0"/>
            <w:vAlign w:val="center"/>
          </w:tcPr>
          <w:p w14:paraId="16BA5DCF" w14:textId="77777777" w:rsidR="00D14FED" w:rsidRPr="006A3CC3" w:rsidRDefault="00D14FED" w:rsidP="00DE1B67">
            <w:pPr>
              <w:pStyle w:val="TableHeading"/>
              <w:rPr>
                <w:lang w:val="fr-FR"/>
              </w:rPr>
            </w:pPr>
            <w:r>
              <w:rPr>
                <w:lang w:val="fr-FR"/>
              </w:rPr>
              <w:t>Adresse web de la page</w:t>
            </w:r>
            <w:r w:rsidRPr="006A3CC3">
              <w:rPr>
                <w:lang w:val="fr-FR"/>
              </w:rPr>
              <w:t xml:space="preserve"> </w:t>
            </w:r>
          </w:p>
        </w:tc>
        <w:tc>
          <w:tcPr>
            <w:tcW w:w="1721" w:type="dxa"/>
            <w:tcBorders>
              <w:left w:val="single" w:sz="4" w:space="0" w:color="FFFFFF" w:themeColor="background1"/>
            </w:tcBorders>
            <w:shd w:val="clear" w:color="auto" w:fill="E0E0E0"/>
            <w:vAlign w:val="center"/>
          </w:tcPr>
          <w:p w14:paraId="06AD8B0B" w14:textId="77777777" w:rsidR="00D14FED" w:rsidRPr="006A3CC3" w:rsidRDefault="00D14FED" w:rsidP="00DE1B67">
            <w:pPr>
              <w:pStyle w:val="TableHeading"/>
              <w:rPr>
                <w:lang w:val="fr-FR"/>
              </w:rPr>
            </w:pPr>
            <w:r w:rsidRPr="006A3CC3">
              <w:rPr>
                <w:lang w:val="fr-FR"/>
              </w:rPr>
              <w:t>Date</w:t>
            </w:r>
            <w:r>
              <w:rPr>
                <w:lang w:val="fr-FR"/>
              </w:rPr>
              <w:t xml:space="preserve"> de dernière mise à jour</w:t>
            </w:r>
          </w:p>
        </w:tc>
      </w:tr>
      <w:tr w:rsidR="00D14FED" w:rsidRPr="006A3CC3" w14:paraId="20241573" w14:textId="77777777" w:rsidTr="00151F45">
        <w:tc>
          <w:tcPr>
            <w:tcW w:w="1276" w:type="dxa"/>
          </w:tcPr>
          <w:p w14:paraId="2640CB0A" w14:textId="77777777" w:rsidR="00D14FED" w:rsidRPr="007E632C" w:rsidRDefault="00D14FED" w:rsidP="00A31473">
            <w:pPr>
              <w:pStyle w:val="RefDocGenG"/>
              <w:jc w:val="center"/>
              <w:rPr>
                <w:lang w:val="fr-FR"/>
              </w:rPr>
            </w:pPr>
          </w:p>
        </w:tc>
        <w:tc>
          <w:tcPr>
            <w:tcW w:w="2477" w:type="dxa"/>
          </w:tcPr>
          <w:p w14:paraId="1EBA1554" w14:textId="77777777" w:rsidR="00D14FED" w:rsidRPr="00604B8F" w:rsidRDefault="00D14FED" w:rsidP="00DE1B67">
            <w:pPr>
              <w:pStyle w:val="TableText"/>
            </w:pPr>
            <w:r>
              <w:t>gps.gov</w:t>
            </w:r>
          </w:p>
        </w:tc>
        <w:tc>
          <w:tcPr>
            <w:tcW w:w="3807" w:type="dxa"/>
          </w:tcPr>
          <w:p w14:paraId="63D0F10F" w14:textId="77777777" w:rsidR="00D14FED" w:rsidRPr="00645229" w:rsidRDefault="00D14FED" w:rsidP="00DE1B67">
            <w:pPr>
              <w:pStyle w:val="TableText"/>
            </w:pPr>
            <w:r w:rsidRPr="00503A3C">
              <w:t>https://www.gps.gov/systems/gps/performance/accuracy/</w:t>
            </w:r>
          </w:p>
        </w:tc>
        <w:tc>
          <w:tcPr>
            <w:tcW w:w="1721" w:type="dxa"/>
          </w:tcPr>
          <w:p w14:paraId="61BCB978" w14:textId="640C5C8C" w:rsidR="00D14FED" w:rsidRPr="00645229" w:rsidRDefault="00D14FED" w:rsidP="001E5985">
            <w:pPr>
              <w:pStyle w:val="TableTextCentr"/>
            </w:pPr>
            <w:r>
              <w:t>07</w:t>
            </w:r>
            <w:r w:rsidR="001E5985">
              <w:t>.</w:t>
            </w:r>
            <w:r>
              <w:t>2021</w:t>
            </w:r>
          </w:p>
        </w:tc>
      </w:tr>
      <w:tr w:rsidR="00D14FED" w:rsidRPr="006A3CC3" w14:paraId="7CFB44F3" w14:textId="77777777" w:rsidTr="00151F45">
        <w:tc>
          <w:tcPr>
            <w:tcW w:w="1276" w:type="dxa"/>
          </w:tcPr>
          <w:p w14:paraId="30E89853" w14:textId="77777777" w:rsidR="00D14FED" w:rsidRPr="00473516" w:rsidRDefault="00D14FED" w:rsidP="00A31473">
            <w:pPr>
              <w:pStyle w:val="RefDocGenG"/>
              <w:jc w:val="center"/>
            </w:pPr>
          </w:p>
        </w:tc>
        <w:tc>
          <w:tcPr>
            <w:tcW w:w="2477" w:type="dxa"/>
          </w:tcPr>
          <w:p w14:paraId="662881C4" w14:textId="1FB4DF2B" w:rsidR="00D14FED" w:rsidRPr="00645229" w:rsidRDefault="00BB1ADF" w:rsidP="00DE1B67">
            <w:pPr>
              <w:pStyle w:val="TableText"/>
              <w:rPr>
                <w:highlight w:val="yellow"/>
              </w:rPr>
            </w:pPr>
            <w:r w:rsidRPr="0048315E">
              <w:t>ESA</w:t>
            </w:r>
          </w:p>
        </w:tc>
        <w:tc>
          <w:tcPr>
            <w:tcW w:w="3807" w:type="dxa"/>
          </w:tcPr>
          <w:p w14:paraId="3B071F55" w14:textId="46D43EBC" w:rsidR="00D14FED" w:rsidRPr="00645229" w:rsidRDefault="00D14FED" w:rsidP="00DE1B67">
            <w:pPr>
              <w:pStyle w:val="TableText"/>
            </w:pPr>
            <w:r w:rsidRPr="00503A3C">
              <w:t>https://gssc.esa.int/navipedia/index.php/Galileo_Performances#cite_note-Galileo_OS_SDD</w:t>
            </w:r>
          </w:p>
        </w:tc>
        <w:tc>
          <w:tcPr>
            <w:tcW w:w="1721" w:type="dxa"/>
            <w:vAlign w:val="center"/>
          </w:tcPr>
          <w:p w14:paraId="1B49E5A2" w14:textId="463A1FC3" w:rsidR="00D14FED" w:rsidRPr="00645229" w:rsidRDefault="00E36909" w:rsidP="001E5985">
            <w:pPr>
              <w:pStyle w:val="TableTextCentr"/>
            </w:pPr>
            <w:r>
              <w:t>05</w:t>
            </w:r>
            <w:r w:rsidR="001E5985">
              <w:t>.</w:t>
            </w:r>
            <w:r>
              <w:t>2021</w:t>
            </w:r>
          </w:p>
        </w:tc>
      </w:tr>
      <w:tr w:rsidR="00D14FED" w:rsidRPr="006A3CC3" w14:paraId="056A23C7" w14:textId="77777777" w:rsidTr="00151F45">
        <w:tc>
          <w:tcPr>
            <w:tcW w:w="1276" w:type="dxa"/>
          </w:tcPr>
          <w:p w14:paraId="4E911AF5" w14:textId="77777777" w:rsidR="00D14FED" w:rsidRPr="00473516" w:rsidRDefault="00D14FED" w:rsidP="00A31473">
            <w:pPr>
              <w:pStyle w:val="RefDocGenG"/>
              <w:jc w:val="center"/>
            </w:pPr>
          </w:p>
        </w:tc>
        <w:tc>
          <w:tcPr>
            <w:tcW w:w="2477" w:type="dxa"/>
          </w:tcPr>
          <w:p w14:paraId="2FC40C6F" w14:textId="77777777" w:rsidR="00D14FED" w:rsidRPr="00645229" w:rsidRDefault="00D14FED" w:rsidP="00DE1B67">
            <w:pPr>
              <w:pStyle w:val="TableText"/>
              <w:rPr>
                <w:highlight w:val="yellow"/>
              </w:rPr>
            </w:pPr>
            <w:r w:rsidRPr="003F46F3">
              <w:t>EOPortal Directory</w:t>
            </w:r>
          </w:p>
        </w:tc>
        <w:tc>
          <w:tcPr>
            <w:tcW w:w="3807" w:type="dxa"/>
          </w:tcPr>
          <w:p w14:paraId="0F1DD997" w14:textId="77777777" w:rsidR="00D14FED" w:rsidRPr="00645229" w:rsidRDefault="00D14FED" w:rsidP="00DE1B67">
            <w:pPr>
              <w:pStyle w:val="TableText"/>
            </w:pPr>
            <w:r w:rsidRPr="00503A3C">
              <w:t>https://directory.eoportal.org/web/eoportal/satellite-missions/content/-/article/cnss</w:t>
            </w:r>
          </w:p>
        </w:tc>
        <w:tc>
          <w:tcPr>
            <w:tcW w:w="1721" w:type="dxa"/>
          </w:tcPr>
          <w:p w14:paraId="0731327A" w14:textId="39984534" w:rsidR="00D14FED" w:rsidRPr="00645229" w:rsidRDefault="006D208A" w:rsidP="00151F45">
            <w:pPr>
              <w:pStyle w:val="TableTextCentr"/>
            </w:pPr>
            <w:r>
              <w:t>-</w:t>
            </w:r>
          </w:p>
        </w:tc>
      </w:tr>
      <w:tr w:rsidR="00D14FED" w:rsidRPr="006A3CC3" w14:paraId="2E41CB65" w14:textId="77777777" w:rsidTr="00151F45">
        <w:tc>
          <w:tcPr>
            <w:tcW w:w="1276" w:type="dxa"/>
          </w:tcPr>
          <w:p w14:paraId="53EB3846" w14:textId="77777777" w:rsidR="00D14FED" w:rsidRPr="00473516" w:rsidRDefault="00D14FED" w:rsidP="00A31473">
            <w:pPr>
              <w:pStyle w:val="RefDocGenG"/>
              <w:jc w:val="center"/>
            </w:pPr>
          </w:p>
        </w:tc>
        <w:tc>
          <w:tcPr>
            <w:tcW w:w="2477" w:type="dxa"/>
          </w:tcPr>
          <w:p w14:paraId="01DAAB00" w14:textId="77777777" w:rsidR="00D14FED" w:rsidRPr="00645229" w:rsidRDefault="00D14FED" w:rsidP="00DE1B67">
            <w:pPr>
              <w:pStyle w:val="TableText"/>
              <w:rPr>
                <w:highlight w:val="yellow"/>
              </w:rPr>
            </w:pPr>
            <w:r w:rsidRPr="003F46F3">
              <w:t>Test and Assessment Research Center of China Satellite Navigation Office</w:t>
            </w:r>
          </w:p>
        </w:tc>
        <w:tc>
          <w:tcPr>
            <w:tcW w:w="3807" w:type="dxa"/>
          </w:tcPr>
          <w:p w14:paraId="3CDEE31C" w14:textId="77777777" w:rsidR="00D14FED" w:rsidRPr="00645229" w:rsidRDefault="00D14FED" w:rsidP="00DE1B67">
            <w:pPr>
              <w:pStyle w:val="TableText"/>
            </w:pPr>
            <w:r w:rsidRPr="00503A3C">
              <w:t>http://www.csno-tarc.cn/en/system/introduction</w:t>
            </w:r>
          </w:p>
        </w:tc>
        <w:tc>
          <w:tcPr>
            <w:tcW w:w="1721" w:type="dxa"/>
          </w:tcPr>
          <w:p w14:paraId="4DBB8749" w14:textId="728D080C" w:rsidR="00D14FED" w:rsidRPr="00645229" w:rsidRDefault="006D208A" w:rsidP="00151F45">
            <w:pPr>
              <w:pStyle w:val="TableTextCentr"/>
              <w:tabs>
                <w:tab w:val="left" w:pos="975"/>
                <w:tab w:val="center" w:pos="1040"/>
              </w:tabs>
            </w:pPr>
            <w:r>
              <w:t>-</w:t>
            </w:r>
          </w:p>
        </w:tc>
      </w:tr>
    </w:tbl>
    <w:p w14:paraId="5DC31C1C" w14:textId="65427A5F" w:rsidR="00675E4E" w:rsidRDefault="005C0A7C" w:rsidP="00DA59AA">
      <w:pPr>
        <w:pStyle w:val="Titre1"/>
      </w:pPr>
      <w:bookmarkStart w:id="14" w:name="_Toc87897595"/>
      <w:r>
        <w:lastRenderedPageBreak/>
        <w:t>Séminaires, présentations et forums</w:t>
      </w:r>
      <w:bookmarkEnd w:id="14"/>
    </w:p>
    <w:p w14:paraId="2E0BAB44" w14:textId="7AE0B872" w:rsidR="005F2BBF" w:rsidRDefault="00D36798" w:rsidP="00AA044E">
      <w:pPr>
        <w:pStyle w:val="Titre2"/>
      </w:pPr>
      <w:bookmarkStart w:id="15" w:name="_Toc87897596"/>
      <w:r>
        <w:t>ITSF</w:t>
      </w:r>
      <w:r w:rsidR="00AA044E">
        <w:t xml:space="preserve"> 2017</w:t>
      </w:r>
      <w:bookmarkEnd w:id="15"/>
    </w:p>
    <w:p w14:paraId="34743A06" w14:textId="77777777" w:rsidR="00AA044E" w:rsidRPr="00AA044E" w:rsidRDefault="00AA044E" w:rsidP="00AA044E">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6925"/>
        <w:gridCol w:w="1276"/>
      </w:tblGrid>
      <w:tr w:rsidR="00635F96" w:rsidRPr="006A3CC3" w14:paraId="36E147E0" w14:textId="77777777" w:rsidTr="00635F96">
        <w:trPr>
          <w:tblHeader/>
        </w:trPr>
        <w:tc>
          <w:tcPr>
            <w:tcW w:w="1080" w:type="dxa"/>
            <w:tcBorders>
              <w:right w:val="single" w:sz="4" w:space="0" w:color="FFFFFF" w:themeColor="background1"/>
            </w:tcBorders>
            <w:shd w:val="clear" w:color="auto" w:fill="E0E0E0"/>
            <w:vAlign w:val="center"/>
          </w:tcPr>
          <w:p w14:paraId="10B61C95" w14:textId="77777777" w:rsidR="00635F96" w:rsidRPr="006A3CC3" w:rsidRDefault="00635F96" w:rsidP="00DA59AA">
            <w:pPr>
              <w:pStyle w:val="TableHeading"/>
              <w:rPr>
                <w:lang w:val="fr-FR"/>
              </w:rPr>
            </w:pPr>
            <w:r w:rsidRPr="006A3CC3">
              <w:rPr>
                <w:lang w:val="fr-FR"/>
              </w:rPr>
              <w:t>Réf.</w:t>
            </w:r>
          </w:p>
        </w:tc>
        <w:tc>
          <w:tcPr>
            <w:tcW w:w="6925" w:type="dxa"/>
            <w:tcBorders>
              <w:left w:val="single" w:sz="4" w:space="0" w:color="FFFFFF" w:themeColor="background1"/>
              <w:right w:val="single" w:sz="4" w:space="0" w:color="FFFFFF" w:themeColor="background1"/>
            </w:tcBorders>
            <w:shd w:val="clear" w:color="auto" w:fill="E0E0E0"/>
            <w:vAlign w:val="center"/>
          </w:tcPr>
          <w:p w14:paraId="3573418B" w14:textId="77777777" w:rsidR="00635F96" w:rsidRPr="006A3CC3" w:rsidRDefault="00635F96" w:rsidP="00DA59AA">
            <w:pPr>
              <w:pStyle w:val="TableHeading"/>
              <w:rPr>
                <w:lang w:val="fr-FR"/>
              </w:rPr>
            </w:pPr>
            <w:r w:rsidRPr="006A3CC3">
              <w:rPr>
                <w:lang w:val="fr-FR"/>
              </w:rPr>
              <w:t>Titre du Document</w:t>
            </w:r>
          </w:p>
        </w:tc>
        <w:tc>
          <w:tcPr>
            <w:tcW w:w="1276" w:type="dxa"/>
            <w:tcBorders>
              <w:left w:val="single" w:sz="4" w:space="0" w:color="FFFFFF" w:themeColor="background1"/>
            </w:tcBorders>
            <w:shd w:val="clear" w:color="auto" w:fill="E0E0E0"/>
            <w:vAlign w:val="center"/>
          </w:tcPr>
          <w:p w14:paraId="13F19B58" w14:textId="77777777" w:rsidR="00635F96" w:rsidRPr="006A3CC3" w:rsidRDefault="00635F96" w:rsidP="00DA59AA">
            <w:pPr>
              <w:pStyle w:val="TableHeading"/>
              <w:rPr>
                <w:lang w:val="fr-FR"/>
              </w:rPr>
            </w:pPr>
            <w:r w:rsidRPr="006A3CC3">
              <w:rPr>
                <w:lang w:val="fr-FR"/>
              </w:rPr>
              <w:t>Date</w:t>
            </w:r>
          </w:p>
        </w:tc>
      </w:tr>
      <w:tr w:rsidR="00635F96" w:rsidRPr="006A3CC3" w14:paraId="7BCF9469" w14:textId="77777777" w:rsidTr="00635F96">
        <w:tc>
          <w:tcPr>
            <w:tcW w:w="1080" w:type="dxa"/>
          </w:tcPr>
          <w:p w14:paraId="7B8F3799" w14:textId="77777777" w:rsidR="00635F96" w:rsidRPr="00C74D53" w:rsidRDefault="00635F96" w:rsidP="00DA59AA">
            <w:pPr>
              <w:pStyle w:val="RefDocITSF"/>
            </w:pPr>
          </w:p>
        </w:tc>
        <w:tc>
          <w:tcPr>
            <w:tcW w:w="6925" w:type="dxa"/>
          </w:tcPr>
          <w:p w14:paraId="4054DB39" w14:textId="526326A5" w:rsidR="00635F96" w:rsidRPr="006B549D" w:rsidRDefault="00635F96" w:rsidP="00DA59AA">
            <w:pPr>
              <w:pStyle w:val="TableText"/>
            </w:pPr>
            <w:r w:rsidRPr="006B549D">
              <w:t xml:space="preserve">ITSF - Timing For 5G Synchronisation </w:t>
            </w:r>
            <w:r w:rsidR="00607693">
              <w:t xml:space="preserve">- </w:t>
            </w:r>
            <w:r w:rsidRPr="006B549D">
              <w:t>Requirements For 5G</w:t>
            </w:r>
          </w:p>
        </w:tc>
        <w:tc>
          <w:tcPr>
            <w:tcW w:w="1276" w:type="dxa"/>
          </w:tcPr>
          <w:p w14:paraId="3EF5EE9B" w14:textId="77777777" w:rsidR="00635F96" w:rsidRPr="006A3CC3" w:rsidRDefault="00635F96" w:rsidP="00DA59AA">
            <w:pPr>
              <w:pStyle w:val="TableTextCentr"/>
              <w:rPr>
                <w:lang w:val="fr-FR"/>
              </w:rPr>
            </w:pPr>
            <w:r>
              <w:rPr>
                <w:lang w:val="fr-FR"/>
              </w:rPr>
              <w:t>07.11.2017</w:t>
            </w:r>
          </w:p>
        </w:tc>
      </w:tr>
      <w:tr w:rsidR="00635F96" w:rsidRPr="006A3CC3" w14:paraId="55D0127C" w14:textId="77777777" w:rsidTr="00635F96">
        <w:tc>
          <w:tcPr>
            <w:tcW w:w="1080" w:type="dxa"/>
          </w:tcPr>
          <w:p w14:paraId="657D73C2" w14:textId="77777777" w:rsidR="00635F96" w:rsidRPr="00C74D53" w:rsidRDefault="00635F96" w:rsidP="00DA59AA">
            <w:pPr>
              <w:pStyle w:val="RefDocITSF"/>
            </w:pPr>
          </w:p>
        </w:tc>
        <w:tc>
          <w:tcPr>
            <w:tcW w:w="6925" w:type="dxa"/>
          </w:tcPr>
          <w:p w14:paraId="18CEBDCF" w14:textId="77777777" w:rsidR="00635F96" w:rsidRPr="006B549D" w:rsidRDefault="00635F96" w:rsidP="00DA59AA">
            <w:pPr>
              <w:pStyle w:val="TableText"/>
            </w:pPr>
            <w:r w:rsidRPr="006B549D">
              <w:t>The reality for Time and Phase synchronization within the Mobile Network Operator to address the LTE-A</w:t>
            </w:r>
          </w:p>
        </w:tc>
        <w:tc>
          <w:tcPr>
            <w:tcW w:w="1276" w:type="dxa"/>
          </w:tcPr>
          <w:p w14:paraId="33CCE092" w14:textId="77777777" w:rsidR="00635F96" w:rsidRPr="006A3CC3" w:rsidRDefault="00635F96" w:rsidP="00DA59AA">
            <w:pPr>
              <w:pStyle w:val="TableTextCentr"/>
              <w:rPr>
                <w:lang w:val="fr-FR"/>
              </w:rPr>
            </w:pPr>
            <w:r w:rsidRPr="00E874BD">
              <w:rPr>
                <w:lang w:val="fr-FR"/>
              </w:rPr>
              <w:t>07.11.2017</w:t>
            </w:r>
          </w:p>
        </w:tc>
      </w:tr>
      <w:tr w:rsidR="00635F96" w:rsidRPr="006A3CC3" w14:paraId="7A6923F5" w14:textId="77777777" w:rsidTr="00635F96">
        <w:tc>
          <w:tcPr>
            <w:tcW w:w="1080" w:type="dxa"/>
          </w:tcPr>
          <w:p w14:paraId="3EF2297A" w14:textId="77777777" w:rsidR="00635F96" w:rsidRPr="00C74D53" w:rsidRDefault="00635F96" w:rsidP="00DA59AA">
            <w:pPr>
              <w:pStyle w:val="RefDocITSF"/>
            </w:pPr>
          </w:p>
        </w:tc>
        <w:tc>
          <w:tcPr>
            <w:tcW w:w="6925" w:type="dxa"/>
          </w:tcPr>
          <w:p w14:paraId="6B2DFA92" w14:textId="4C4E2B8A" w:rsidR="00635F96" w:rsidRPr="006B549D" w:rsidRDefault="007F4B88" w:rsidP="00DA59AA">
            <w:pPr>
              <w:pStyle w:val="TableText"/>
            </w:pPr>
            <w:r>
              <w:t>Time sync compliance for electronic trading</w:t>
            </w:r>
          </w:p>
        </w:tc>
        <w:tc>
          <w:tcPr>
            <w:tcW w:w="1276" w:type="dxa"/>
          </w:tcPr>
          <w:p w14:paraId="0C678515" w14:textId="77777777" w:rsidR="00635F96" w:rsidRPr="006A3CC3" w:rsidRDefault="00635F96" w:rsidP="00DA59AA">
            <w:pPr>
              <w:pStyle w:val="TableTextCentr"/>
              <w:rPr>
                <w:lang w:val="fr-FR"/>
              </w:rPr>
            </w:pPr>
            <w:r w:rsidRPr="00E874BD">
              <w:rPr>
                <w:lang w:val="fr-FR"/>
              </w:rPr>
              <w:t>07.11.2017</w:t>
            </w:r>
          </w:p>
        </w:tc>
      </w:tr>
      <w:tr w:rsidR="00635F96" w:rsidRPr="006A3CC3" w14:paraId="0C8144D0" w14:textId="77777777" w:rsidTr="00635F96">
        <w:tc>
          <w:tcPr>
            <w:tcW w:w="1080" w:type="dxa"/>
          </w:tcPr>
          <w:p w14:paraId="4ACC502C" w14:textId="77777777" w:rsidR="00635F96" w:rsidRPr="00C74D53" w:rsidRDefault="00635F96" w:rsidP="00DA59AA">
            <w:pPr>
              <w:pStyle w:val="RefDocITSF"/>
            </w:pPr>
          </w:p>
        </w:tc>
        <w:tc>
          <w:tcPr>
            <w:tcW w:w="6925" w:type="dxa"/>
          </w:tcPr>
          <w:p w14:paraId="1B2C75FD" w14:textId="77777777" w:rsidR="00635F96" w:rsidRPr="006B549D" w:rsidRDefault="00635F96" w:rsidP="00DA59AA">
            <w:pPr>
              <w:pStyle w:val="TableText"/>
            </w:pPr>
            <w:r w:rsidRPr="006B549D">
              <w:t>Why do broadcasters care about timing ?</w:t>
            </w:r>
          </w:p>
        </w:tc>
        <w:tc>
          <w:tcPr>
            <w:tcW w:w="1276" w:type="dxa"/>
          </w:tcPr>
          <w:p w14:paraId="7F481CAE" w14:textId="77777777" w:rsidR="00635F96" w:rsidRPr="006A3CC3" w:rsidRDefault="00635F96" w:rsidP="00DA59AA">
            <w:pPr>
              <w:pStyle w:val="TableTextCentr"/>
              <w:rPr>
                <w:lang w:val="fr-FR"/>
              </w:rPr>
            </w:pPr>
            <w:r w:rsidRPr="00E874BD">
              <w:rPr>
                <w:lang w:val="fr-FR"/>
              </w:rPr>
              <w:t>07.11.2017</w:t>
            </w:r>
          </w:p>
        </w:tc>
      </w:tr>
      <w:tr w:rsidR="00635F96" w:rsidRPr="006A3CC3" w14:paraId="197B6008" w14:textId="77777777" w:rsidTr="00635F96">
        <w:tc>
          <w:tcPr>
            <w:tcW w:w="1080" w:type="dxa"/>
          </w:tcPr>
          <w:p w14:paraId="66803BD2" w14:textId="77777777" w:rsidR="00635F96" w:rsidRPr="00C74D53" w:rsidRDefault="00635F96" w:rsidP="00DA59AA">
            <w:pPr>
              <w:pStyle w:val="RefDocITSF"/>
            </w:pPr>
          </w:p>
        </w:tc>
        <w:tc>
          <w:tcPr>
            <w:tcW w:w="6925" w:type="dxa"/>
          </w:tcPr>
          <w:p w14:paraId="6083E65E" w14:textId="10FB61E0" w:rsidR="00635F96" w:rsidRPr="006B549D" w:rsidRDefault="00635F96" w:rsidP="00DA59AA">
            <w:pPr>
              <w:pStyle w:val="TableText"/>
            </w:pPr>
            <w:r w:rsidRPr="006B549D">
              <w:t xml:space="preserve">Timing The Road To 5G </w:t>
            </w:r>
            <w:r>
              <w:t xml:space="preserve">- </w:t>
            </w:r>
            <w:r w:rsidRPr="006B549D">
              <w:t>Front Haul, Back Haul and Multi-Access Edge Computing (MEC)</w:t>
            </w:r>
          </w:p>
        </w:tc>
        <w:tc>
          <w:tcPr>
            <w:tcW w:w="1276" w:type="dxa"/>
          </w:tcPr>
          <w:p w14:paraId="48FC7E05" w14:textId="77777777" w:rsidR="00635F96" w:rsidRPr="006A3CC3" w:rsidRDefault="00635F96" w:rsidP="00DA59AA">
            <w:pPr>
              <w:pStyle w:val="TableTextCentr"/>
              <w:rPr>
                <w:lang w:val="fr-FR"/>
              </w:rPr>
            </w:pPr>
            <w:r w:rsidRPr="00E874BD">
              <w:rPr>
                <w:lang w:val="fr-FR"/>
              </w:rPr>
              <w:t>07.11.2017</w:t>
            </w:r>
          </w:p>
        </w:tc>
      </w:tr>
      <w:tr w:rsidR="00635F96" w:rsidRPr="006A3CC3" w14:paraId="5437D81E" w14:textId="77777777" w:rsidTr="00635F96">
        <w:tc>
          <w:tcPr>
            <w:tcW w:w="1080" w:type="dxa"/>
          </w:tcPr>
          <w:p w14:paraId="390A25F9" w14:textId="77777777" w:rsidR="00635F96" w:rsidRPr="00C74D53" w:rsidRDefault="00635F96" w:rsidP="00DA59AA">
            <w:pPr>
              <w:pStyle w:val="RefDocITSF"/>
            </w:pPr>
          </w:p>
        </w:tc>
        <w:tc>
          <w:tcPr>
            <w:tcW w:w="6925" w:type="dxa"/>
          </w:tcPr>
          <w:p w14:paraId="555F9513" w14:textId="77777777" w:rsidR="00635F96" w:rsidRPr="006B549D" w:rsidRDefault="00635F96" w:rsidP="00DA59AA">
            <w:pPr>
              <w:pStyle w:val="TableText"/>
            </w:pPr>
            <w:r w:rsidRPr="006B549D">
              <w:t>Mobile  Financial Services Need for Accurate Timing and Monitoring</w:t>
            </w:r>
          </w:p>
        </w:tc>
        <w:tc>
          <w:tcPr>
            <w:tcW w:w="1276" w:type="dxa"/>
          </w:tcPr>
          <w:p w14:paraId="3044A342" w14:textId="77777777" w:rsidR="00635F96" w:rsidRPr="006A3CC3" w:rsidRDefault="00635F96" w:rsidP="00DA59AA">
            <w:pPr>
              <w:pStyle w:val="TableTextCentr"/>
              <w:rPr>
                <w:lang w:val="fr-FR"/>
              </w:rPr>
            </w:pPr>
            <w:r w:rsidRPr="00E874BD">
              <w:rPr>
                <w:lang w:val="fr-FR"/>
              </w:rPr>
              <w:t>07.11.2017</w:t>
            </w:r>
          </w:p>
        </w:tc>
      </w:tr>
      <w:tr w:rsidR="00635F96" w:rsidRPr="006A3CC3" w14:paraId="2A919B19" w14:textId="77777777" w:rsidTr="00635F96">
        <w:tc>
          <w:tcPr>
            <w:tcW w:w="1080" w:type="dxa"/>
          </w:tcPr>
          <w:p w14:paraId="0C25C9A9" w14:textId="0586087B" w:rsidR="00635F96" w:rsidRPr="00C74D53" w:rsidRDefault="00635F96" w:rsidP="00DA59AA">
            <w:pPr>
              <w:pStyle w:val="RefDocITSF"/>
            </w:pPr>
          </w:p>
        </w:tc>
        <w:tc>
          <w:tcPr>
            <w:tcW w:w="6925" w:type="dxa"/>
          </w:tcPr>
          <w:p w14:paraId="20B60282" w14:textId="519A92F2" w:rsidR="00635F96" w:rsidRPr="006B549D" w:rsidRDefault="00635F96" w:rsidP="00DA59AA">
            <w:pPr>
              <w:pStyle w:val="TableText"/>
            </w:pPr>
            <w:r w:rsidRPr="00B37EE5">
              <w:t>Danger in GPS jamming - How to overcome</w:t>
            </w:r>
          </w:p>
        </w:tc>
        <w:tc>
          <w:tcPr>
            <w:tcW w:w="1276" w:type="dxa"/>
          </w:tcPr>
          <w:p w14:paraId="538B859C" w14:textId="77777777" w:rsidR="00635F96" w:rsidRPr="006A3CC3" w:rsidRDefault="00635F96" w:rsidP="00DA59AA">
            <w:pPr>
              <w:pStyle w:val="TableTextCentr"/>
              <w:rPr>
                <w:lang w:val="fr-FR"/>
              </w:rPr>
            </w:pPr>
            <w:r w:rsidRPr="00FF2EAA">
              <w:rPr>
                <w:lang w:val="fr-FR"/>
              </w:rPr>
              <w:t>08.11.2017</w:t>
            </w:r>
          </w:p>
        </w:tc>
      </w:tr>
      <w:tr w:rsidR="00635F96" w:rsidRPr="006A3CC3" w14:paraId="2FDC9BF8" w14:textId="77777777" w:rsidTr="00635F96">
        <w:tc>
          <w:tcPr>
            <w:tcW w:w="1080" w:type="dxa"/>
          </w:tcPr>
          <w:p w14:paraId="082A63E8" w14:textId="77777777" w:rsidR="00635F96" w:rsidRPr="00C74D53" w:rsidRDefault="00635F96" w:rsidP="00DA59AA">
            <w:pPr>
              <w:pStyle w:val="RefDocITSF"/>
            </w:pPr>
          </w:p>
        </w:tc>
        <w:tc>
          <w:tcPr>
            <w:tcW w:w="6925" w:type="dxa"/>
          </w:tcPr>
          <w:p w14:paraId="5D4766D0" w14:textId="77777777" w:rsidR="00635F96" w:rsidRPr="006A3CC3" w:rsidRDefault="00635F96" w:rsidP="00DA59AA">
            <w:pPr>
              <w:pStyle w:val="TableText"/>
              <w:rPr>
                <w:lang w:val="fr-FR"/>
              </w:rPr>
            </w:pPr>
            <w:r w:rsidRPr="00E52C88">
              <w:rPr>
                <w:lang w:val="fr-FR"/>
              </w:rPr>
              <w:t>Synchronisation over the air</w:t>
            </w:r>
          </w:p>
        </w:tc>
        <w:tc>
          <w:tcPr>
            <w:tcW w:w="1276" w:type="dxa"/>
          </w:tcPr>
          <w:p w14:paraId="7B66BFE5" w14:textId="77777777" w:rsidR="00635F96" w:rsidRPr="006A3CC3" w:rsidRDefault="00635F96" w:rsidP="00DA59AA">
            <w:pPr>
              <w:pStyle w:val="TableTextCentr"/>
              <w:rPr>
                <w:lang w:val="fr-FR"/>
              </w:rPr>
            </w:pPr>
            <w:r w:rsidRPr="00FF2EAA">
              <w:rPr>
                <w:lang w:val="fr-FR"/>
              </w:rPr>
              <w:t>08.11.2017</w:t>
            </w:r>
          </w:p>
        </w:tc>
      </w:tr>
      <w:tr w:rsidR="00635F96" w:rsidRPr="006A3CC3" w14:paraId="5FD2406C" w14:textId="77777777" w:rsidTr="00635F96">
        <w:tc>
          <w:tcPr>
            <w:tcW w:w="1080" w:type="dxa"/>
          </w:tcPr>
          <w:p w14:paraId="475362F9" w14:textId="77777777" w:rsidR="00635F96" w:rsidRPr="00C74D53" w:rsidRDefault="00635F96" w:rsidP="00DA59AA">
            <w:pPr>
              <w:pStyle w:val="RefDocITSF"/>
            </w:pPr>
          </w:p>
        </w:tc>
        <w:tc>
          <w:tcPr>
            <w:tcW w:w="6925" w:type="dxa"/>
          </w:tcPr>
          <w:p w14:paraId="6508B59C" w14:textId="77777777" w:rsidR="00635F96" w:rsidRPr="006B549D" w:rsidRDefault="00635F96" w:rsidP="00DA59AA">
            <w:pPr>
              <w:pStyle w:val="TableText"/>
            </w:pPr>
            <w:r w:rsidRPr="006B549D">
              <w:t>Developing a GNSS resiliency framework for timing receivers</w:t>
            </w:r>
          </w:p>
        </w:tc>
        <w:tc>
          <w:tcPr>
            <w:tcW w:w="1276" w:type="dxa"/>
          </w:tcPr>
          <w:p w14:paraId="7CEB0957" w14:textId="77777777" w:rsidR="00635F96" w:rsidRPr="006A3CC3" w:rsidRDefault="00635F96" w:rsidP="00DA59AA">
            <w:pPr>
              <w:pStyle w:val="TableTextCentr"/>
              <w:rPr>
                <w:lang w:val="fr-FR"/>
              </w:rPr>
            </w:pPr>
            <w:r w:rsidRPr="008A1A37">
              <w:rPr>
                <w:lang w:val="fr-FR"/>
              </w:rPr>
              <w:t>09.11.2017</w:t>
            </w:r>
          </w:p>
        </w:tc>
      </w:tr>
      <w:tr w:rsidR="00635F96" w:rsidRPr="006A3CC3" w14:paraId="340C799A" w14:textId="77777777" w:rsidTr="00635F96">
        <w:tc>
          <w:tcPr>
            <w:tcW w:w="1080" w:type="dxa"/>
          </w:tcPr>
          <w:p w14:paraId="1FFE45C7" w14:textId="77777777" w:rsidR="00635F96" w:rsidRPr="00C74D53" w:rsidRDefault="00635F96" w:rsidP="00DA59AA">
            <w:pPr>
              <w:pStyle w:val="RefDocITSF"/>
            </w:pPr>
          </w:p>
        </w:tc>
        <w:tc>
          <w:tcPr>
            <w:tcW w:w="6925" w:type="dxa"/>
          </w:tcPr>
          <w:p w14:paraId="78C7B543" w14:textId="77777777" w:rsidR="00635F96" w:rsidRPr="006B549D" w:rsidRDefault="00635F96" w:rsidP="00DA59AA">
            <w:pPr>
              <w:pStyle w:val="TableText"/>
            </w:pPr>
            <w:r w:rsidRPr="006B549D">
              <w:t>Secure telecom network synchronisation with GNSS</w:t>
            </w:r>
          </w:p>
        </w:tc>
        <w:tc>
          <w:tcPr>
            <w:tcW w:w="1276" w:type="dxa"/>
          </w:tcPr>
          <w:p w14:paraId="5E9277D8" w14:textId="77777777" w:rsidR="00635F96" w:rsidRPr="006A3CC3" w:rsidRDefault="00635F96" w:rsidP="00DA59AA">
            <w:pPr>
              <w:pStyle w:val="TableTextCentr"/>
              <w:rPr>
                <w:lang w:val="fr-FR"/>
              </w:rPr>
            </w:pPr>
            <w:r w:rsidRPr="008A1A37">
              <w:rPr>
                <w:lang w:val="fr-FR"/>
              </w:rPr>
              <w:t>09.11.2017</w:t>
            </w:r>
          </w:p>
        </w:tc>
      </w:tr>
      <w:tr w:rsidR="00635F96" w:rsidRPr="006A3CC3" w14:paraId="0B3303B4" w14:textId="77777777" w:rsidTr="00635F96">
        <w:tc>
          <w:tcPr>
            <w:tcW w:w="1080" w:type="dxa"/>
          </w:tcPr>
          <w:p w14:paraId="662FC16D" w14:textId="77777777" w:rsidR="00635F96" w:rsidRPr="00C74D53" w:rsidRDefault="00635F96" w:rsidP="00DA59AA">
            <w:pPr>
              <w:pStyle w:val="RefDocITSF"/>
            </w:pPr>
          </w:p>
        </w:tc>
        <w:tc>
          <w:tcPr>
            <w:tcW w:w="6925" w:type="dxa"/>
          </w:tcPr>
          <w:p w14:paraId="511C5820" w14:textId="77777777" w:rsidR="00635F96" w:rsidRPr="006B549D" w:rsidRDefault="00635F96" w:rsidP="00DA59AA">
            <w:pPr>
              <w:pStyle w:val="TableText"/>
            </w:pPr>
            <w:r w:rsidRPr="006B549D">
              <w:t>Addressing synchronization challenges in modern mobile networks</w:t>
            </w:r>
          </w:p>
        </w:tc>
        <w:tc>
          <w:tcPr>
            <w:tcW w:w="1276" w:type="dxa"/>
          </w:tcPr>
          <w:p w14:paraId="4A43196B" w14:textId="77777777" w:rsidR="00635F96" w:rsidRPr="006A3CC3" w:rsidRDefault="00635F96" w:rsidP="00DA59AA">
            <w:pPr>
              <w:pStyle w:val="TableTextCentr"/>
              <w:rPr>
                <w:lang w:val="fr-FR"/>
              </w:rPr>
            </w:pPr>
            <w:r w:rsidRPr="008A1A37">
              <w:rPr>
                <w:lang w:val="fr-FR"/>
              </w:rPr>
              <w:t>09.11.2017</w:t>
            </w:r>
          </w:p>
        </w:tc>
      </w:tr>
      <w:tr w:rsidR="00635F96" w:rsidRPr="006A3CC3" w14:paraId="539731BB" w14:textId="77777777" w:rsidTr="00635F96">
        <w:tc>
          <w:tcPr>
            <w:tcW w:w="1080" w:type="dxa"/>
          </w:tcPr>
          <w:p w14:paraId="3F21BE19" w14:textId="77777777" w:rsidR="00635F96" w:rsidRPr="00C74D53" w:rsidRDefault="00635F96" w:rsidP="00DA59AA">
            <w:pPr>
              <w:pStyle w:val="RefDocITSF"/>
            </w:pPr>
          </w:p>
        </w:tc>
        <w:tc>
          <w:tcPr>
            <w:tcW w:w="6925" w:type="dxa"/>
          </w:tcPr>
          <w:p w14:paraId="0C869748" w14:textId="77777777" w:rsidR="00635F96" w:rsidRPr="006B549D" w:rsidRDefault="00635F96" w:rsidP="00DA59AA">
            <w:pPr>
              <w:pStyle w:val="TableText"/>
            </w:pPr>
            <w:r w:rsidRPr="006B549D">
              <w:t>MiFID II and beyond. Slightly different approach to compliance validation</w:t>
            </w:r>
          </w:p>
        </w:tc>
        <w:tc>
          <w:tcPr>
            <w:tcW w:w="1276" w:type="dxa"/>
          </w:tcPr>
          <w:p w14:paraId="7D12C186" w14:textId="77777777" w:rsidR="00635F96" w:rsidRPr="006A3CC3" w:rsidRDefault="00635F96" w:rsidP="00DA59AA">
            <w:pPr>
              <w:pStyle w:val="TableTextCentr"/>
              <w:rPr>
                <w:lang w:val="fr-FR"/>
              </w:rPr>
            </w:pPr>
            <w:r w:rsidRPr="008A1A37">
              <w:rPr>
                <w:lang w:val="fr-FR"/>
              </w:rPr>
              <w:t>09.11.2017</w:t>
            </w:r>
          </w:p>
        </w:tc>
      </w:tr>
    </w:tbl>
    <w:p w14:paraId="3F07E982" w14:textId="0FE7DF9D" w:rsidR="005F2BBF" w:rsidRPr="007C1AC8" w:rsidRDefault="005F2BBF" w:rsidP="00DA59AA">
      <w:pPr>
        <w:pStyle w:val="Texte"/>
        <w:rPr>
          <w:lang w:val="fr-FR"/>
        </w:rPr>
      </w:pPr>
    </w:p>
    <w:p w14:paraId="330D8220" w14:textId="2A045A98" w:rsidR="00400539" w:rsidRPr="005B29E6" w:rsidRDefault="00400539" w:rsidP="00DA59AA">
      <w:pPr>
        <w:pStyle w:val="Texte"/>
      </w:pPr>
    </w:p>
    <w:p w14:paraId="5108F5AF" w14:textId="77777777" w:rsidR="00921A0F" w:rsidRPr="007C1AC8" w:rsidRDefault="00921A0F" w:rsidP="00DA59AA">
      <w:pPr>
        <w:pStyle w:val="Titre2"/>
      </w:pPr>
      <w:bookmarkStart w:id="16" w:name="_Toc87897597"/>
      <w:r>
        <w:t>WSTS</w:t>
      </w:r>
      <w:bookmarkEnd w:id="16"/>
    </w:p>
    <w:p w14:paraId="5FC6098C" w14:textId="77777777" w:rsidR="00921A0F" w:rsidRDefault="00921A0F" w:rsidP="00DA59AA">
      <w:pPr>
        <w:pStyle w:val="Titre3"/>
      </w:pPr>
      <w:bookmarkStart w:id="17" w:name="_Toc87897598"/>
      <w:r w:rsidRPr="00C568FC">
        <w:t>WSTS 2015</w:t>
      </w:r>
      <w:bookmarkEnd w:id="17"/>
    </w:p>
    <w:p w14:paraId="4B692AEE" w14:textId="77777777" w:rsidR="00921A0F" w:rsidRDefault="00921A0F" w:rsidP="00DA59AA">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276"/>
        <w:gridCol w:w="6446"/>
        <w:gridCol w:w="1559"/>
      </w:tblGrid>
      <w:tr w:rsidR="00635F96" w:rsidRPr="006A3CC3" w14:paraId="009E7E20" w14:textId="77777777" w:rsidTr="00635F96">
        <w:trPr>
          <w:tblHeader/>
        </w:trPr>
        <w:tc>
          <w:tcPr>
            <w:tcW w:w="1276" w:type="dxa"/>
            <w:tcBorders>
              <w:right w:val="single" w:sz="4" w:space="0" w:color="FFFFFF" w:themeColor="background1"/>
            </w:tcBorders>
            <w:shd w:val="clear" w:color="auto" w:fill="E0E0E0"/>
            <w:vAlign w:val="center"/>
          </w:tcPr>
          <w:p w14:paraId="1CA0DBF5" w14:textId="77777777" w:rsidR="00635F96" w:rsidRPr="006A3CC3" w:rsidRDefault="00635F96" w:rsidP="00DA59AA">
            <w:pPr>
              <w:pStyle w:val="TableHeading"/>
              <w:rPr>
                <w:lang w:val="fr-FR"/>
              </w:rPr>
            </w:pPr>
            <w:r w:rsidRPr="006A3CC3">
              <w:rPr>
                <w:lang w:val="fr-FR"/>
              </w:rPr>
              <w:t>Réf.</w:t>
            </w:r>
          </w:p>
        </w:tc>
        <w:tc>
          <w:tcPr>
            <w:tcW w:w="6446" w:type="dxa"/>
            <w:tcBorders>
              <w:left w:val="single" w:sz="4" w:space="0" w:color="FFFFFF" w:themeColor="background1"/>
              <w:right w:val="single" w:sz="4" w:space="0" w:color="FFFFFF" w:themeColor="background1"/>
            </w:tcBorders>
            <w:shd w:val="clear" w:color="auto" w:fill="E0E0E0"/>
            <w:vAlign w:val="center"/>
          </w:tcPr>
          <w:p w14:paraId="62230444" w14:textId="77777777" w:rsidR="00635F96" w:rsidRPr="006A3CC3" w:rsidRDefault="00635F96" w:rsidP="00DA59AA">
            <w:pPr>
              <w:pStyle w:val="TableHeading"/>
              <w:rPr>
                <w:lang w:val="fr-FR"/>
              </w:rPr>
            </w:pPr>
            <w:r w:rsidRPr="006A3CC3">
              <w:rPr>
                <w:lang w:val="fr-FR"/>
              </w:rPr>
              <w:t>Titre du Document</w:t>
            </w:r>
          </w:p>
        </w:tc>
        <w:tc>
          <w:tcPr>
            <w:tcW w:w="1559" w:type="dxa"/>
            <w:tcBorders>
              <w:left w:val="single" w:sz="4" w:space="0" w:color="FFFFFF" w:themeColor="background1"/>
            </w:tcBorders>
            <w:shd w:val="clear" w:color="auto" w:fill="E0E0E0"/>
            <w:vAlign w:val="center"/>
          </w:tcPr>
          <w:p w14:paraId="53125046" w14:textId="77777777" w:rsidR="00635F96" w:rsidRPr="006A3CC3" w:rsidRDefault="00635F96" w:rsidP="00DA59AA">
            <w:pPr>
              <w:pStyle w:val="TableHeading"/>
              <w:rPr>
                <w:lang w:val="fr-FR"/>
              </w:rPr>
            </w:pPr>
            <w:r w:rsidRPr="006A3CC3">
              <w:rPr>
                <w:lang w:val="fr-FR"/>
              </w:rPr>
              <w:t>Date</w:t>
            </w:r>
          </w:p>
        </w:tc>
      </w:tr>
      <w:tr w:rsidR="00635F96" w:rsidRPr="006A3CC3" w14:paraId="2E610C1E" w14:textId="77777777" w:rsidTr="00635F96">
        <w:tc>
          <w:tcPr>
            <w:tcW w:w="1276" w:type="dxa"/>
          </w:tcPr>
          <w:p w14:paraId="5B594C4B" w14:textId="77777777" w:rsidR="00635F96" w:rsidRPr="00473516" w:rsidRDefault="00635F96" w:rsidP="00DA59AA">
            <w:pPr>
              <w:pStyle w:val="RefDocWSTS"/>
              <w:numPr>
                <w:ilvl w:val="0"/>
                <w:numId w:val="30"/>
              </w:numPr>
            </w:pPr>
          </w:p>
        </w:tc>
        <w:tc>
          <w:tcPr>
            <w:tcW w:w="6446" w:type="dxa"/>
          </w:tcPr>
          <w:p w14:paraId="0BD0BBB5" w14:textId="0FC38965" w:rsidR="00635F96" w:rsidRPr="007A01AD" w:rsidRDefault="00635F96" w:rsidP="00DA59AA">
            <w:pPr>
              <w:pStyle w:val="TableText"/>
            </w:pPr>
            <w:r w:rsidRPr="007A01AD">
              <w:t>Network Evolution Towards 5G</w:t>
            </w:r>
          </w:p>
        </w:tc>
        <w:tc>
          <w:tcPr>
            <w:tcW w:w="1559" w:type="dxa"/>
          </w:tcPr>
          <w:p w14:paraId="23A93B9F" w14:textId="77777777" w:rsidR="00635F96" w:rsidRPr="006A3CC3" w:rsidRDefault="00635F96" w:rsidP="00DA59AA">
            <w:pPr>
              <w:pStyle w:val="TableTextCentr"/>
              <w:rPr>
                <w:lang w:val="fr-FR"/>
              </w:rPr>
            </w:pPr>
            <w:r>
              <w:rPr>
                <w:lang w:val="fr-FR"/>
              </w:rPr>
              <w:t>09.06.2014</w:t>
            </w:r>
          </w:p>
        </w:tc>
      </w:tr>
      <w:tr w:rsidR="00635F96" w:rsidRPr="006A3CC3" w14:paraId="68B8D14D" w14:textId="77777777" w:rsidTr="00635F96">
        <w:tc>
          <w:tcPr>
            <w:tcW w:w="1276" w:type="dxa"/>
          </w:tcPr>
          <w:p w14:paraId="5C1AAE11" w14:textId="77777777" w:rsidR="00635F96" w:rsidRPr="00473516" w:rsidRDefault="00635F96" w:rsidP="00DA59AA">
            <w:pPr>
              <w:pStyle w:val="RefDocWSTS"/>
              <w:numPr>
                <w:ilvl w:val="0"/>
                <w:numId w:val="30"/>
              </w:numPr>
            </w:pPr>
          </w:p>
        </w:tc>
        <w:tc>
          <w:tcPr>
            <w:tcW w:w="6446" w:type="dxa"/>
          </w:tcPr>
          <w:p w14:paraId="0694B3D9" w14:textId="77777777" w:rsidR="00635F96" w:rsidRPr="006B549D" w:rsidRDefault="00635F96" w:rsidP="00DA59AA">
            <w:pPr>
              <w:pStyle w:val="TableText"/>
            </w:pPr>
            <w:r w:rsidRPr="006B549D">
              <w:t>Reliable Time in Emerging Networks</w:t>
            </w:r>
          </w:p>
        </w:tc>
        <w:tc>
          <w:tcPr>
            <w:tcW w:w="1559" w:type="dxa"/>
          </w:tcPr>
          <w:p w14:paraId="710F0828" w14:textId="77777777" w:rsidR="00635F96" w:rsidRPr="006A3CC3" w:rsidRDefault="00635F96" w:rsidP="00DA59AA">
            <w:pPr>
              <w:pStyle w:val="TableTextCentr"/>
              <w:rPr>
                <w:lang w:val="fr-FR"/>
              </w:rPr>
            </w:pPr>
            <w:r>
              <w:rPr>
                <w:lang w:val="fr-FR"/>
              </w:rPr>
              <w:t>03.2015</w:t>
            </w:r>
          </w:p>
        </w:tc>
      </w:tr>
      <w:tr w:rsidR="00635F96" w:rsidRPr="006A3CC3" w14:paraId="19E38ED9" w14:textId="77777777" w:rsidTr="00635F96">
        <w:tc>
          <w:tcPr>
            <w:tcW w:w="1276" w:type="dxa"/>
          </w:tcPr>
          <w:p w14:paraId="15427109" w14:textId="77777777" w:rsidR="00635F96" w:rsidRPr="00473516" w:rsidRDefault="00635F96" w:rsidP="00DA59AA">
            <w:pPr>
              <w:pStyle w:val="RefDocWSTS"/>
              <w:numPr>
                <w:ilvl w:val="0"/>
                <w:numId w:val="30"/>
              </w:numPr>
            </w:pPr>
          </w:p>
        </w:tc>
        <w:tc>
          <w:tcPr>
            <w:tcW w:w="6446" w:type="dxa"/>
          </w:tcPr>
          <w:p w14:paraId="30F715A0" w14:textId="77777777" w:rsidR="00635F96" w:rsidRPr="006B549D" w:rsidRDefault="00635F96" w:rsidP="00DA59AA">
            <w:pPr>
              <w:pStyle w:val="TableText"/>
            </w:pPr>
            <w:r w:rsidRPr="006B549D">
              <w:t>Synchronized Network Analytics and Real-Time Performance Optimization - II</w:t>
            </w:r>
          </w:p>
        </w:tc>
        <w:tc>
          <w:tcPr>
            <w:tcW w:w="1559" w:type="dxa"/>
          </w:tcPr>
          <w:p w14:paraId="183DE76A" w14:textId="77777777" w:rsidR="00635F96" w:rsidRPr="006A3CC3" w:rsidRDefault="00635F96" w:rsidP="00DA59AA">
            <w:pPr>
              <w:pStyle w:val="TableTextCentr"/>
              <w:rPr>
                <w:lang w:val="fr-FR"/>
              </w:rPr>
            </w:pPr>
            <w:r>
              <w:rPr>
                <w:lang w:val="fr-FR"/>
              </w:rPr>
              <w:t>03.05.2015</w:t>
            </w:r>
          </w:p>
        </w:tc>
      </w:tr>
      <w:tr w:rsidR="00635F96" w:rsidRPr="006A3CC3" w14:paraId="28526AE1" w14:textId="77777777" w:rsidTr="00635F96">
        <w:tc>
          <w:tcPr>
            <w:tcW w:w="1276" w:type="dxa"/>
          </w:tcPr>
          <w:p w14:paraId="49EBDD4B" w14:textId="77777777" w:rsidR="00635F96" w:rsidRPr="00473516" w:rsidRDefault="00635F96" w:rsidP="00DA59AA">
            <w:pPr>
              <w:pStyle w:val="RefDocWSTS"/>
              <w:numPr>
                <w:ilvl w:val="0"/>
                <w:numId w:val="30"/>
              </w:numPr>
            </w:pPr>
          </w:p>
        </w:tc>
        <w:tc>
          <w:tcPr>
            <w:tcW w:w="6446" w:type="dxa"/>
          </w:tcPr>
          <w:p w14:paraId="163D9609" w14:textId="316D3C1F" w:rsidR="00635F96" w:rsidRPr="007A01AD" w:rsidRDefault="00635F96" w:rsidP="00DA59AA">
            <w:pPr>
              <w:pStyle w:val="TableText"/>
            </w:pPr>
            <w:r w:rsidRPr="007A01AD">
              <w:t>Getting into Sync</w:t>
            </w:r>
          </w:p>
        </w:tc>
        <w:tc>
          <w:tcPr>
            <w:tcW w:w="1559" w:type="dxa"/>
          </w:tcPr>
          <w:p w14:paraId="4A07CD0E" w14:textId="04B29A70" w:rsidR="00635F96" w:rsidRPr="006B549D" w:rsidRDefault="00635F96" w:rsidP="00DA59AA">
            <w:pPr>
              <w:pStyle w:val="TableTextCentr"/>
            </w:pPr>
            <w:r>
              <w:t>02.2015</w:t>
            </w:r>
          </w:p>
        </w:tc>
      </w:tr>
      <w:tr w:rsidR="00635F96" w:rsidRPr="006A3CC3" w14:paraId="7292DD7E" w14:textId="77777777" w:rsidTr="00635F96">
        <w:tc>
          <w:tcPr>
            <w:tcW w:w="1276" w:type="dxa"/>
          </w:tcPr>
          <w:p w14:paraId="7CDAF694" w14:textId="77777777" w:rsidR="00635F96" w:rsidRPr="00473516" w:rsidRDefault="00635F96" w:rsidP="00DA59AA">
            <w:pPr>
              <w:pStyle w:val="RefDocWSTS"/>
              <w:numPr>
                <w:ilvl w:val="0"/>
                <w:numId w:val="30"/>
              </w:numPr>
            </w:pPr>
          </w:p>
        </w:tc>
        <w:tc>
          <w:tcPr>
            <w:tcW w:w="6446" w:type="dxa"/>
          </w:tcPr>
          <w:p w14:paraId="7732787C" w14:textId="77777777" w:rsidR="00635F96" w:rsidRPr="006B549D" w:rsidRDefault="00635F96" w:rsidP="00DA59AA">
            <w:pPr>
              <w:pStyle w:val="TableText"/>
            </w:pPr>
            <w:r w:rsidRPr="006B549D">
              <w:t>Are We Then Yet ? Defining time sync requirements for electronic trading</w:t>
            </w:r>
          </w:p>
        </w:tc>
        <w:tc>
          <w:tcPr>
            <w:tcW w:w="1559" w:type="dxa"/>
          </w:tcPr>
          <w:p w14:paraId="38215A52" w14:textId="3EEA8F88" w:rsidR="00635F96" w:rsidRPr="006A3CC3" w:rsidRDefault="00635F96" w:rsidP="00DA59AA">
            <w:pPr>
              <w:pStyle w:val="TableTextCentr"/>
              <w:rPr>
                <w:lang w:val="fr-FR"/>
              </w:rPr>
            </w:pPr>
            <w:r>
              <w:rPr>
                <w:lang w:val="fr-FR"/>
              </w:rPr>
              <w:t>03.2015</w:t>
            </w:r>
          </w:p>
        </w:tc>
      </w:tr>
      <w:tr w:rsidR="00635F96" w:rsidRPr="006A3CC3" w14:paraId="41D53E5A" w14:textId="77777777" w:rsidTr="00635F96">
        <w:tc>
          <w:tcPr>
            <w:tcW w:w="1276" w:type="dxa"/>
          </w:tcPr>
          <w:p w14:paraId="07482596" w14:textId="77777777" w:rsidR="00635F96" w:rsidRPr="00473516" w:rsidRDefault="00635F96" w:rsidP="00DA59AA">
            <w:pPr>
              <w:pStyle w:val="RefDocWSTS"/>
              <w:numPr>
                <w:ilvl w:val="0"/>
                <w:numId w:val="30"/>
              </w:numPr>
            </w:pPr>
          </w:p>
        </w:tc>
        <w:tc>
          <w:tcPr>
            <w:tcW w:w="6446" w:type="dxa"/>
          </w:tcPr>
          <w:p w14:paraId="75D693E0" w14:textId="77777777" w:rsidR="00635F96" w:rsidRPr="006A3CC3" w:rsidRDefault="00635F96" w:rsidP="00DA59AA">
            <w:pPr>
              <w:pStyle w:val="TableText"/>
              <w:rPr>
                <w:lang w:val="fr-FR"/>
              </w:rPr>
            </w:pPr>
            <w:r w:rsidRPr="001B72D4">
              <w:rPr>
                <w:lang w:val="fr-FR"/>
              </w:rPr>
              <w:t>Synchronizing Small Cells</w:t>
            </w:r>
          </w:p>
        </w:tc>
        <w:tc>
          <w:tcPr>
            <w:tcW w:w="1559" w:type="dxa"/>
          </w:tcPr>
          <w:p w14:paraId="51123056" w14:textId="55B364FD" w:rsidR="00635F96" w:rsidRPr="006B549D" w:rsidRDefault="00635F96" w:rsidP="00DA59AA">
            <w:pPr>
              <w:pStyle w:val="TableTextCentr"/>
            </w:pPr>
            <w:r>
              <w:t>2015</w:t>
            </w:r>
          </w:p>
        </w:tc>
      </w:tr>
      <w:tr w:rsidR="00635F96" w:rsidRPr="006A3CC3" w14:paraId="08EEED93" w14:textId="77777777" w:rsidTr="00635F96">
        <w:tc>
          <w:tcPr>
            <w:tcW w:w="1276" w:type="dxa"/>
          </w:tcPr>
          <w:p w14:paraId="2CC5E275" w14:textId="77777777" w:rsidR="00635F96" w:rsidRPr="00473516" w:rsidRDefault="00635F96" w:rsidP="00DA59AA">
            <w:pPr>
              <w:pStyle w:val="RefDocWSTS"/>
              <w:numPr>
                <w:ilvl w:val="0"/>
                <w:numId w:val="30"/>
              </w:numPr>
            </w:pPr>
          </w:p>
        </w:tc>
        <w:tc>
          <w:tcPr>
            <w:tcW w:w="6446" w:type="dxa"/>
          </w:tcPr>
          <w:p w14:paraId="3E8D5B3A" w14:textId="77777777" w:rsidR="00635F96" w:rsidRPr="006B549D" w:rsidRDefault="00635F96" w:rsidP="00DA59AA">
            <w:pPr>
              <w:pStyle w:val="TableText"/>
            </w:pPr>
            <w:r w:rsidRPr="006B549D">
              <w:t>The Application of Synchronization in Today’s Telecom World</w:t>
            </w:r>
          </w:p>
        </w:tc>
        <w:tc>
          <w:tcPr>
            <w:tcW w:w="1559" w:type="dxa"/>
          </w:tcPr>
          <w:p w14:paraId="242A6199" w14:textId="6E990AB1" w:rsidR="00635F96" w:rsidRPr="006A3CC3" w:rsidRDefault="00635F96" w:rsidP="00DA59AA">
            <w:pPr>
              <w:pStyle w:val="TableTextCentr"/>
              <w:rPr>
                <w:lang w:val="fr-FR"/>
              </w:rPr>
            </w:pPr>
            <w:r>
              <w:rPr>
                <w:lang w:val="fr-FR"/>
              </w:rPr>
              <w:t>03.2015</w:t>
            </w:r>
          </w:p>
        </w:tc>
      </w:tr>
      <w:tr w:rsidR="00635F96" w:rsidRPr="006A3CC3" w14:paraId="061E4824" w14:textId="77777777" w:rsidTr="00635F96">
        <w:tc>
          <w:tcPr>
            <w:tcW w:w="1276" w:type="dxa"/>
          </w:tcPr>
          <w:p w14:paraId="511CD35A" w14:textId="77777777" w:rsidR="00635F96" w:rsidRPr="00473516" w:rsidRDefault="00635F96" w:rsidP="00DA59AA">
            <w:pPr>
              <w:pStyle w:val="RefDocWSTS"/>
              <w:numPr>
                <w:ilvl w:val="0"/>
                <w:numId w:val="30"/>
              </w:numPr>
            </w:pPr>
          </w:p>
        </w:tc>
        <w:tc>
          <w:tcPr>
            <w:tcW w:w="6446" w:type="dxa"/>
          </w:tcPr>
          <w:p w14:paraId="59E51150" w14:textId="77777777" w:rsidR="00635F96" w:rsidRPr="006B549D" w:rsidRDefault="00635F96" w:rsidP="00DA59AA">
            <w:pPr>
              <w:pStyle w:val="TableText"/>
            </w:pPr>
            <w:r w:rsidRPr="006B549D">
              <w:t>Timing in Cyber‐Physical Systems</w:t>
            </w:r>
          </w:p>
        </w:tc>
        <w:tc>
          <w:tcPr>
            <w:tcW w:w="1559" w:type="dxa"/>
          </w:tcPr>
          <w:p w14:paraId="49C783F6" w14:textId="7BA3F5FB" w:rsidR="00635F96" w:rsidRPr="006B549D" w:rsidRDefault="00635F96" w:rsidP="00DA59AA">
            <w:pPr>
              <w:pStyle w:val="TableTextCentr"/>
            </w:pPr>
            <w:r>
              <w:t>05.03.2015</w:t>
            </w:r>
          </w:p>
        </w:tc>
      </w:tr>
      <w:tr w:rsidR="00635F96" w:rsidRPr="006A3CC3" w14:paraId="5EAFBFEC" w14:textId="77777777" w:rsidTr="00635F96">
        <w:tc>
          <w:tcPr>
            <w:tcW w:w="1276" w:type="dxa"/>
          </w:tcPr>
          <w:p w14:paraId="42A7D61F" w14:textId="77777777" w:rsidR="00635F96" w:rsidRPr="00473516" w:rsidRDefault="00635F96" w:rsidP="00DA59AA">
            <w:pPr>
              <w:pStyle w:val="RefDocWSTS"/>
              <w:numPr>
                <w:ilvl w:val="0"/>
                <w:numId w:val="30"/>
              </w:numPr>
            </w:pPr>
          </w:p>
        </w:tc>
        <w:tc>
          <w:tcPr>
            <w:tcW w:w="6446" w:type="dxa"/>
          </w:tcPr>
          <w:p w14:paraId="3BCE4AAA" w14:textId="77777777" w:rsidR="00635F96" w:rsidRPr="006B549D" w:rsidRDefault="00635F96" w:rsidP="00DA59AA">
            <w:pPr>
              <w:pStyle w:val="TableText"/>
            </w:pPr>
            <w:r w:rsidRPr="006B549D">
              <w:t>Partial Timing Support - Performance Under Environmental Stress</w:t>
            </w:r>
          </w:p>
        </w:tc>
        <w:tc>
          <w:tcPr>
            <w:tcW w:w="1559" w:type="dxa"/>
          </w:tcPr>
          <w:p w14:paraId="3E47AC74" w14:textId="7A4150DC" w:rsidR="00635F96" w:rsidRPr="006B549D" w:rsidRDefault="00635F96" w:rsidP="00DA59AA">
            <w:pPr>
              <w:pStyle w:val="TableTextCentr"/>
            </w:pPr>
            <w:r w:rsidRPr="0085302E">
              <w:t>11.</w:t>
            </w:r>
            <w:r>
              <w:t>0</w:t>
            </w:r>
            <w:r w:rsidRPr="0085302E">
              <w:t>3.2015</w:t>
            </w:r>
          </w:p>
        </w:tc>
      </w:tr>
      <w:tr w:rsidR="00635F96" w:rsidRPr="006A3CC3" w14:paraId="2ACEC056" w14:textId="77777777" w:rsidTr="00635F96">
        <w:tc>
          <w:tcPr>
            <w:tcW w:w="1276" w:type="dxa"/>
          </w:tcPr>
          <w:p w14:paraId="4420FD8D" w14:textId="77777777" w:rsidR="00635F96" w:rsidRPr="00473516" w:rsidRDefault="00635F96" w:rsidP="00DA59AA">
            <w:pPr>
              <w:pStyle w:val="RefDocWSTS"/>
              <w:numPr>
                <w:ilvl w:val="0"/>
                <w:numId w:val="30"/>
              </w:numPr>
            </w:pPr>
          </w:p>
        </w:tc>
        <w:tc>
          <w:tcPr>
            <w:tcW w:w="6446" w:type="dxa"/>
          </w:tcPr>
          <w:p w14:paraId="40ABEA0E" w14:textId="77777777" w:rsidR="00635F96" w:rsidRPr="006B549D" w:rsidRDefault="00635F96" w:rsidP="00DA59AA">
            <w:pPr>
              <w:pStyle w:val="TableText"/>
            </w:pPr>
            <w:r w:rsidRPr="006B549D">
              <w:t>Panel - Timing for the IoT</w:t>
            </w:r>
          </w:p>
        </w:tc>
        <w:tc>
          <w:tcPr>
            <w:tcW w:w="1559" w:type="dxa"/>
          </w:tcPr>
          <w:p w14:paraId="31AF3D48" w14:textId="614B5A37" w:rsidR="00635F96" w:rsidRPr="006B549D" w:rsidRDefault="00635F96" w:rsidP="00DA59AA">
            <w:pPr>
              <w:pStyle w:val="TableTextCentr"/>
            </w:pPr>
            <w:r>
              <w:t>11.03.2015</w:t>
            </w:r>
          </w:p>
        </w:tc>
      </w:tr>
      <w:tr w:rsidR="00635F96" w:rsidRPr="006A3CC3" w14:paraId="42627E4E" w14:textId="77777777" w:rsidTr="00635F96">
        <w:tc>
          <w:tcPr>
            <w:tcW w:w="1276" w:type="dxa"/>
          </w:tcPr>
          <w:p w14:paraId="7F00AB6C" w14:textId="77777777" w:rsidR="00635F96" w:rsidRPr="00473516" w:rsidRDefault="00635F96" w:rsidP="00DA59AA">
            <w:pPr>
              <w:pStyle w:val="RefDocWSTS"/>
              <w:numPr>
                <w:ilvl w:val="0"/>
                <w:numId w:val="30"/>
              </w:numPr>
            </w:pPr>
          </w:p>
        </w:tc>
        <w:tc>
          <w:tcPr>
            <w:tcW w:w="6446" w:type="dxa"/>
          </w:tcPr>
          <w:p w14:paraId="57BD4E23" w14:textId="77777777" w:rsidR="00635F96" w:rsidRPr="006B549D" w:rsidRDefault="00635F96" w:rsidP="00DA59AA">
            <w:pPr>
              <w:pStyle w:val="TableText"/>
            </w:pPr>
            <w:r w:rsidRPr="006B549D">
              <w:t>ATIS and Future Synchronization Needs</w:t>
            </w:r>
          </w:p>
        </w:tc>
        <w:tc>
          <w:tcPr>
            <w:tcW w:w="1559" w:type="dxa"/>
          </w:tcPr>
          <w:p w14:paraId="5B395AF0" w14:textId="197A3B17" w:rsidR="00635F96" w:rsidRPr="006B549D" w:rsidRDefault="00635F96" w:rsidP="00DA59AA">
            <w:pPr>
              <w:pStyle w:val="TableTextCentr"/>
            </w:pPr>
            <w:r>
              <w:t>2015</w:t>
            </w:r>
          </w:p>
        </w:tc>
      </w:tr>
      <w:tr w:rsidR="00635F96" w:rsidRPr="006A3CC3" w14:paraId="5F64D807" w14:textId="77777777" w:rsidTr="00635F96">
        <w:tc>
          <w:tcPr>
            <w:tcW w:w="1276" w:type="dxa"/>
          </w:tcPr>
          <w:p w14:paraId="57945D5C" w14:textId="77777777" w:rsidR="00635F96" w:rsidRPr="00473516" w:rsidRDefault="00635F96" w:rsidP="00DA59AA">
            <w:pPr>
              <w:pStyle w:val="RefDocWSTS"/>
              <w:numPr>
                <w:ilvl w:val="0"/>
                <w:numId w:val="30"/>
              </w:numPr>
            </w:pPr>
          </w:p>
        </w:tc>
        <w:tc>
          <w:tcPr>
            <w:tcW w:w="6446" w:type="dxa"/>
          </w:tcPr>
          <w:p w14:paraId="71CE8941" w14:textId="77777777" w:rsidR="00635F96" w:rsidRPr="0034505B" w:rsidRDefault="00635F96" w:rsidP="00DA59AA">
            <w:pPr>
              <w:pStyle w:val="TableText"/>
              <w:rPr>
                <w:lang w:val="fr-FR"/>
              </w:rPr>
            </w:pPr>
            <w:r w:rsidRPr="00FF5324">
              <w:rPr>
                <w:lang w:val="fr-FR"/>
              </w:rPr>
              <w:t>IEEE 1588 Working Group Update</w:t>
            </w:r>
          </w:p>
        </w:tc>
        <w:tc>
          <w:tcPr>
            <w:tcW w:w="1559" w:type="dxa"/>
          </w:tcPr>
          <w:p w14:paraId="7CB5A416" w14:textId="0C844EA0" w:rsidR="00635F96" w:rsidRPr="006B549D" w:rsidRDefault="00635F96" w:rsidP="00DA59AA">
            <w:pPr>
              <w:pStyle w:val="TableTextCentr"/>
            </w:pPr>
            <w:r>
              <w:t>2015</w:t>
            </w:r>
          </w:p>
        </w:tc>
      </w:tr>
      <w:tr w:rsidR="00635F96" w:rsidRPr="006A3CC3" w14:paraId="091B5D6B" w14:textId="77777777" w:rsidTr="00635F96">
        <w:tc>
          <w:tcPr>
            <w:tcW w:w="1276" w:type="dxa"/>
          </w:tcPr>
          <w:p w14:paraId="3AC05E15" w14:textId="77777777" w:rsidR="00635F96" w:rsidRPr="00473516" w:rsidRDefault="00635F96" w:rsidP="00DA59AA">
            <w:pPr>
              <w:pStyle w:val="RefDocWSTS"/>
              <w:numPr>
                <w:ilvl w:val="0"/>
                <w:numId w:val="30"/>
              </w:numPr>
            </w:pPr>
          </w:p>
        </w:tc>
        <w:tc>
          <w:tcPr>
            <w:tcW w:w="6446" w:type="dxa"/>
          </w:tcPr>
          <w:p w14:paraId="00E627CB" w14:textId="77777777" w:rsidR="00635F96" w:rsidRPr="006B549D" w:rsidRDefault="00635F96" w:rsidP="00DA59AA">
            <w:pPr>
              <w:pStyle w:val="TableText"/>
            </w:pPr>
            <w:r w:rsidRPr="006B549D">
              <w:t>Phase Delivery over PTP Unaware Networks</w:t>
            </w:r>
          </w:p>
        </w:tc>
        <w:tc>
          <w:tcPr>
            <w:tcW w:w="1559" w:type="dxa"/>
          </w:tcPr>
          <w:p w14:paraId="6F7F7E40" w14:textId="63115CA2" w:rsidR="00635F96" w:rsidRPr="006B549D" w:rsidRDefault="00635F96" w:rsidP="00DA59AA">
            <w:pPr>
              <w:pStyle w:val="TableTextCentr"/>
            </w:pPr>
            <w:r>
              <w:t>2015</w:t>
            </w:r>
          </w:p>
        </w:tc>
      </w:tr>
    </w:tbl>
    <w:p w14:paraId="62753C80" w14:textId="77777777" w:rsidR="00921A0F" w:rsidRDefault="00921A0F" w:rsidP="00DA59AA">
      <w:pPr>
        <w:pStyle w:val="Titre3"/>
      </w:pPr>
      <w:bookmarkStart w:id="18" w:name="_Toc87897599"/>
      <w:r>
        <w:t>WSTS 2016</w:t>
      </w:r>
      <w:bookmarkEnd w:id="18"/>
    </w:p>
    <w:p w14:paraId="469EE905" w14:textId="77777777" w:rsidR="00921A0F" w:rsidRDefault="00921A0F" w:rsidP="00DA59AA">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343"/>
        <w:gridCol w:w="6379"/>
        <w:gridCol w:w="1559"/>
      </w:tblGrid>
      <w:tr w:rsidR="00635F96" w:rsidRPr="006A3CC3" w14:paraId="75717F3D" w14:textId="77777777" w:rsidTr="00635F96">
        <w:trPr>
          <w:tblHeader/>
        </w:trPr>
        <w:tc>
          <w:tcPr>
            <w:tcW w:w="1343" w:type="dxa"/>
            <w:tcBorders>
              <w:right w:val="single" w:sz="4" w:space="0" w:color="FFFFFF" w:themeColor="background1"/>
            </w:tcBorders>
            <w:shd w:val="clear" w:color="auto" w:fill="E0E0E0"/>
            <w:vAlign w:val="center"/>
          </w:tcPr>
          <w:p w14:paraId="595E3B95" w14:textId="77777777" w:rsidR="00635F96" w:rsidRPr="006A3CC3" w:rsidRDefault="00635F96" w:rsidP="00DA59AA">
            <w:pPr>
              <w:pStyle w:val="TableHeading"/>
              <w:rPr>
                <w:lang w:val="fr-FR"/>
              </w:rPr>
            </w:pPr>
            <w:r w:rsidRPr="006A3CC3">
              <w:rPr>
                <w:lang w:val="fr-FR"/>
              </w:rPr>
              <w:t>Réf.</w:t>
            </w:r>
          </w:p>
        </w:tc>
        <w:tc>
          <w:tcPr>
            <w:tcW w:w="6379" w:type="dxa"/>
            <w:tcBorders>
              <w:left w:val="single" w:sz="4" w:space="0" w:color="FFFFFF" w:themeColor="background1"/>
              <w:right w:val="single" w:sz="4" w:space="0" w:color="FFFFFF" w:themeColor="background1"/>
            </w:tcBorders>
            <w:shd w:val="clear" w:color="auto" w:fill="E0E0E0"/>
            <w:vAlign w:val="center"/>
          </w:tcPr>
          <w:p w14:paraId="0F20AA02" w14:textId="77777777" w:rsidR="00635F96" w:rsidRPr="006A3CC3" w:rsidRDefault="00635F96" w:rsidP="00DA59AA">
            <w:pPr>
              <w:pStyle w:val="TableHeading"/>
              <w:rPr>
                <w:lang w:val="fr-FR"/>
              </w:rPr>
            </w:pPr>
            <w:r w:rsidRPr="006A3CC3">
              <w:rPr>
                <w:lang w:val="fr-FR"/>
              </w:rPr>
              <w:t>Titre du Document</w:t>
            </w:r>
          </w:p>
        </w:tc>
        <w:tc>
          <w:tcPr>
            <w:tcW w:w="1559" w:type="dxa"/>
            <w:tcBorders>
              <w:left w:val="single" w:sz="4" w:space="0" w:color="FFFFFF" w:themeColor="background1"/>
            </w:tcBorders>
            <w:shd w:val="clear" w:color="auto" w:fill="E0E0E0"/>
            <w:vAlign w:val="center"/>
          </w:tcPr>
          <w:p w14:paraId="5AB88FCD" w14:textId="77777777" w:rsidR="00635F96" w:rsidRPr="006A3CC3" w:rsidRDefault="00635F96" w:rsidP="00DA59AA">
            <w:pPr>
              <w:pStyle w:val="TableHeading"/>
              <w:rPr>
                <w:lang w:val="fr-FR"/>
              </w:rPr>
            </w:pPr>
            <w:r w:rsidRPr="006A3CC3">
              <w:rPr>
                <w:lang w:val="fr-FR"/>
              </w:rPr>
              <w:t>Date</w:t>
            </w:r>
          </w:p>
        </w:tc>
      </w:tr>
      <w:tr w:rsidR="00635F96" w:rsidRPr="006A3CC3" w14:paraId="287F230F" w14:textId="77777777" w:rsidTr="00635F96">
        <w:tc>
          <w:tcPr>
            <w:tcW w:w="1343" w:type="dxa"/>
          </w:tcPr>
          <w:p w14:paraId="7A9A0EA8" w14:textId="77777777" w:rsidR="00635F96" w:rsidRPr="002565F6" w:rsidRDefault="00635F96" w:rsidP="00DA59AA">
            <w:pPr>
              <w:pStyle w:val="RefDocWSTS"/>
            </w:pPr>
          </w:p>
        </w:tc>
        <w:tc>
          <w:tcPr>
            <w:tcW w:w="6379" w:type="dxa"/>
          </w:tcPr>
          <w:p w14:paraId="13746BFA" w14:textId="39D7381B" w:rsidR="00635F96" w:rsidRPr="006B549D" w:rsidRDefault="00635F96" w:rsidP="00A22510">
            <w:pPr>
              <w:pStyle w:val="TableText"/>
            </w:pPr>
            <w:r>
              <w:t>Why Industry Needs Industry Needs Time – A Power Industry Case Study</w:t>
            </w:r>
          </w:p>
        </w:tc>
        <w:tc>
          <w:tcPr>
            <w:tcW w:w="1559" w:type="dxa"/>
          </w:tcPr>
          <w:p w14:paraId="526FDD06" w14:textId="7A36FC3F" w:rsidR="00635F96" w:rsidRPr="006A3CC3" w:rsidRDefault="00635F96" w:rsidP="00DA59AA">
            <w:pPr>
              <w:pStyle w:val="TableTextCentr"/>
              <w:rPr>
                <w:lang w:val="fr-FR"/>
              </w:rPr>
            </w:pPr>
            <w:r>
              <w:rPr>
                <w:lang w:val="fr-FR"/>
              </w:rPr>
              <w:t>06.2016</w:t>
            </w:r>
          </w:p>
        </w:tc>
      </w:tr>
      <w:tr w:rsidR="00635F96" w:rsidRPr="006A3CC3" w14:paraId="05D51AF9" w14:textId="77777777" w:rsidTr="00635F96">
        <w:tc>
          <w:tcPr>
            <w:tcW w:w="1343" w:type="dxa"/>
          </w:tcPr>
          <w:p w14:paraId="3070B996" w14:textId="77777777" w:rsidR="00635F96" w:rsidRPr="002565F6" w:rsidRDefault="00635F96" w:rsidP="00DA59AA">
            <w:pPr>
              <w:pStyle w:val="RefDocWSTS"/>
            </w:pPr>
          </w:p>
        </w:tc>
        <w:tc>
          <w:tcPr>
            <w:tcW w:w="6379" w:type="dxa"/>
          </w:tcPr>
          <w:p w14:paraId="6F8C7FBD" w14:textId="77777777" w:rsidR="00635F96" w:rsidRPr="006B549D" w:rsidRDefault="00635F96" w:rsidP="00DA59AA">
            <w:pPr>
              <w:pStyle w:val="TableText"/>
            </w:pPr>
            <w:r w:rsidRPr="006B549D">
              <w:t>Time in Internet of Things….</w:t>
            </w:r>
          </w:p>
        </w:tc>
        <w:tc>
          <w:tcPr>
            <w:tcW w:w="1559" w:type="dxa"/>
          </w:tcPr>
          <w:p w14:paraId="1695A484" w14:textId="7A5D7498" w:rsidR="00635F96" w:rsidRPr="006A3CC3" w:rsidRDefault="00635F96" w:rsidP="00DA59AA">
            <w:pPr>
              <w:pStyle w:val="TableTextCentr"/>
              <w:rPr>
                <w:lang w:val="fr-FR"/>
              </w:rPr>
            </w:pPr>
            <w:r>
              <w:rPr>
                <w:lang w:val="fr-FR"/>
              </w:rPr>
              <w:t>06.2016</w:t>
            </w:r>
          </w:p>
        </w:tc>
      </w:tr>
      <w:tr w:rsidR="00635F96" w:rsidRPr="006A3CC3" w14:paraId="64FE8323" w14:textId="77777777" w:rsidTr="00635F96">
        <w:tc>
          <w:tcPr>
            <w:tcW w:w="1343" w:type="dxa"/>
          </w:tcPr>
          <w:p w14:paraId="559CC9EC" w14:textId="77777777" w:rsidR="00635F96" w:rsidRPr="002565F6" w:rsidRDefault="00635F96" w:rsidP="00DA59AA">
            <w:pPr>
              <w:pStyle w:val="RefDocWSTS"/>
            </w:pPr>
          </w:p>
        </w:tc>
        <w:tc>
          <w:tcPr>
            <w:tcW w:w="6379" w:type="dxa"/>
          </w:tcPr>
          <w:p w14:paraId="7AFB3620" w14:textId="77777777" w:rsidR="00635F96" w:rsidRPr="006B549D" w:rsidRDefault="00635F96" w:rsidP="00DA59AA">
            <w:pPr>
              <w:pStyle w:val="TableText"/>
            </w:pPr>
            <w:r w:rsidRPr="006B549D">
              <w:t>Time Synchronization in Financial Services Industry – A deep dive</w:t>
            </w:r>
          </w:p>
        </w:tc>
        <w:tc>
          <w:tcPr>
            <w:tcW w:w="1559" w:type="dxa"/>
          </w:tcPr>
          <w:p w14:paraId="06A78DFB" w14:textId="0574609C" w:rsidR="00635F96" w:rsidRPr="006A3CC3" w:rsidRDefault="00635F96" w:rsidP="00DA59AA">
            <w:pPr>
              <w:pStyle w:val="TableTextCentr"/>
              <w:rPr>
                <w:lang w:val="fr-FR"/>
              </w:rPr>
            </w:pPr>
            <w:r>
              <w:rPr>
                <w:lang w:val="fr-FR"/>
              </w:rPr>
              <w:t>06.2016</w:t>
            </w:r>
          </w:p>
        </w:tc>
      </w:tr>
      <w:tr w:rsidR="00635F96" w:rsidRPr="006A3CC3" w14:paraId="6501ADC0" w14:textId="77777777" w:rsidTr="00635F96">
        <w:tc>
          <w:tcPr>
            <w:tcW w:w="1343" w:type="dxa"/>
          </w:tcPr>
          <w:p w14:paraId="0BAF8163" w14:textId="77777777" w:rsidR="00635F96" w:rsidRPr="002565F6" w:rsidRDefault="00635F96" w:rsidP="00DA59AA">
            <w:pPr>
              <w:pStyle w:val="RefDocWSTS"/>
            </w:pPr>
          </w:p>
        </w:tc>
        <w:tc>
          <w:tcPr>
            <w:tcW w:w="6379" w:type="dxa"/>
          </w:tcPr>
          <w:p w14:paraId="67035D86" w14:textId="77777777" w:rsidR="00635F96" w:rsidRPr="00BA5EA8" w:rsidRDefault="00635F96" w:rsidP="00DA59AA">
            <w:pPr>
              <w:pStyle w:val="TableText"/>
              <w:rPr>
                <w:lang w:val="fr-FR"/>
              </w:rPr>
            </w:pPr>
            <w:r w:rsidRPr="00BA5EA8">
              <w:rPr>
                <w:lang w:val="fr-FR"/>
              </w:rPr>
              <w:t>5G Synchronization Aspects</w:t>
            </w:r>
          </w:p>
        </w:tc>
        <w:tc>
          <w:tcPr>
            <w:tcW w:w="1559" w:type="dxa"/>
          </w:tcPr>
          <w:p w14:paraId="222E4B0B" w14:textId="742CF1BD" w:rsidR="00635F96" w:rsidRPr="006B549D" w:rsidRDefault="00635F96" w:rsidP="00DA59AA">
            <w:pPr>
              <w:pStyle w:val="TableTextCentr"/>
            </w:pPr>
            <w:r>
              <w:t>06.2016</w:t>
            </w:r>
          </w:p>
        </w:tc>
      </w:tr>
      <w:tr w:rsidR="00635F96" w:rsidRPr="006A3CC3" w14:paraId="0402DC7F" w14:textId="77777777" w:rsidTr="00635F96">
        <w:tc>
          <w:tcPr>
            <w:tcW w:w="1343" w:type="dxa"/>
          </w:tcPr>
          <w:p w14:paraId="0C7386E7" w14:textId="77777777" w:rsidR="00635F96" w:rsidRPr="002565F6" w:rsidRDefault="00635F96" w:rsidP="00DA59AA">
            <w:pPr>
              <w:pStyle w:val="RefDocWSTS"/>
            </w:pPr>
          </w:p>
        </w:tc>
        <w:tc>
          <w:tcPr>
            <w:tcW w:w="6379" w:type="dxa"/>
          </w:tcPr>
          <w:p w14:paraId="470B11D3" w14:textId="45B993B9" w:rsidR="00635F96" w:rsidRPr="00BA5EA8" w:rsidRDefault="00635F96" w:rsidP="00DA59AA">
            <w:pPr>
              <w:pStyle w:val="TableText"/>
              <w:rPr>
                <w:lang w:val="fr-FR"/>
              </w:rPr>
            </w:pPr>
            <w:r w:rsidRPr="00BA5EA8">
              <w:rPr>
                <w:lang w:val="fr-FR"/>
              </w:rPr>
              <w:t>SVN 23 –</w:t>
            </w:r>
            <w:r>
              <w:rPr>
                <w:lang w:val="fr-FR"/>
              </w:rPr>
              <w:t xml:space="preserve"> </w:t>
            </w:r>
            <w:r w:rsidRPr="00BA5EA8">
              <w:rPr>
                <w:lang w:val="fr-FR"/>
              </w:rPr>
              <w:t>What Happened?</w:t>
            </w:r>
          </w:p>
        </w:tc>
        <w:tc>
          <w:tcPr>
            <w:tcW w:w="1559" w:type="dxa"/>
          </w:tcPr>
          <w:p w14:paraId="02BF67EF" w14:textId="1AA4C62E" w:rsidR="00635F96" w:rsidRPr="006B549D" w:rsidRDefault="00635F96" w:rsidP="00DA59AA">
            <w:pPr>
              <w:pStyle w:val="TableTextCentr"/>
            </w:pPr>
            <w:r>
              <w:t>06.2016</w:t>
            </w:r>
          </w:p>
        </w:tc>
      </w:tr>
      <w:tr w:rsidR="00635F96" w:rsidRPr="006A3CC3" w14:paraId="496884A9" w14:textId="77777777" w:rsidTr="00635F96">
        <w:tc>
          <w:tcPr>
            <w:tcW w:w="1343" w:type="dxa"/>
          </w:tcPr>
          <w:p w14:paraId="10429E81" w14:textId="77777777" w:rsidR="00635F96" w:rsidRPr="002565F6" w:rsidRDefault="00635F96" w:rsidP="00DA59AA">
            <w:pPr>
              <w:pStyle w:val="RefDocWSTS"/>
            </w:pPr>
          </w:p>
        </w:tc>
        <w:tc>
          <w:tcPr>
            <w:tcW w:w="6379" w:type="dxa"/>
          </w:tcPr>
          <w:p w14:paraId="66C78245" w14:textId="236D4F4D" w:rsidR="00635F96" w:rsidRPr="006B549D" w:rsidRDefault="00635F96" w:rsidP="00DA59AA">
            <w:pPr>
              <w:pStyle w:val="TableText"/>
            </w:pPr>
            <w:r w:rsidRPr="006B549D">
              <w:t>Tutorial </w:t>
            </w:r>
            <w:r>
              <w:t xml:space="preserve">Session </w:t>
            </w:r>
            <w:r w:rsidRPr="006B549D">
              <w:t>: Workshop on Synchronization in Telecommunications Systems</w:t>
            </w:r>
          </w:p>
        </w:tc>
        <w:tc>
          <w:tcPr>
            <w:tcW w:w="1559" w:type="dxa"/>
          </w:tcPr>
          <w:p w14:paraId="480A2CE1" w14:textId="77777777" w:rsidR="00635F96" w:rsidRDefault="00635F96" w:rsidP="00DA59AA">
            <w:pPr>
              <w:pStyle w:val="TableTextCentr"/>
              <w:rPr>
                <w:lang w:val="fr-FR"/>
              </w:rPr>
            </w:pPr>
            <w:r>
              <w:rPr>
                <w:lang w:val="fr-FR"/>
              </w:rPr>
              <w:t>13.06.2016</w:t>
            </w:r>
          </w:p>
        </w:tc>
      </w:tr>
    </w:tbl>
    <w:p w14:paraId="7393DC49" w14:textId="77777777" w:rsidR="00921A0F" w:rsidRDefault="00921A0F" w:rsidP="00DA59AA">
      <w:pPr>
        <w:pStyle w:val="Texte"/>
        <w:rPr>
          <w:lang w:val="fr-FR"/>
        </w:rPr>
      </w:pPr>
    </w:p>
    <w:p w14:paraId="52DDACB7" w14:textId="4A547BEA" w:rsidR="006E0AEA" w:rsidRPr="006A7C3F" w:rsidRDefault="006E0AEA" w:rsidP="00DA59AA">
      <w:pPr>
        <w:pStyle w:val="Titre2"/>
      </w:pPr>
      <w:bookmarkStart w:id="19" w:name="_Toc87897600"/>
      <w:r w:rsidRPr="006A7C3F">
        <w:t>Divers</w:t>
      </w:r>
      <w:bookmarkEnd w:id="19"/>
    </w:p>
    <w:p w14:paraId="4C771310" w14:textId="62636AE4" w:rsidR="006E0AEA" w:rsidRDefault="006E0AEA" w:rsidP="007E632C">
      <w:pPr>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6642"/>
        <w:gridCol w:w="1559"/>
      </w:tblGrid>
      <w:tr w:rsidR="00635F96" w:rsidRPr="006A3CC3" w14:paraId="1C5E4BE6" w14:textId="77777777" w:rsidTr="0030181D">
        <w:trPr>
          <w:tblHeader/>
        </w:trPr>
        <w:tc>
          <w:tcPr>
            <w:tcW w:w="1080" w:type="dxa"/>
            <w:tcBorders>
              <w:right w:val="single" w:sz="4" w:space="0" w:color="FFFFFF" w:themeColor="background1"/>
            </w:tcBorders>
            <w:shd w:val="clear" w:color="auto" w:fill="E0E0E0"/>
            <w:vAlign w:val="center"/>
          </w:tcPr>
          <w:p w14:paraId="0D4CA831" w14:textId="77777777" w:rsidR="00635F96" w:rsidRPr="006A3CC3" w:rsidRDefault="00635F96" w:rsidP="004931FC">
            <w:pPr>
              <w:pStyle w:val="TableHeading"/>
              <w:rPr>
                <w:lang w:val="fr-FR"/>
              </w:rPr>
            </w:pPr>
            <w:r w:rsidRPr="006A3CC3">
              <w:rPr>
                <w:lang w:val="fr-FR"/>
              </w:rPr>
              <w:t>Réf.</w:t>
            </w:r>
          </w:p>
        </w:tc>
        <w:tc>
          <w:tcPr>
            <w:tcW w:w="6642" w:type="dxa"/>
            <w:tcBorders>
              <w:left w:val="single" w:sz="4" w:space="0" w:color="FFFFFF" w:themeColor="background1"/>
              <w:right w:val="single" w:sz="4" w:space="0" w:color="FFFFFF" w:themeColor="background1"/>
            </w:tcBorders>
            <w:shd w:val="clear" w:color="auto" w:fill="E0E0E0"/>
            <w:vAlign w:val="center"/>
          </w:tcPr>
          <w:p w14:paraId="50DD1CDE" w14:textId="77777777" w:rsidR="00635F96" w:rsidRPr="006A3CC3" w:rsidRDefault="00635F96" w:rsidP="004931FC">
            <w:pPr>
              <w:pStyle w:val="TableHeading"/>
              <w:rPr>
                <w:lang w:val="fr-FR"/>
              </w:rPr>
            </w:pPr>
            <w:r w:rsidRPr="006A3CC3">
              <w:rPr>
                <w:lang w:val="fr-FR"/>
              </w:rPr>
              <w:t>Titre du Document</w:t>
            </w:r>
          </w:p>
        </w:tc>
        <w:tc>
          <w:tcPr>
            <w:tcW w:w="1559" w:type="dxa"/>
            <w:tcBorders>
              <w:left w:val="single" w:sz="4" w:space="0" w:color="FFFFFF" w:themeColor="background1"/>
            </w:tcBorders>
            <w:shd w:val="clear" w:color="auto" w:fill="E0E0E0"/>
            <w:vAlign w:val="center"/>
          </w:tcPr>
          <w:p w14:paraId="7F3B2DF0" w14:textId="77777777" w:rsidR="00635F96" w:rsidRPr="006A3CC3" w:rsidRDefault="00635F96" w:rsidP="004931FC">
            <w:pPr>
              <w:pStyle w:val="TableHeading"/>
              <w:rPr>
                <w:lang w:val="fr-FR"/>
              </w:rPr>
            </w:pPr>
            <w:r w:rsidRPr="006A3CC3">
              <w:rPr>
                <w:lang w:val="fr-FR"/>
              </w:rPr>
              <w:t>Date</w:t>
            </w:r>
          </w:p>
        </w:tc>
      </w:tr>
      <w:tr w:rsidR="00635F96" w:rsidRPr="006A3CC3" w14:paraId="61E3DA86" w14:textId="77777777" w:rsidTr="0030181D">
        <w:tc>
          <w:tcPr>
            <w:tcW w:w="1080" w:type="dxa"/>
          </w:tcPr>
          <w:p w14:paraId="689265D5" w14:textId="77777777" w:rsidR="00635F96" w:rsidRPr="006C2486" w:rsidRDefault="00635F96" w:rsidP="00274CCC">
            <w:pPr>
              <w:pStyle w:val="RefDocDiv"/>
            </w:pPr>
          </w:p>
        </w:tc>
        <w:tc>
          <w:tcPr>
            <w:tcW w:w="6642" w:type="dxa"/>
          </w:tcPr>
          <w:p w14:paraId="53598DD2" w14:textId="1800D462" w:rsidR="00635F96" w:rsidRPr="006B549D" w:rsidRDefault="00635F96" w:rsidP="006E0AEA">
            <w:pPr>
              <w:pStyle w:val="TableText"/>
            </w:pPr>
            <w:r w:rsidRPr="00355017">
              <w:t>Timing in Mission-Critical Systems</w:t>
            </w:r>
          </w:p>
        </w:tc>
        <w:tc>
          <w:tcPr>
            <w:tcW w:w="1559" w:type="dxa"/>
          </w:tcPr>
          <w:p w14:paraId="75D75BA6" w14:textId="7FF5EC43" w:rsidR="00635F96" w:rsidRPr="006A3CC3" w:rsidRDefault="00635F96" w:rsidP="006E0AEA">
            <w:pPr>
              <w:pStyle w:val="TableTextCentr"/>
              <w:rPr>
                <w:lang w:val="fr-FR"/>
              </w:rPr>
            </w:pPr>
            <w:r>
              <w:rPr>
                <w:lang w:val="fr-FR"/>
              </w:rPr>
              <w:t>31.03.2016</w:t>
            </w:r>
          </w:p>
        </w:tc>
      </w:tr>
      <w:tr w:rsidR="00635F96" w:rsidRPr="006A3CC3" w14:paraId="0414287F" w14:textId="77777777" w:rsidTr="0030181D">
        <w:tc>
          <w:tcPr>
            <w:tcW w:w="1080" w:type="dxa"/>
          </w:tcPr>
          <w:p w14:paraId="2EFD963D" w14:textId="77777777" w:rsidR="00635F96" w:rsidRPr="006C2486" w:rsidRDefault="00635F96" w:rsidP="002A13EC">
            <w:pPr>
              <w:pStyle w:val="RefDocDiv"/>
            </w:pPr>
          </w:p>
        </w:tc>
        <w:tc>
          <w:tcPr>
            <w:tcW w:w="6642" w:type="dxa"/>
          </w:tcPr>
          <w:p w14:paraId="51796EF6" w14:textId="1875B17D" w:rsidR="00635F96" w:rsidRPr="006B549D" w:rsidRDefault="00635F96" w:rsidP="006E0AEA">
            <w:pPr>
              <w:pStyle w:val="TableText"/>
            </w:pPr>
            <w:r w:rsidRPr="006B549D">
              <w:t>Protecting Time-sensitive critical infrastructure systems</w:t>
            </w:r>
          </w:p>
        </w:tc>
        <w:tc>
          <w:tcPr>
            <w:tcW w:w="1559" w:type="dxa"/>
          </w:tcPr>
          <w:p w14:paraId="4C8E2451" w14:textId="39F07F45" w:rsidR="00635F96" w:rsidRPr="006A3CC3" w:rsidRDefault="00635F96" w:rsidP="006E0AEA">
            <w:pPr>
              <w:pStyle w:val="TableTextCentr"/>
              <w:rPr>
                <w:lang w:val="fr-FR"/>
              </w:rPr>
            </w:pPr>
            <w:r>
              <w:rPr>
                <w:lang w:val="fr-FR"/>
              </w:rPr>
              <w:t>05.11.2018</w:t>
            </w:r>
          </w:p>
        </w:tc>
      </w:tr>
      <w:tr w:rsidR="00635F96" w:rsidRPr="006A3CC3" w14:paraId="39444EA4" w14:textId="77777777" w:rsidTr="0030181D">
        <w:tc>
          <w:tcPr>
            <w:tcW w:w="1080" w:type="dxa"/>
          </w:tcPr>
          <w:p w14:paraId="0F7D30CA" w14:textId="77777777" w:rsidR="00635F96" w:rsidRPr="006C2486" w:rsidRDefault="00635F96" w:rsidP="002A13EC">
            <w:pPr>
              <w:pStyle w:val="RefDocDiv"/>
            </w:pPr>
          </w:p>
        </w:tc>
        <w:tc>
          <w:tcPr>
            <w:tcW w:w="6642" w:type="dxa"/>
          </w:tcPr>
          <w:p w14:paraId="50C578F8" w14:textId="5A4F4CA3" w:rsidR="00635F96" w:rsidRPr="006B549D" w:rsidRDefault="00635F96" w:rsidP="006E0AEA">
            <w:pPr>
              <w:pStyle w:val="TableText"/>
            </w:pPr>
            <w:r w:rsidRPr="00221979">
              <w:rPr>
                <w:lang w:val="fr-FR"/>
              </w:rPr>
              <w:t>Resilient PNT framework</w:t>
            </w:r>
          </w:p>
        </w:tc>
        <w:tc>
          <w:tcPr>
            <w:tcW w:w="1559" w:type="dxa"/>
          </w:tcPr>
          <w:p w14:paraId="265F837E" w14:textId="73E88C4F" w:rsidR="00635F96" w:rsidRPr="006A3CC3" w:rsidRDefault="00635F96" w:rsidP="006E0AEA">
            <w:pPr>
              <w:pStyle w:val="TableTextCentr"/>
              <w:rPr>
                <w:lang w:val="fr-FR"/>
              </w:rPr>
            </w:pPr>
            <w:r>
              <w:rPr>
                <w:lang w:val="fr-FR"/>
              </w:rPr>
              <w:t>25.03.2019</w:t>
            </w:r>
          </w:p>
        </w:tc>
      </w:tr>
      <w:tr w:rsidR="00635F96" w:rsidRPr="006A3CC3" w14:paraId="30E2FD66" w14:textId="77777777" w:rsidTr="0030181D">
        <w:tc>
          <w:tcPr>
            <w:tcW w:w="1080" w:type="dxa"/>
          </w:tcPr>
          <w:p w14:paraId="02A2513D" w14:textId="77777777" w:rsidR="00635F96" w:rsidRPr="006C2486" w:rsidRDefault="00635F96" w:rsidP="002A13EC">
            <w:pPr>
              <w:pStyle w:val="RefDocDiv"/>
            </w:pPr>
          </w:p>
        </w:tc>
        <w:tc>
          <w:tcPr>
            <w:tcW w:w="6642" w:type="dxa"/>
          </w:tcPr>
          <w:p w14:paraId="2813423D" w14:textId="05C9CEC1" w:rsidR="00635F96" w:rsidRPr="00B0210B" w:rsidRDefault="00635F96" w:rsidP="00D903AB">
            <w:pPr>
              <w:pStyle w:val="TableText"/>
            </w:pPr>
            <w:r w:rsidRPr="00B0210B">
              <w:t>Resilient Timing Network</w:t>
            </w:r>
            <w:r>
              <w:t xml:space="preserve"> - </w:t>
            </w:r>
            <w:r w:rsidRPr="00B0210B">
              <w:t>GNSS Resiliency</w:t>
            </w:r>
          </w:p>
        </w:tc>
        <w:tc>
          <w:tcPr>
            <w:tcW w:w="1559" w:type="dxa"/>
          </w:tcPr>
          <w:p w14:paraId="7C6E5C97" w14:textId="1DDD4C22" w:rsidR="00635F96" w:rsidRDefault="00635F96" w:rsidP="00422294">
            <w:pPr>
              <w:pStyle w:val="TableTextCentr"/>
              <w:rPr>
                <w:lang w:val="fr-FR"/>
              </w:rPr>
            </w:pPr>
            <w:r w:rsidRPr="00313161">
              <w:rPr>
                <w:lang w:val="fr-FR"/>
              </w:rPr>
              <w:t>25.03.2019</w:t>
            </w:r>
          </w:p>
        </w:tc>
      </w:tr>
      <w:tr w:rsidR="00635F96" w:rsidRPr="006A3CC3" w14:paraId="200FD229" w14:textId="77777777" w:rsidTr="0030181D">
        <w:tc>
          <w:tcPr>
            <w:tcW w:w="1080" w:type="dxa"/>
          </w:tcPr>
          <w:p w14:paraId="7F465D76" w14:textId="77777777" w:rsidR="00635F96" w:rsidRPr="006C2486" w:rsidRDefault="00635F96" w:rsidP="002A13EC">
            <w:pPr>
              <w:pStyle w:val="RefDocDiv"/>
            </w:pPr>
          </w:p>
        </w:tc>
        <w:tc>
          <w:tcPr>
            <w:tcW w:w="6642" w:type="dxa"/>
          </w:tcPr>
          <w:p w14:paraId="497C6171" w14:textId="2E9ED7FC" w:rsidR="00635F96" w:rsidRPr="007E632C" w:rsidRDefault="00635F96" w:rsidP="00422294">
            <w:pPr>
              <w:pStyle w:val="TableText"/>
              <w:rPr>
                <w:highlight w:val="magenta"/>
              </w:rPr>
            </w:pPr>
            <w:r w:rsidRPr="007E632C">
              <w:t>GSA T&amp;S entry market</w:t>
            </w:r>
          </w:p>
        </w:tc>
        <w:tc>
          <w:tcPr>
            <w:tcW w:w="1559" w:type="dxa"/>
          </w:tcPr>
          <w:p w14:paraId="5C7F709B" w14:textId="34921DFE" w:rsidR="00635F96" w:rsidRDefault="00635F96" w:rsidP="00422294">
            <w:pPr>
              <w:pStyle w:val="TableTextCentr"/>
              <w:rPr>
                <w:lang w:val="fr-FR"/>
              </w:rPr>
            </w:pPr>
            <w:r w:rsidRPr="006A7C3F">
              <w:rPr>
                <w:lang w:val="fr-FR"/>
              </w:rPr>
              <w:t>08.02.2018</w:t>
            </w:r>
          </w:p>
        </w:tc>
      </w:tr>
    </w:tbl>
    <w:p w14:paraId="1B08889E" w14:textId="77777777" w:rsidR="006E0AEA" w:rsidRDefault="006E0AEA" w:rsidP="002A13EC">
      <w:pPr>
        <w:pStyle w:val="Texte"/>
      </w:pPr>
    </w:p>
    <w:p w14:paraId="2EA5F1D7" w14:textId="57A84AD1" w:rsidR="001C4DA5" w:rsidRPr="001B3A65" w:rsidRDefault="00400539" w:rsidP="00DA59AA">
      <w:pPr>
        <w:pStyle w:val="Titre1"/>
      </w:pPr>
      <w:bookmarkStart w:id="20" w:name="_Toc87897601"/>
      <w:r w:rsidRPr="001B3A65">
        <w:lastRenderedPageBreak/>
        <w:t>Sources d’altération potentielles de l’information GNSS</w:t>
      </w:r>
      <w:bookmarkEnd w:id="20"/>
    </w:p>
    <w:p w14:paraId="6DBDF9D1" w14:textId="25864FF4" w:rsidR="002B58E0" w:rsidRDefault="00EC6E63" w:rsidP="00EC6E63">
      <w:pPr>
        <w:pStyle w:val="Titre2"/>
      </w:pPr>
      <w:bookmarkStart w:id="21" w:name="_Toc87897602"/>
      <w:r w:rsidRPr="00EC6E63">
        <w:t>Document</w:t>
      </w:r>
      <w:bookmarkEnd w:id="21"/>
    </w:p>
    <w:p w14:paraId="2CB6117E" w14:textId="77777777" w:rsidR="00EC6E63" w:rsidRPr="00EC6E63" w:rsidRDefault="00EC6E63" w:rsidP="00EC6E63">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900"/>
        <w:gridCol w:w="6822"/>
        <w:gridCol w:w="1559"/>
      </w:tblGrid>
      <w:tr w:rsidR="0030181D" w:rsidRPr="00D01B65" w14:paraId="4AF3A49F" w14:textId="77777777" w:rsidTr="00151F45">
        <w:trPr>
          <w:tblHeader/>
        </w:trPr>
        <w:tc>
          <w:tcPr>
            <w:tcW w:w="900" w:type="dxa"/>
            <w:tcBorders>
              <w:right w:val="single" w:sz="4" w:space="0" w:color="FFFFFF" w:themeColor="background1"/>
            </w:tcBorders>
            <w:shd w:val="clear" w:color="auto" w:fill="E0E0E0"/>
            <w:vAlign w:val="center"/>
          </w:tcPr>
          <w:p w14:paraId="0DB3ECB8" w14:textId="77777777" w:rsidR="0030181D" w:rsidRPr="00D17DD9" w:rsidRDefault="0030181D" w:rsidP="00921A0F">
            <w:pPr>
              <w:pStyle w:val="TableHeading"/>
              <w:rPr>
                <w:lang w:val="fr-FR"/>
              </w:rPr>
            </w:pPr>
            <w:r w:rsidRPr="00D17DD9">
              <w:rPr>
                <w:lang w:val="fr-FR"/>
              </w:rPr>
              <w:t>Réf.</w:t>
            </w:r>
          </w:p>
        </w:tc>
        <w:tc>
          <w:tcPr>
            <w:tcW w:w="6822" w:type="dxa"/>
            <w:tcBorders>
              <w:left w:val="single" w:sz="4" w:space="0" w:color="FFFFFF" w:themeColor="background1"/>
              <w:right w:val="single" w:sz="4" w:space="0" w:color="FFFFFF" w:themeColor="background1"/>
            </w:tcBorders>
            <w:shd w:val="clear" w:color="auto" w:fill="E0E0E0"/>
            <w:vAlign w:val="center"/>
          </w:tcPr>
          <w:p w14:paraId="4A8D17D3" w14:textId="77777777" w:rsidR="0030181D" w:rsidRPr="00D17DD9" w:rsidRDefault="0030181D" w:rsidP="00921A0F">
            <w:pPr>
              <w:pStyle w:val="TableHeading"/>
              <w:rPr>
                <w:lang w:val="fr-FR"/>
              </w:rPr>
            </w:pPr>
            <w:r w:rsidRPr="00D17DD9">
              <w:rPr>
                <w:lang w:val="fr-FR"/>
              </w:rPr>
              <w:t>Titre du Document</w:t>
            </w:r>
          </w:p>
        </w:tc>
        <w:tc>
          <w:tcPr>
            <w:tcW w:w="1559" w:type="dxa"/>
            <w:tcBorders>
              <w:left w:val="single" w:sz="4" w:space="0" w:color="FFFFFF" w:themeColor="background1"/>
            </w:tcBorders>
            <w:shd w:val="clear" w:color="auto" w:fill="E0E0E0"/>
            <w:vAlign w:val="center"/>
          </w:tcPr>
          <w:p w14:paraId="68E24165" w14:textId="77777777" w:rsidR="0030181D" w:rsidRPr="00D17DD9" w:rsidRDefault="0030181D" w:rsidP="00921A0F">
            <w:pPr>
              <w:pStyle w:val="TableHeading"/>
              <w:rPr>
                <w:lang w:val="fr-FR"/>
              </w:rPr>
            </w:pPr>
            <w:r w:rsidRPr="00D17DD9">
              <w:rPr>
                <w:lang w:val="fr-FR"/>
              </w:rPr>
              <w:t>Date</w:t>
            </w:r>
          </w:p>
        </w:tc>
      </w:tr>
      <w:tr w:rsidR="0030181D" w:rsidRPr="00D01B65" w14:paraId="6456DFF7" w14:textId="77777777" w:rsidTr="00151F45">
        <w:tc>
          <w:tcPr>
            <w:tcW w:w="900" w:type="dxa"/>
          </w:tcPr>
          <w:p w14:paraId="3835132A" w14:textId="03359A7C" w:rsidR="0030181D" w:rsidRPr="001B3A65" w:rsidRDefault="0030181D" w:rsidP="00296EDD">
            <w:pPr>
              <w:pStyle w:val="RefDocAlt"/>
            </w:pPr>
          </w:p>
        </w:tc>
        <w:tc>
          <w:tcPr>
            <w:tcW w:w="6822" w:type="dxa"/>
          </w:tcPr>
          <w:p w14:paraId="672CFDA2" w14:textId="314105C9" w:rsidR="0030181D" w:rsidRPr="001B3A65" w:rsidRDefault="0030181D" w:rsidP="00D36798">
            <w:pPr>
              <w:pStyle w:val="TableText"/>
              <w:rPr>
                <w:rFonts w:cs="Arial"/>
                <w:szCs w:val="14"/>
              </w:rPr>
            </w:pPr>
            <w:r w:rsidRPr="001B3A65">
              <w:rPr>
                <w:rFonts w:cs="Arial"/>
                <w:szCs w:val="14"/>
              </w:rPr>
              <w:t>Above Us Only Stars</w:t>
            </w:r>
            <w:r>
              <w:rPr>
                <w:rFonts w:cs="Arial"/>
                <w:szCs w:val="14"/>
              </w:rPr>
              <w:t xml:space="preserve"> - </w:t>
            </w:r>
            <w:r w:rsidRPr="001B3A65">
              <w:rPr>
                <w:rFonts w:cs="Arial"/>
                <w:szCs w:val="14"/>
              </w:rPr>
              <w:t>Exposing GPS Spoofing in Russia and Syria</w:t>
            </w:r>
          </w:p>
        </w:tc>
        <w:tc>
          <w:tcPr>
            <w:tcW w:w="1559" w:type="dxa"/>
          </w:tcPr>
          <w:p w14:paraId="339488F5" w14:textId="4315CC58" w:rsidR="0030181D" w:rsidRPr="001B3A65" w:rsidRDefault="0030181D" w:rsidP="00921A0F">
            <w:pPr>
              <w:pStyle w:val="TableTextCentr"/>
            </w:pPr>
            <w:r>
              <w:t>-</w:t>
            </w:r>
          </w:p>
        </w:tc>
      </w:tr>
    </w:tbl>
    <w:p w14:paraId="44C05A5C" w14:textId="42226492" w:rsidR="00F73987" w:rsidRPr="00EC6E63" w:rsidRDefault="00EC6E63" w:rsidP="00EC6E63">
      <w:pPr>
        <w:pStyle w:val="Titre2"/>
      </w:pPr>
      <w:bookmarkStart w:id="22" w:name="_Toc87897603"/>
      <w:r w:rsidRPr="00EC6E63">
        <w:t>Sites Web</w:t>
      </w:r>
      <w:bookmarkEnd w:id="22"/>
    </w:p>
    <w:p w14:paraId="3C790909" w14:textId="77777777" w:rsidR="00EC6E63" w:rsidRPr="00EC6E63" w:rsidRDefault="00EC6E63" w:rsidP="00EC6E63">
      <w:pPr>
        <w:pStyle w:val="Texte"/>
        <w:rPr>
          <w:highlight w:val="yellow"/>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2389"/>
        <w:gridCol w:w="4091"/>
        <w:gridCol w:w="1721"/>
      </w:tblGrid>
      <w:tr w:rsidR="00EC4CB6" w:rsidRPr="00AF1B4D" w14:paraId="0CB8EF37" w14:textId="77777777" w:rsidTr="00151F45">
        <w:trPr>
          <w:tblHeader/>
        </w:trPr>
        <w:tc>
          <w:tcPr>
            <w:tcW w:w="1080" w:type="dxa"/>
            <w:tcBorders>
              <w:right w:val="single" w:sz="4" w:space="0" w:color="FFFFFF" w:themeColor="background1"/>
            </w:tcBorders>
            <w:shd w:val="clear" w:color="auto" w:fill="E0E0E0"/>
            <w:vAlign w:val="center"/>
          </w:tcPr>
          <w:p w14:paraId="3561CA24" w14:textId="77777777" w:rsidR="00EC4CB6" w:rsidRPr="006A3CC3" w:rsidRDefault="00EC4CB6" w:rsidP="00DE1B67">
            <w:pPr>
              <w:pStyle w:val="TableHeading"/>
              <w:rPr>
                <w:lang w:val="fr-FR"/>
              </w:rPr>
            </w:pPr>
            <w:r w:rsidRPr="006A3CC3">
              <w:rPr>
                <w:lang w:val="fr-FR"/>
              </w:rPr>
              <w:t>Réf.</w:t>
            </w:r>
          </w:p>
        </w:tc>
        <w:tc>
          <w:tcPr>
            <w:tcW w:w="2389" w:type="dxa"/>
            <w:tcBorders>
              <w:left w:val="single" w:sz="4" w:space="0" w:color="FFFFFF" w:themeColor="background1"/>
              <w:right w:val="single" w:sz="4" w:space="0" w:color="FFFFFF" w:themeColor="background1"/>
            </w:tcBorders>
            <w:shd w:val="clear" w:color="auto" w:fill="E0E0E0"/>
            <w:vAlign w:val="center"/>
          </w:tcPr>
          <w:p w14:paraId="03948BDE" w14:textId="77777777" w:rsidR="00EC4CB6" w:rsidRPr="006A3CC3" w:rsidRDefault="00EC4CB6" w:rsidP="00DE1B67">
            <w:pPr>
              <w:pStyle w:val="TableHeading"/>
              <w:rPr>
                <w:lang w:val="fr-FR"/>
              </w:rPr>
            </w:pPr>
            <w:r>
              <w:rPr>
                <w:lang w:val="fr-FR"/>
              </w:rPr>
              <w:t>Entité concernée</w:t>
            </w:r>
          </w:p>
        </w:tc>
        <w:tc>
          <w:tcPr>
            <w:tcW w:w="4091" w:type="dxa"/>
            <w:tcBorders>
              <w:left w:val="single" w:sz="4" w:space="0" w:color="FFFFFF" w:themeColor="background1"/>
              <w:right w:val="single" w:sz="4" w:space="0" w:color="FFFFFF" w:themeColor="background1"/>
            </w:tcBorders>
            <w:shd w:val="clear" w:color="auto" w:fill="E0E0E0"/>
            <w:vAlign w:val="center"/>
          </w:tcPr>
          <w:p w14:paraId="74C66D61" w14:textId="77777777" w:rsidR="00EC4CB6" w:rsidRPr="006A3CC3" w:rsidRDefault="00EC4CB6" w:rsidP="00DE1B67">
            <w:pPr>
              <w:pStyle w:val="TableHeading"/>
              <w:rPr>
                <w:lang w:val="fr-FR"/>
              </w:rPr>
            </w:pPr>
            <w:r>
              <w:rPr>
                <w:lang w:val="fr-FR"/>
              </w:rPr>
              <w:t>Adresse web de la page</w:t>
            </w:r>
            <w:r w:rsidRPr="006A3CC3">
              <w:rPr>
                <w:lang w:val="fr-FR"/>
              </w:rPr>
              <w:t xml:space="preserve"> </w:t>
            </w:r>
          </w:p>
        </w:tc>
        <w:tc>
          <w:tcPr>
            <w:tcW w:w="1721" w:type="dxa"/>
            <w:tcBorders>
              <w:left w:val="single" w:sz="4" w:space="0" w:color="FFFFFF" w:themeColor="background1"/>
            </w:tcBorders>
            <w:shd w:val="clear" w:color="auto" w:fill="E0E0E0"/>
            <w:vAlign w:val="center"/>
          </w:tcPr>
          <w:p w14:paraId="7B5F291B" w14:textId="77777777" w:rsidR="00EC4CB6" w:rsidRPr="006A3CC3" w:rsidRDefault="00EC4CB6" w:rsidP="00DE1B67">
            <w:pPr>
              <w:pStyle w:val="TableHeading"/>
              <w:rPr>
                <w:lang w:val="fr-FR"/>
              </w:rPr>
            </w:pPr>
            <w:r w:rsidRPr="006A3CC3">
              <w:rPr>
                <w:lang w:val="fr-FR"/>
              </w:rPr>
              <w:t>Date</w:t>
            </w:r>
            <w:r>
              <w:rPr>
                <w:lang w:val="fr-FR"/>
              </w:rPr>
              <w:t xml:space="preserve"> de dernière mise à jour</w:t>
            </w:r>
          </w:p>
        </w:tc>
      </w:tr>
      <w:tr w:rsidR="00EC4CB6" w:rsidRPr="00645229" w14:paraId="45A5DA65" w14:textId="77777777" w:rsidTr="00151F45">
        <w:tc>
          <w:tcPr>
            <w:tcW w:w="1080" w:type="dxa"/>
          </w:tcPr>
          <w:p w14:paraId="2DBDD4F1" w14:textId="77777777" w:rsidR="00EC4CB6" w:rsidRPr="00B71ED1" w:rsidRDefault="00EC4CB6" w:rsidP="00296EDD">
            <w:pPr>
              <w:pStyle w:val="RefDocAlt"/>
              <w:rPr>
                <w:lang w:val="fr-FR"/>
              </w:rPr>
            </w:pPr>
          </w:p>
        </w:tc>
        <w:tc>
          <w:tcPr>
            <w:tcW w:w="2389" w:type="dxa"/>
          </w:tcPr>
          <w:p w14:paraId="669EF1B9" w14:textId="77777777" w:rsidR="00EC4CB6" w:rsidRPr="00F564D7" w:rsidRDefault="00EC4CB6" w:rsidP="00DE1B67">
            <w:pPr>
              <w:pStyle w:val="TableText"/>
            </w:pPr>
            <w:r w:rsidRPr="00F564D7">
              <w:t>Spaceweatherlive.com</w:t>
            </w:r>
          </w:p>
        </w:tc>
        <w:tc>
          <w:tcPr>
            <w:tcW w:w="4091" w:type="dxa"/>
          </w:tcPr>
          <w:p w14:paraId="7AAC2DAE" w14:textId="77777777" w:rsidR="00EC4CB6" w:rsidRPr="00F564D7" w:rsidRDefault="00EC4CB6" w:rsidP="00DE1B67">
            <w:pPr>
              <w:pStyle w:val="TableText"/>
            </w:pPr>
            <w:r w:rsidRPr="00296EDD">
              <w:t>https://www.spaceweatherlive.com/fr/aide/que-sont-les-eruptions-solaires.html</w:t>
            </w:r>
          </w:p>
        </w:tc>
        <w:tc>
          <w:tcPr>
            <w:tcW w:w="1721" w:type="dxa"/>
          </w:tcPr>
          <w:p w14:paraId="3A61667F" w14:textId="4247A86C" w:rsidR="00EC4CB6" w:rsidRPr="00645229" w:rsidRDefault="00DE1B67" w:rsidP="00DE1B67">
            <w:pPr>
              <w:pStyle w:val="TableTextCentr"/>
            </w:pPr>
            <w:r>
              <w:t>-</w:t>
            </w:r>
          </w:p>
        </w:tc>
      </w:tr>
      <w:tr w:rsidR="00EC4CB6" w:rsidRPr="00645229" w14:paraId="57177265" w14:textId="77777777" w:rsidTr="00151F45">
        <w:tc>
          <w:tcPr>
            <w:tcW w:w="1080" w:type="dxa"/>
          </w:tcPr>
          <w:p w14:paraId="06B840BE" w14:textId="77777777" w:rsidR="00EC4CB6" w:rsidRPr="00473516" w:rsidRDefault="00EC4CB6" w:rsidP="00296EDD">
            <w:pPr>
              <w:pStyle w:val="RefDocAlt"/>
            </w:pPr>
          </w:p>
        </w:tc>
        <w:tc>
          <w:tcPr>
            <w:tcW w:w="2389" w:type="dxa"/>
          </w:tcPr>
          <w:p w14:paraId="659869A6" w14:textId="77777777" w:rsidR="00EC4CB6" w:rsidRPr="00296EDD" w:rsidRDefault="00EC4CB6" w:rsidP="00DE1B67">
            <w:pPr>
              <w:pStyle w:val="TableText"/>
            </w:pPr>
            <w:r w:rsidRPr="00296EDD">
              <w:t>GPS Word</w:t>
            </w:r>
          </w:p>
        </w:tc>
        <w:tc>
          <w:tcPr>
            <w:tcW w:w="4091" w:type="dxa"/>
          </w:tcPr>
          <w:p w14:paraId="231A0117" w14:textId="30F38FB7" w:rsidR="00EC4CB6" w:rsidRPr="00F564D7" w:rsidRDefault="00AF1B4D" w:rsidP="00DE1B67">
            <w:pPr>
              <w:pStyle w:val="TableText"/>
            </w:pPr>
            <w:hyperlink r:id="rId16" w:history="1">
              <w:r w:rsidR="00EC4CB6" w:rsidRPr="00296EDD">
                <w:rPr>
                  <w:rStyle w:val="Lienhypertexte"/>
                  <w:rFonts w:cs="Arial"/>
                  <w:szCs w:val="14"/>
                </w:rPr>
                <w:t>https://www.gpsworld.com/massive-gps-jamming-attack-by-north-korea/</w:t>
              </w:r>
            </w:hyperlink>
          </w:p>
        </w:tc>
        <w:tc>
          <w:tcPr>
            <w:tcW w:w="1721" w:type="dxa"/>
          </w:tcPr>
          <w:p w14:paraId="37A88588" w14:textId="2F6AF62F" w:rsidR="00EC4CB6" w:rsidRPr="00645229" w:rsidRDefault="00EC4CB6" w:rsidP="001E5985">
            <w:pPr>
              <w:pStyle w:val="TableTextCentr"/>
            </w:pPr>
            <w:r>
              <w:t>05</w:t>
            </w:r>
            <w:r w:rsidR="001E5985">
              <w:t>.</w:t>
            </w:r>
            <w:r>
              <w:t>2021</w:t>
            </w:r>
          </w:p>
        </w:tc>
      </w:tr>
      <w:tr w:rsidR="00EC4CB6" w:rsidRPr="00645229" w14:paraId="0928E49C" w14:textId="77777777" w:rsidTr="00151F45">
        <w:tc>
          <w:tcPr>
            <w:tcW w:w="1080" w:type="dxa"/>
          </w:tcPr>
          <w:p w14:paraId="398C6B2D" w14:textId="77777777" w:rsidR="00EC4CB6" w:rsidRPr="00473516" w:rsidRDefault="00EC4CB6" w:rsidP="00296EDD">
            <w:pPr>
              <w:pStyle w:val="RefDocAlt"/>
            </w:pPr>
          </w:p>
        </w:tc>
        <w:tc>
          <w:tcPr>
            <w:tcW w:w="2389" w:type="dxa"/>
          </w:tcPr>
          <w:p w14:paraId="5AF8790F" w14:textId="77777777" w:rsidR="00EC4CB6" w:rsidRPr="00296EDD" w:rsidRDefault="00EC4CB6" w:rsidP="00DE1B67">
            <w:pPr>
              <w:pStyle w:val="TableText"/>
            </w:pPr>
            <w:r w:rsidRPr="00296EDD">
              <w:t>DefenseNews</w:t>
            </w:r>
          </w:p>
        </w:tc>
        <w:tc>
          <w:tcPr>
            <w:tcW w:w="4091" w:type="dxa"/>
          </w:tcPr>
          <w:p w14:paraId="09491AE1" w14:textId="77777777" w:rsidR="00EC4CB6" w:rsidRPr="00F564D7" w:rsidRDefault="00EC4CB6" w:rsidP="00DE1B67">
            <w:pPr>
              <w:pStyle w:val="TableText"/>
            </w:pPr>
            <w:r w:rsidRPr="00296EDD">
              <w:rPr>
                <w:rFonts w:cs="Arial"/>
                <w:szCs w:val="14"/>
              </w:rPr>
              <w:t>https://www.defensenews.com/home/2015/08/02/electronic-warfare-what-us-army-can-learn-from-ukraine/</w:t>
            </w:r>
          </w:p>
        </w:tc>
        <w:tc>
          <w:tcPr>
            <w:tcW w:w="1721" w:type="dxa"/>
          </w:tcPr>
          <w:p w14:paraId="5498E8D4" w14:textId="2139E3ED" w:rsidR="00EC4CB6" w:rsidRPr="00645229" w:rsidRDefault="00EC4CB6" w:rsidP="001E5985">
            <w:pPr>
              <w:pStyle w:val="TableTextCentr"/>
            </w:pPr>
            <w:r>
              <w:t>08</w:t>
            </w:r>
            <w:r w:rsidR="001E5985">
              <w:t>.</w:t>
            </w:r>
            <w:r>
              <w:t>2015</w:t>
            </w:r>
          </w:p>
        </w:tc>
      </w:tr>
      <w:tr w:rsidR="00EC4CB6" w:rsidRPr="00645229" w14:paraId="6B5876C5" w14:textId="77777777" w:rsidTr="00151F45">
        <w:tc>
          <w:tcPr>
            <w:tcW w:w="1080" w:type="dxa"/>
          </w:tcPr>
          <w:p w14:paraId="00D6F51D" w14:textId="77777777" w:rsidR="00EC4CB6" w:rsidRPr="00473516" w:rsidRDefault="00EC4CB6" w:rsidP="00D17DD9">
            <w:pPr>
              <w:pStyle w:val="RefDocAlt"/>
            </w:pPr>
          </w:p>
        </w:tc>
        <w:tc>
          <w:tcPr>
            <w:tcW w:w="2389" w:type="dxa"/>
          </w:tcPr>
          <w:p w14:paraId="5186151A" w14:textId="77777777" w:rsidR="00EC4CB6" w:rsidRPr="00D17DD9" w:rsidRDefault="00EC4CB6" w:rsidP="00DE1B67">
            <w:pPr>
              <w:pStyle w:val="TableText"/>
            </w:pPr>
            <w:r w:rsidRPr="00D17DD9">
              <w:t>arstechnica</w:t>
            </w:r>
          </w:p>
        </w:tc>
        <w:tc>
          <w:tcPr>
            <w:tcW w:w="4091" w:type="dxa"/>
          </w:tcPr>
          <w:p w14:paraId="1FE46FCC" w14:textId="77777777" w:rsidR="00EC4CB6" w:rsidRPr="00F564D7" w:rsidRDefault="00EC4CB6" w:rsidP="00DE1B67">
            <w:pPr>
              <w:pStyle w:val="TableText"/>
            </w:pPr>
            <w:r w:rsidRPr="00D17DD9">
              <w:t>https://www.arstechnica.com/tech-policy/2020/05/millions-of-gps-devices-at-risk-from-fcc-approved-5g-network-military-says/</w:t>
            </w:r>
          </w:p>
        </w:tc>
        <w:tc>
          <w:tcPr>
            <w:tcW w:w="1721" w:type="dxa"/>
          </w:tcPr>
          <w:p w14:paraId="19A1B2E3" w14:textId="726AF912" w:rsidR="00EC4CB6" w:rsidRPr="00645229" w:rsidRDefault="001E5985" w:rsidP="00DE1B67">
            <w:pPr>
              <w:pStyle w:val="TableTextCentr"/>
            </w:pPr>
            <w:r>
              <w:t>08.</w:t>
            </w:r>
            <w:r w:rsidR="00EC4CB6">
              <w:t>2020</w:t>
            </w:r>
          </w:p>
        </w:tc>
      </w:tr>
      <w:tr w:rsidR="00E36909" w:rsidRPr="00645229" w14:paraId="15113AAD" w14:textId="77777777" w:rsidTr="00151F45">
        <w:trPr>
          <w:trHeight w:val="513"/>
        </w:trPr>
        <w:tc>
          <w:tcPr>
            <w:tcW w:w="1080" w:type="dxa"/>
          </w:tcPr>
          <w:p w14:paraId="6659F280" w14:textId="77777777" w:rsidR="00E36909" w:rsidRPr="00473516" w:rsidRDefault="00E36909">
            <w:pPr>
              <w:pStyle w:val="RefDocAlt"/>
            </w:pPr>
          </w:p>
        </w:tc>
        <w:tc>
          <w:tcPr>
            <w:tcW w:w="2389" w:type="dxa"/>
          </w:tcPr>
          <w:p w14:paraId="23B8FC75" w14:textId="33B9C53E" w:rsidR="00E36909" w:rsidRPr="00F564D7" w:rsidRDefault="00E36909" w:rsidP="00DE1B67">
            <w:pPr>
              <w:pStyle w:val="TableText"/>
            </w:pPr>
            <w:r>
              <w:t>Arcep</w:t>
            </w:r>
          </w:p>
        </w:tc>
        <w:tc>
          <w:tcPr>
            <w:tcW w:w="4091" w:type="dxa"/>
          </w:tcPr>
          <w:p w14:paraId="0AB9D3D2" w14:textId="7B1530D6" w:rsidR="00E36909" w:rsidRPr="00F564D7" w:rsidRDefault="00E36909" w:rsidP="00DE1B67">
            <w:pPr>
              <w:pStyle w:val="TableText"/>
            </w:pPr>
            <w:r w:rsidRPr="00E36909">
              <w:t>https://www.arcep.fr/nos-sujets/parlons-5g-toutes-vos-questions-sur-la-5g.html</w:t>
            </w:r>
          </w:p>
        </w:tc>
        <w:tc>
          <w:tcPr>
            <w:tcW w:w="1721" w:type="dxa"/>
            <w:vAlign w:val="center"/>
          </w:tcPr>
          <w:p w14:paraId="15FFE56D" w14:textId="3A744ADC" w:rsidR="00E36909" w:rsidRDefault="00D121C6" w:rsidP="001E5985">
            <w:pPr>
              <w:pStyle w:val="TableTextCentr"/>
            </w:pPr>
            <w:r>
              <w:t>05</w:t>
            </w:r>
            <w:r w:rsidR="001E5985">
              <w:t>.</w:t>
            </w:r>
            <w:r>
              <w:t>2021</w:t>
            </w:r>
          </w:p>
        </w:tc>
      </w:tr>
    </w:tbl>
    <w:p w14:paraId="113B9222" w14:textId="77777777" w:rsidR="00EC4CB6" w:rsidRPr="00D01B65" w:rsidRDefault="00EC4CB6" w:rsidP="00921A0F">
      <w:pPr>
        <w:pStyle w:val="Texte"/>
        <w:rPr>
          <w:highlight w:val="yellow"/>
        </w:rPr>
      </w:pPr>
    </w:p>
    <w:p w14:paraId="6AF7CE32" w14:textId="0B1EBF55" w:rsidR="00F73987" w:rsidRPr="001B3A65" w:rsidRDefault="00400539" w:rsidP="00DA59AA">
      <w:pPr>
        <w:pStyle w:val="Titre1"/>
      </w:pPr>
      <w:bookmarkStart w:id="23" w:name="_Toc87897604"/>
      <w:r w:rsidRPr="001B3A65">
        <w:lastRenderedPageBreak/>
        <w:t>M</w:t>
      </w:r>
      <w:r w:rsidR="00F73987" w:rsidRPr="001B3A65">
        <w:t>enaces sur le GNSS</w:t>
      </w:r>
      <w:bookmarkEnd w:id="23"/>
    </w:p>
    <w:p w14:paraId="3FAE3A24" w14:textId="22F3BD6F" w:rsidR="00F73987" w:rsidRPr="00EC6E63" w:rsidRDefault="00EC6E63" w:rsidP="00EC6E63">
      <w:pPr>
        <w:pStyle w:val="Titre2"/>
      </w:pPr>
      <w:bookmarkStart w:id="24" w:name="_Toc87897605"/>
      <w:r w:rsidRPr="00EC6E63">
        <w:t>Documents</w:t>
      </w:r>
      <w:bookmarkEnd w:id="24"/>
    </w:p>
    <w:p w14:paraId="7BB71F04" w14:textId="77777777" w:rsidR="00EC6E63" w:rsidRPr="00EC6E63" w:rsidRDefault="00EC6E63" w:rsidP="00EC6E63">
      <w:pPr>
        <w:pStyle w:val="Texte"/>
        <w:rPr>
          <w:highlight w:val="yellow"/>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134"/>
        <w:gridCol w:w="6588"/>
        <w:gridCol w:w="1559"/>
      </w:tblGrid>
      <w:tr w:rsidR="0030181D" w:rsidRPr="00D01B65" w14:paraId="1C898844" w14:textId="77777777" w:rsidTr="0030181D">
        <w:trPr>
          <w:tblHeader/>
        </w:trPr>
        <w:tc>
          <w:tcPr>
            <w:tcW w:w="1134" w:type="dxa"/>
            <w:tcBorders>
              <w:right w:val="single" w:sz="4" w:space="0" w:color="FFFFFF" w:themeColor="background1"/>
            </w:tcBorders>
            <w:shd w:val="clear" w:color="auto" w:fill="E0E0E0"/>
            <w:vAlign w:val="center"/>
          </w:tcPr>
          <w:p w14:paraId="4CF74765" w14:textId="77777777" w:rsidR="0030181D" w:rsidRPr="00B0210B" w:rsidRDefault="0030181D" w:rsidP="00E16966">
            <w:pPr>
              <w:pStyle w:val="TableHeading"/>
              <w:rPr>
                <w:lang w:val="fr-FR"/>
              </w:rPr>
            </w:pPr>
            <w:r w:rsidRPr="00B0210B">
              <w:rPr>
                <w:lang w:val="fr-FR"/>
              </w:rPr>
              <w:t>Réf.</w:t>
            </w:r>
          </w:p>
        </w:tc>
        <w:tc>
          <w:tcPr>
            <w:tcW w:w="6588" w:type="dxa"/>
            <w:tcBorders>
              <w:left w:val="single" w:sz="4" w:space="0" w:color="FFFFFF" w:themeColor="background1"/>
              <w:right w:val="single" w:sz="4" w:space="0" w:color="FFFFFF" w:themeColor="background1"/>
            </w:tcBorders>
            <w:shd w:val="clear" w:color="auto" w:fill="E0E0E0"/>
            <w:vAlign w:val="center"/>
          </w:tcPr>
          <w:p w14:paraId="457ADCF6" w14:textId="77777777" w:rsidR="0030181D" w:rsidRPr="00B0210B" w:rsidRDefault="0030181D" w:rsidP="00E16966">
            <w:pPr>
              <w:pStyle w:val="TableHeading"/>
              <w:rPr>
                <w:lang w:val="fr-FR"/>
              </w:rPr>
            </w:pPr>
            <w:r w:rsidRPr="00B0210B">
              <w:rPr>
                <w:lang w:val="fr-FR"/>
              </w:rPr>
              <w:t>Titre du Document</w:t>
            </w:r>
          </w:p>
        </w:tc>
        <w:tc>
          <w:tcPr>
            <w:tcW w:w="1559" w:type="dxa"/>
            <w:tcBorders>
              <w:left w:val="single" w:sz="4" w:space="0" w:color="FFFFFF" w:themeColor="background1"/>
            </w:tcBorders>
            <w:shd w:val="clear" w:color="auto" w:fill="E0E0E0"/>
            <w:vAlign w:val="center"/>
          </w:tcPr>
          <w:p w14:paraId="21CEFB40" w14:textId="77777777" w:rsidR="0030181D" w:rsidRPr="00B0210B" w:rsidRDefault="0030181D" w:rsidP="00E16966">
            <w:pPr>
              <w:pStyle w:val="TableHeading"/>
              <w:rPr>
                <w:lang w:val="fr-FR"/>
              </w:rPr>
            </w:pPr>
            <w:r w:rsidRPr="00B0210B">
              <w:rPr>
                <w:lang w:val="fr-FR"/>
              </w:rPr>
              <w:t>Date</w:t>
            </w:r>
          </w:p>
        </w:tc>
      </w:tr>
      <w:tr w:rsidR="0030181D" w:rsidRPr="000C4CCB" w14:paraId="6382A95F" w14:textId="77777777" w:rsidTr="0030181D">
        <w:trPr>
          <w:trHeight w:val="304"/>
        </w:trPr>
        <w:tc>
          <w:tcPr>
            <w:tcW w:w="1134" w:type="dxa"/>
          </w:tcPr>
          <w:p w14:paraId="633D4D27" w14:textId="3EF52535" w:rsidR="0030181D" w:rsidRPr="00296EDD" w:rsidRDefault="0030181D" w:rsidP="003A0D03">
            <w:pPr>
              <w:pStyle w:val="RefDocMe"/>
            </w:pPr>
          </w:p>
        </w:tc>
        <w:tc>
          <w:tcPr>
            <w:tcW w:w="6588" w:type="dxa"/>
          </w:tcPr>
          <w:p w14:paraId="41C5B0B4" w14:textId="517861AD" w:rsidR="0030181D" w:rsidRPr="00D17DD9" w:rsidRDefault="0030181D" w:rsidP="000C4CCB">
            <w:pPr>
              <w:pStyle w:val="TableText"/>
            </w:pPr>
            <w:r w:rsidRPr="000C4CCB">
              <w:t>An Analysis of</w:t>
            </w:r>
            <w:r>
              <w:t xml:space="preserve"> </w:t>
            </w:r>
            <w:r w:rsidRPr="000C4CCB">
              <w:t>Global Positioning System (GPS) Standard Positioning Service</w:t>
            </w:r>
            <w:r>
              <w:t xml:space="preserve"> </w:t>
            </w:r>
            <w:r w:rsidRPr="000C4CCB">
              <w:t>Performance for 2019</w:t>
            </w:r>
          </w:p>
        </w:tc>
        <w:tc>
          <w:tcPr>
            <w:tcW w:w="1559" w:type="dxa"/>
          </w:tcPr>
          <w:p w14:paraId="11F0F20D" w14:textId="4AC60ECF" w:rsidR="0030181D" w:rsidRPr="00D17DD9" w:rsidRDefault="0030181D" w:rsidP="00E16966">
            <w:pPr>
              <w:pStyle w:val="TableTextCentr"/>
            </w:pPr>
            <w:r w:rsidRPr="00D17DD9">
              <w:t>14.05.2020</w:t>
            </w:r>
          </w:p>
        </w:tc>
      </w:tr>
      <w:tr w:rsidR="0030181D" w:rsidRPr="000C4CCB" w14:paraId="46A9A3C0" w14:textId="77777777" w:rsidTr="0030181D">
        <w:tc>
          <w:tcPr>
            <w:tcW w:w="1134" w:type="dxa"/>
          </w:tcPr>
          <w:p w14:paraId="0A702F4F" w14:textId="6237D9B2" w:rsidR="0030181D" w:rsidRPr="00D17DD9" w:rsidRDefault="0030181D" w:rsidP="003A0D03">
            <w:pPr>
              <w:pStyle w:val="RefDocMe"/>
            </w:pPr>
          </w:p>
        </w:tc>
        <w:tc>
          <w:tcPr>
            <w:tcW w:w="6588" w:type="dxa"/>
          </w:tcPr>
          <w:p w14:paraId="0CD3AA71" w14:textId="30E27491" w:rsidR="0030181D" w:rsidRPr="00D17DD9" w:rsidRDefault="0030181D" w:rsidP="0097506E">
            <w:pPr>
              <w:pStyle w:val="TableText"/>
            </w:pPr>
            <w:r w:rsidRPr="000C4CCB">
              <w:t>Impact</w:t>
            </w:r>
            <w:r>
              <w:t xml:space="preserve"> </w:t>
            </w:r>
            <w:r w:rsidRPr="000C4CCB">
              <w:t>o</w:t>
            </w:r>
            <w:r>
              <w:t xml:space="preserve">f </w:t>
            </w:r>
            <w:r w:rsidRPr="000C4CCB">
              <w:t>G</w:t>
            </w:r>
            <w:r>
              <w:t xml:space="preserve">PS UTC Anomaly Event of January </w:t>
            </w:r>
            <w:r w:rsidRPr="000C4CCB">
              <w:t>2016</w:t>
            </w:r>
            <w:r>
              <w:t xml:space="preserve"> </w:t>
            </w:r>
            <w:r w:rsidRPr="000C4CCB">
              <w:t>on</w:t>
            </w:r>
            <w:r>
              <w:t xml:space="preserve"> </w:t>
            </w:r>
            <w:r w:rsidRPr="000C4CCB">
              <w:t>the</w:t>
            </w:r>
            <w:r>
              <w:t xml:space="preserve"> </w:t>
            </w:r>
            <w:r w:rsidRPr="000C4CCB">
              <w:t>Global</w:t>
            </w:r>
            <w:r>
              <w:t xml:space="preserve"> </w:t>
            </w:r>
            <w:r w:rsidRPr="000C4CCB">
              <w:t>Timing</w:t>
            </w:r>
            <w:r>
              <w:t xml:space="preserve"> </w:t>
            </w:r>
            <w:r w:rsidRPr="000C4CCB">
              <w:t>Community</w:t>
            </w:r>
          </w:p>
        </w:tc>
        <w:tc>
          <w:tcPr>
            <w:tcW w:w="1559" w:type="dxa"/>
          </w:tcPr>
          <w:p w14:paraId="58F4E95E" w14:textId="37D616D9" w:rsidR="0030181D" w:rsidRPr="00D17DD9" w:rsidRDefault="0030181D" w:rsidP="00E16966">
            <w:pPr>
              <w:pStyle w:val="TableTextCentr"/>
            </w:pPr>
            <w:r>
              <w:t>27.02.</w:t>
            </w:r>
            <w:r w:rsidRPr="00D17DD9">
              <w:t>2017</w:t>
            </w:r>
          </w:p>
        </w:tc>
      </w:tr>
      <w:tr w:rsidR="0030181D" w:rsidRPr="000C4CCB" w14:paraId="20CB43BD" w14:textId="77777777" w:rsidTr="0030181D">
        <w:tc>
          <w:tcPr>
            <w:tcW w:w="1134" w:type="dxa"/>
          </w:tcPr>
          <w:p w14:paraId="0E0F5352" w14:textId="0D0152EC" w:rsidR="0030181D" w:rsidRPr="00D17DD9" w:rsidRDefault="0030181D" w:rsidP="003A0D03">
            <w:pPr>
              <w:pStyle w:val="RefDocMe"/>
            </w:pPr>
          </w:p>
        </w:tc>
        <w:tc>
          <w:tcPr>
            <w:tcW w:w="6588" w:type="dxa"/>
          </w:tcPr>
          <w:p w14:paraId="7CFC3B57" w14:textId="1EDE44D7" w:rsidR="0030181D" w:rsidRPr="00D17DD9" w:rsidRDefault="0030181D" w:rsidP="007837FE">
            <w:pPr>
              <w:pStyle w:val="TableText"/>
            </w:pPr>
            <w:r w:rsidRPr="000C4CCB">
              <w:t>Space Weather Effects on Global Navigation Satellite Systems</w:t>
            </w:r>
          </w:p>
        </w:tc>
        <w:tc>
          <w:tcPr>
            <w:tcW w:w="1559" w:type="dxa"/>
          </w:tcPr>
          <w:p w14:paraId="4F4B8F74" w14:textId="7E5CBE34" w:rsidR="0030181D" w:rsidRPr="00847048" w:rsidRDefault="0030181D" w:rsidP="00E16966">
            <w:pPr>
              <w:pStyle w:val="TableTextCentr"/>
            </w:pPr>
            <w:r w:rsidRPr="00847048">
              <w:t>12.2016</w:t>
            </w:r>
          </w:p>
        </w:tc>
      </w:tr>
      <w:tr w:rsidR="0030181D" w:rsidRPr="007E065A" w14:paraId="46ABBC2B" w14:textId="77777777" w:rsidTr="0030181D">
        <w:tc>
          <w:tcPr>
            <w:tcW w:w="1134" w:type="dxa"/>
          </w:tcPr>
          <w:p w14:paraId="6565CFA7" w14:textId="77777777" w:rsidR="0030181D" w:rsidRPr="00715B6E" w:rsidRDefault="0030181D" w:rsidP="003A0D03">
            <w:pPr>
              <w:pStyle w:val="RefDocMe"/>
            </w:pPr>
          </w:p>
        </w:tc>
        <w:tc>
          <w:tcPr>
            <w:tcW w:w="6588" w:type="dxa"/>
          </w:tcPr>
          <w:p w14:paraId="0DDC31A2" w14:textId="534813AB" w:rsidR="0030181D" w:rsidRPr="00030C1A" w:rsidRDefault="0030181D" w:rsidP="007E065A">
            <w:pPr>
              <w:pStyle w:val="TableText"/>
            </w:pPr>
            <w:r w:rsidRPr="00715B6E">
              <w:rPr>
                <w:rFonts w:cs="Arial"/>
                <w:szCs w:val="14"/>
              </w:rPr>
              <w:t>GPS Spoofing</w:t>
            </w:r>
            <w:r>
              <w:rPr>
                <w:rFonts w:cs="Arial"/>
                <w:szCs w:val="14"/>
              </w:rPr>
              <w:t xml:space="preserve"> - </w:t>
            </w:r>
            <w:r w:rsidRPr="000C4CCB">
              <w:t>Low-cost GPS simulator</w:t>
            </w:r>
          </w:p>
        </w:tc>
        <w:tc>
          <w:tcPr>
            <w:tcW w:w="1559" w:type="dxa"/>
          </w:tcPr>
          <w:p w14:paraId="64B31EA6" w14:textId="4AFEDDFB" w:rsidR="0030181D" w:rsidRPr="007E065A" w:rsidRDefault="0030181D" w:rsidP="00E16966">
            <w:pPr>
              <w:pStyle w:val="TableTextCentr"/>
              <w:rPr>
                <w:lang w:val="fr-FR"/>
              </w:rPr>
            </w:pPr>
            <w:r>
              <w:rPr>
                <w:lang w:val="fr-FR"/>
              </w:rPr>
              <w:t>08.2015</w:t>
            </w:r>
          </w:p>
        </w:tc>
      </w:tr>
      <w:tr w:rsidR="0030181D" w:rsidRPr="00D01B65" w14:paraId="2F419AA5" w14:textId="77777777" w:rsidTr="0030181D">
        <w:tc>
          <w:tcPr>
            <w:tcW w:w="1134" w:type="dxa"/>
          </w:tcPr>
          <w:p w14:paraId="360F6518" w14:textId="77777777" w:rsidR="0030181D" w:rsidRPr="007E065A" w:rsidRDefault="0030181D" w:rsidP="003A0D03">
            <w:pPr>
              <w:pStyle w:val="RefDocMe"/>
              <w:rPr>
                <w:lang w:val="fr-FR"/>
              </w:rPr>
            </w:pPr>
          </w:p>
        </w:tc>
        <w:tc>
          <w:tcPr>
            <w:tcW w:w="6588" w:type="dxa"/>
          </w:tcPr>
          <w:p w14:paraId="4C1A1F0F" w14:textId="73B50B1F" w:rsidR="0030181D" w:rsidRDefault="0030181D" w:rsidP="00DE1B67">
            <w:pPr>
              <w:pStyle w:val="TableText"/>
              <w:rPr>
                <w:rFonts w:cs="Arial"/>
                <w:szCs w:val="14"/>
              </w:rPr>
            </w:pPr>
            <w:r w:rsidRPr="00715B6E">
              <w:rPr>
                <w:rFonts w:cs="Arial"/>
                <w:szCs w:val="14"/>
              </w:rPr>
              <w:t>Using</w:t>
            </w:r>
            <w:r>
              <w:rPr>
                <w:rFonts w:cs="Arial"/>
                <w:szCs w:val="14"/>
              </w:rPr>
              <w:t xml:space="preserve"> </w:t>
            </w:r>
            <w:r w:rsidRPr="00715B6E">
              <w:rPr>
                <w:rFonts w:cs="Arial"/>
                <w:szCs w:val="14"/>
              </w:rPr>
              <w:t>GPS</w:t>
            </w:r>
            <w:r>
              <w:rPr>
                <w:rFonts w:cs="Arial"/>
                <w:szCs w:val="14"/>
              </w:rPr>
              <w:t xml:space="preserve"> </w:t>
            </w:r>
            <w:r w:rsidRPr="00715B6E">
              <w:rPr>
                <w:rFonts w:cs="Arial"/>
                <w:szCs w:val="14"/>
              </w:rPr>
              <w:t>Spoofing</w:t>
            </w:r>
            <w:r>
              <w:rPr>
                <w:rFonts w:cs="Arial"/>
                <w:szCs w:val="14"/>
              </w:rPr>
              <w:t xml:space="preserve"> </w:t>
            </w:r>
            <w:r w:rsidRPr="00715B6E">
              <w:rPr>
                <w:rFonts w:cs="Arial"/>
                <w:szCs w:val="14"/>
              </w:rPr>
              <w:t>To</w:t>
            </w:r>
            <w:r>
              <w:rPr>
                <w:rFonts w:cs="Arial"/>
                <w:szCs w:val="14"/>
              </w:rPr>
              <w:t xml:space="preserve"> </w:t>
            </w:r>
            <w:r w:rsidRPr="00715B6E">
              <w:rPr>
                <w:rFonts w:cs="Arial"/>
                <w:szCs w:val="14"/>
              </w:rPr>
              <w:t>Control</w:t>
            </w:r>
            <w:r>
              <w:rPr>
                <w:rFonts w:cs="Arial"/>
                <w:szCs w:val="14"/>
              </w:rPr>
              <w:t xml:space="preserve"> </w:t>
            </w:r>
            <w:r w:rsidRPr="00715B6E">
              <w:rPr>
                <w:rFonts w:cs="Arial"/>
                <w:szCs w:val="14"/>
              </w:rPr>
              <w:t>Time</w:t>
            </w:r>
          </w:p>
          <w:p w14:paraId="07A628E2" w14:textId="354F566F" w:rsidR="0030181D" w:rsidRPr="00715B6E" w:rsidRDefault="0030181D" w:rsidP="00DE1B67">
            <w:pPr>
              <w:pStyle w:val="TableText"/>
              <w:rPr>
                <w:rFonts w:cs="Arial"/>
                <w:szCs w:val="14"/>
              </w:rPr>
            </w:pPr>
          </w:p>
        </w:tc>
        <w:tc>
          <w:tcPr>
            <w:tcW w:w="1559" w:type="dxa"/>
          </w:tcPr>
          <w:p w14:paraId="353AE3CA" w14:textId="4971F9AA" w:rsidR="0030181D" w:rsidRPr="00715B6E" w:rsidRDefault="0030181D" w:rsidP="00E16966">
            <w:pPr>
              <w:pStyle w:val="TableTextCentr"/>
            </w:pPr>
            <w:r>
              <w:t>07.2017</w:t>
            </w:r>
          </w:p>
        </w:tc>
      </w:tr>
      <w:tr w:rsidR="0030181D" w:rsidRPr="00D01B65" w14:paraId="4A15644E" w14:textId="77777777" w:rsidTr="0030181D">
        <w:tc>
          <w:tcPr>
            <w:tcW w:w="1134" w:type="dxa"/>
          </w:tcPr>
          <w:p w14:paraId="630D47B0" w14:textId="48E30D82" w:rsidR="0030181D" w:rsidRPr="00847048" w:rsidRDefault="0030181D" w:rsidP="003A0D03">
            <w:pPr>
              <w:pStyle w:val="RefDocMe"/>
            </w:pPr>
          </w:p>
        </w:tc>
        <w:tc>
          <w:tcPr>
            <w:tcW w:w="6588" w:type="dxa"/>
          </w:tcPr>
          <w:p w14:paraId="0F84254C" w14:textId="1217388C" w:rsidR="0030181D" w:rsidRPr="00847048" w:rsidRDefault="0030181D" w:rsidP="00597B34">
            <w:pPr>
              <w:pStyle w:val="TableText"/>
            </w:pPr>
            <w:r w:rsidRPr="00847048">
              <w:t xml:space="preserve">GMCA 641613 White Paper </w:t>
            </w:r>
          </w:p>
        </w:tc>
        <w:tc>
          <w:tcPr>
            <w:tcW w:w="1559" w:type="dxa"/>
          </w:tcPr>
          <w:p w14:paraId="22E1C37D" w14:textId="4D6A88DC" w:rsidR="0030181D" w:rsidRPr="00847048" w:rsidRDefault="0030181D" w:rsidP="00E16966">
            <w:pPr>
              <w:pStyle w:val="TableTextCentr"/>
            </w:pPr>
            <w:r w:rsidRPr="00847048">
              <w:t>11.2016</w:t>
            </w:r>
          </w:p>
        </w:tc>
      </w:tr>
      <w:tr w:rsidR="0030181D" w:rsidRPr="001D4021" w14:paraId="43EDA591" w14:textId="77777777" w:rsidTr="0030181D">
        <w:tc>
          <w:tcPr>
            <w:tcW w:w="1134" w:type="dxa"/>
          </w:tcPr>
          <w:p w14:paraId="696D5AA4" w14:textId="77777777" w:rsidR="0030181D" w:rsidRPr="001D4021" w:rsidRDefault="0030181D" w:rsidP="003A0D03">
            <w:pPr>
              <w:pStyle w:val="RefDocMe"/>
            </w:pPr>
          </w:p>
        </w:tc>
        <w:tc>
          <w:tcPr>
            <w:tcW w:w="6588" w:type="dxa"/>
          </w:tcPr>
          <w:p w14:paraId="233B3200" w14:textId="5FDE3961" w:rsidR="0030181D" w:rsidRPr="001D4021" w:rsidRDefault="0030181D" w:rsidP="00E16966">
            <w:pPr>
              <w:pStyle w:val="TableText"/>
            </w:pPr>
            <w:r w:rsidRPr="001D4021">
              <w:t>Detection, Characterization and Mitigation of GNSS Jamming Interference Using Pre-Correlation Methods</w:t>
            </w:r>
          </w:p>
        </w:tc>
        <w:tc>
          <w:tcPr>
            <w:tcW w:w="1559" w:type="dxa"/>
          </w:tcPr>
          <w:p w14:paraId="51FF22FA" w14:textId="37C9AC95" w:rsidR="0030181D" w:rsidRPr="001D4021" w:rsidRDefault="0030181D" w:rsidP="00E16966">
            <w:pPr>
              <w:pStyle w:val="TableTextCentr"/>
            </w:pPr>
            <w:r w:rsidRPr="001D4021">
              <w:rPr>
                <w:lang w:val="fr-FR"/>
              </w:rPr>
              <w:t>04.2016</w:t>
            </w:r>
          </w:p>
        </w:tc>
      </w:tr>
      <w:tr w:rsidR="0030181D" w:rsidRPr="001D4021" w14:paraId="6C9FF4FA" w14:textId="77777777" w:rsidTr="0030181D">
        <w:tc>
          <w:tcPr>
            <w:tcW w:w="1134" w:type="dxa"/>
          </w:tcPr>
          <w:p w14:paraId="37584FBB" w14:textId="77777777" w:rsidR="0030181D" w:rsidRPr="001D4021" w:rsidRDefault="0030181D" w:rsidP="003A0D03">
            <w:pPr>
              <w:pStyle w:val="RefDocMe"/>
            </w:pPr>
          </w:p>
        </w:tc>
        <w:tc>
          <w:tcPr>
            <w:tcW w:w="6588" w:type="dxa"/>
          </w:tcPr>
          <w:p w14:paraId="51F792B2" w14:textId="0216CFC8" w:rsidR="0030181D" w:rsidRPr="001D4021" w:rsidRDefault="0030181D" w:rsidP="00E16966">
            <w:pPr>
              <w:pStyle w:val="TableText"/>
            </w:pPr>
            <w:r w:rsidRPr="001D4021">
              <w:t>Effects of Radio Frequency Interference on GNSS Receiver Output</w:t>
            </w:r>
          </w:p>
        </w:tc>
        <w:tc>
          <w:tcPr>
            <w:tcW w:w="1559" w:type="dxa"/>
          </w:tcPr>
          <w:p w14:paraId="18937944" w14:textId="2113790E" w:rsidR="0030181D" w:rsidRPr="001D4021" w:rsidRDefault="0030181D" w:rsidP="00E16966">
            <w:pPr>
              <w:pStyle w:val="TableTextCentr"/>
            </w:pPr>
            <w:r>
              <w:t>-</w:t>
            </w:r>
          </w:p>
        </w:tc>
      </w:tr>
      <w:tr w:rsidR="0030181D" w:rsidRPr="001D4021" w14:paraId="78FECC49" w14:textId="77777777" w:rsidTr="0030181D">
        <w:tc>
          <w:tcPr>
            <w:tcW w:w="1134" w:type="dxa"/>
          </w:tcPr>
          <w:p w14:paraId="1EE2F62B" w14:textId="77777777" w:rsidR="0030181D" w:rsidRPr="001D4021" w:rsidRDefault="0030181D" w:rsidP="003A0D03">
            <w:pPr>
              <w:pStyle w:val="RefDocMe"/>
            </w:pPr>
          </w:p>
        </w:tc>
        <w:tc>
          <w:tcPr>
            <w:tcW w:w="6588" w:type="dxa"/>
          </w:tcPr>
          <w:p w14:paraId="040AA199" w14:textId="22265432" w:rsidR="0030181D" w:rsidRPr="001D4021" w:rsidRDefault="0030181D" w:rsidP="00E16966">
            <w:pPr>
              <w:pStyle w:val="TableText"/>
            </w:pPr>
            <w:r w:rsidRPr="001D4021">
              <w:t xml:space="preserve">Effects of GNSS </w:t>
            </w:r>
            <w:r>
              <w:t>J</w:t>
            </w:r>
            <w:r w:rsidRPr="001D4021">
              <w:t xml:space="preserve">ammers and </w:t>
            </w:r>
            <w:r>
              <w:t>P</w:t>
            </w:r>
            <w:r w:rsidRPr="001D4021">
              <w:t xml:space="preserve">otential </w:t>
            </w:r>
            <w:r>
              <w:t>M</w:t>
            </w:r>
            <w:r w:rsidRPr="001D4021">
              <w:t xml:space="preserve">itigation </w:t>
            </w:r>
            <w:r>
              <w:t>A</w:t>
            </w:r>
            <w:r w:rsidRPr="001D4021">
              <w:t>pproaches</w:t>
            </w:r>
          </w:p>
        </w:tc>
        <w:tc>
          <w:tcPr>
            <w:tcW w:w="1559" w:type="dxa"/>
          </w:tcPr>
          <w:p w14:paraId="18BBD59E" w14:textId="4727415B" w:rsidR="0030181D" w:rsidRPr="001D4021" w:rsidRDefault="0030181D" w:rsidP="00E16966">
            <w:pPr>
              <w:pStyle w:val="TableTextCentr"/>
            </w:pPr>
            <w:r w:rsidRPr="001D4021">
              <w:rPr>
                <w:lang w:val="fr-FR"/>
              </w:rPr>
              <w:t>14.05.2012</w:t>
            </w:r>
          </w:p>
        </w:tc>
      </w:tr>
      <w:tr w:rsidR="0030181D" w:rsidRPr="001D4021" w14:paraId="40D751DC" w14:textId="77777777" w:rsidTr="0030181D">
        <w:tc>
          <w:tcPr>
            <w:tcW w:w="1134" w:type="dxa"/>
          </w:tcPr>
          <w:p w14:paraId="7B67020C" w14:textId="77777777" w:rsidR="0030181D" w:rsidRPr="001D4021" w:rsidRDefault="0030181D" w:rsidP="003A0D03">
            <w:pPr>
              <w:pStyle w:val="RefDocMe"/>
            </w:pPr>
          </w:p>
        </w:tc>
        <w:tc>
          <w:tcPr>
            <w:tcW w:w="6588" w:type="dxa"/>
          </w:tcPr>
          <w:p w14:paraId="39C66DE9" w14:textId="56629066" w:rsidR="0030181D" w:rsidRPr="001D4021" w:rsidRDefault="0030181D" w:rsidP="00E16966">
            <w:pPr>
              <w:pStyle w:val="TableText"/>
            </w:pPr>
            <w:r w:rsidRPr="001D4021">
              <w:t>GNSS Interference Detection with Software Defined Radio</w:t>
            </w:r>
          </w:p>
        </w:tc>
        <w:tc>
          <w:tcPr>
            <w:tcW w:w="1559" w:type="dxa"/>
          </w:tcPr>
          <w:p w14:paraId="7BCB49B3" w14:textId="0FC6AB72" w:rsidR="0030181D" w:rsidRPr="001D4021" w:rsidRDefault="0030181D" w:rsidP="00E16966">
            <w:pPr>
              <w:pStyle w:val="TableTextCentr"/>
            </w:pPr>
            <w:r>
              <w:t>15.05.2012</w:t>
            </w:r>
          </w:p>
        </w:tc>
      </w:tr>
      <w:tr w:rsidR="0030181D" w:rsidRPr="001D4021" w14:paraId="35BE07C1" w14:textId="77777777" w:rsidTr="0030181D">
        <w:tc>
          <w:tcPr>
            <w:tcW w:w="1134" w:type="dxa"/>
          </w:tcPr>
          <w:p w14:paraId="063329A6" w14:textId="77777777" w:rsidR="0030181D" w:rsidRPr="001D4021" w:rsidRDefault="0030181D" w:rsidP="003A0D03">
            <w:pPr>
              <w:pStyle w:val="RefDocMe"/>
            </w:pPr>
          </w:p>
        </w:tc>
        <w:tc>
          <w:tcPr>
            <w:tcW w:w="6588" w:type="dxa"/>
          </w:tcPr>
          <w:p w14:paraId="73D168E5" w14:textId="32926979" w:rsidR="0030181D" w:rsidRPr="001D4021" w:rsidRDefault="0030181D" w:rsidP="00E16966">
            <w:pPr>
              <w:pStyle w:val="TableText"/>
            </w:pPr>
            <w:r w:rsidRPr="001D4021">
              <w:t>Vulnerability Analysis of Civilian L1/E1 GNSS Signals against Different Types of Interference</w:t>
            </w:r>
          </w:p>
        </w:tc>
        <w:tc>
          <w:tcPr>
            <w:tcW w:w="1559" w:type="dxa"/>
          </w:tcPr>
          <w:p w14:paraId="71466C84" w14:textId="2AB1A593" w:rsidR="0030181D" w:rsidRPr="001D4021" w:rsidRDefault="0030181D" w:rsidP="00E16966">
            <w:pPr>
              <w:pStyle w:val="TableTextCentr"/>
            </w:pPr>
            <w:r w:rsidRPr="001D4021">
              <w:rPr>
                <w:lang w:val="fr-FR"/>
              </w:rPr>
              <w:t>14.09.2015</w:t>
            </w:r>
          </w:p>
        </w:tc>
      </w:tr>
      <w:tr w:rsidR="0030181D" w:rsidRPr="001D4021" w14:paraId="12EE16D5" w14:textId="77777777" w:rsidTr="0030181D">
        <w:tc>
          <w:tcPr>
            <w:tcW w:w="1134" w:type="dxa"/>
          </w:tcPr>
          <w:p w14:paraId="1B7EF981" w14:textId="77777777" w:rsidR="0030181D" w:rsidRPr="001D4021" w:rsidRDefault="0030181D" w:rsidP="003A0D03">
            <w:pPr>
              <w:pStyle w:val="RefDocMe"/>
            </w:pPr>
          </w:p>
        </w:tc>
        <w:tc>
          <w:tcPr>
            <w:tcW w:w="6588" w:type="dxa"/>
          </w:tcPr>
          <w:p w14:paraId="71369217" w14:textId="0C587F4A" w:rsidR="0030181D" w:rsidRPr="001D4021" w:rsidRDefault="0030181D" w:rsidP="00E16966">
            <w:pPr>
              <w:pStyle w:val="TableText"/>
            </w:pPr>
            <w:r w:rsidRPr="001D4021">
              <w:t>GNSS Acquisition in Presence of Continuous Wave Interference</w:t>
            </w:r>
          </w:p>
        </w:tc>
        <w:tc>
          <w:tcPr>
            <w:tcW w:w="1559" w:type="dxa"/>
          </w:tcPr>
          <w:p w14:paraId="12744E57" w14:textId="5D49E41A" w:rsidR="0030181D" w:rsidRPr="001D4021" w:rsidRDefault="0030181D" w:rsidP="00E16966">
            <w:pPr>
              <w:pStyle w:val="TableTextCentr"/>
              <w:rPr>
                <w:lang w:val="fr-FR"/>
              </w:rPr>
            </w:pPr>
            <w:r w:rsidRPr="001D4021">
              <w:rPr>
                <w:lang w:val="fr-FR"/>
              </w:rPr>
              <w:t>07.2008</w:t>
            </w:r>
          </w:p>
        </w:tc>
      </w:tr>
      <w:tr w:rsidR="0030181D" w:rsidRPr="001D4021" w14:paraId="56A5FE4B" w14:textId="77777777" w:rsidTr="0030181D">
        <w:tc>
          <w:tcPr>
            <w:tcW w:w="1134" w:type="dxa"/>
          </w:tcPr>
          <w:p w14:paraId="3AF5843B" w14:textId="77777777" w:rsidR="0030181D" w:rsidRPr="001D4021" w:rsidRDefault="0030181D" w:rsidP="003A0D03">
            <w:pPr>
              <w:pStyle w:val="RefDocMe"/>
            </w:pPr>
          </w:p>
        </w:tc>
        <w:tc>
          <w:tcPr>
            <w:tcW w:w="6588" w:type="dxa"/>
          </w:tcPr>
          <w:p w14:paraId="77DEA1C4" w14:textId="6A229438" w:rsidR="0030181D" w:rsidRPr="001D4021" w:rsidRDefault="0030181D" w:rsidP="00E16966">
            <w:pPr>
              <w:pStyle w:val="TableText"/>
            </w:pPr>
            <w:r w:rsidRPr="001D4021">
              <w:t>Real World Direction of Arrival Estimation and Mitigation of Spoofing Signals with a Synthetic Aperture Antenna</w:t>
            </w:r>
          </w:p>
        </w:tc>
        <w:tc>
          <w:tcPr>
            <w:tcW w:w="1559" w:type="dxa"/>
          </w:tcPr>
          <w:p w14:paraId="0995E605" w14:textId="558EBE59" w:rsidR="0030181D" w:rsidRPr="00847048" w:rsidRDefault="0030181D" w:rsidP="00E16966">
            <w:pPr>
              <w:pStyle w:val="TableTextCentr"/>
            </w:pPr>
            <w:r>
              <w:t>-</w:t>
            </w:r>
          </w:p>
        </w:tc>
      </w:tr>
      <w:tr w:rsidR="0030181D" w:rsidRPr="001D4021" w14:paraId="6118351A" w14:textId="77777777" w:rsidTr="0030181D">
        <w:tc>
          <w:tcPr>
            <w:tcW w:w="1134" w:type="dxa"/>
          </w:tcPr>
          <w:p w14:paraId="23EDEE83" w14:textId="77777777" w:rsidR="0030181D" w:rsidRPr="001D4021" w:rsidRDefault="0030181D" w:rsidP="003A0D03">
            <w:pPr>
              <w:pStyle w:val="RefDocMe"/>
            </w:pPr>
          </w:p>
        </w:tc>
        <w:tc>
          <w:tcPr>
            <w:tcW w:w="6588" w:type="dxa"/>
          </w:tcPr>
          <w:p w14:paraId="79E3E6C9" w14:textId="6B7F05B4" w:rsidR="0030181D" w:rsidRPr="001D4021" w:rsidRDefault="0030181D" w:rsidP="00E16966">
            <w:pPr>
              <w:pStyle w:val="TableText"/>
            </w:pPr>
            <w:r w:rsidRPr="001D4021">
              <w:t>GNSS Spoofing Detection for Single Antenna Handheld Receivers</w:t>
            </w:r>
          </w:p>
        </w:tc>
        <w:tc>
          <w:tcPr>
            <w:tcW w:w="1559" w:type="dxa"/>
          </w:tcPr>
          <w:p w14:paraId="1D9465F5" w14:textId="4C87435F" w:rsidR="0030181D" w:rsidRPr="001D4021" w:rsidRDefault="0030181D" w:rsidP="00E16966">
            <w:pPr>
              <w:pStyle w:val="TableTextCentr"/>
              <w:rPr>
                <w:lang w:val="fr-FR"/>
              </w:rPr>
            </w:pPr>
            <w:r w:rsidRPr="001D4021">
              <w:rPr>
                <w:lang w:val="fr-FR"/>
              </w:rPr>
              <w:t>07.2011</w:t>
            </w:r>
          </w:p>
        </w:tc>
      </w:tr>
      <w:tr w:rsidR="0030181D" w:rsidRPr="001D4021" w14:paraId="7A6AD06B" w14:textId="77777777" w:rsidTr="0030181D">
        <w:tc>
          <w:tcPr>
            <w:tcW w:w="1134" w:type="dxa"/>
          </w:tcPr>
          <w:p w14:paraId="354D9DF0" w14:textId="77777777" w:rsidR="0030181D" w:rsidRPr="001D4021" w:rsidRDefault="0030181D" w:rsidP="003A0D03">
            <w:pPr>
              <w:pStyle w:val="RefDocMe"/>
            </w:pPr>
          </w:p>
        </w:tc>
        <w:tc>
          <w:tcPr>
            <w:tcW w:w="6588" w:type="dxa"/>
          </w:tcPr>
          <w:p w14:paraId="7DB0CDA9" w14:textId="7550612F" w:rsidR="0030181D" w:rsidRPr="001D4021" w:rsidRDefault="0030181D" w:rsidP="00E16966">
            <w:pPr>
              <w:pStyle w:val="TableText"/>
            </w:pPr>
            <w:r w:rsidRPr="00B11EBC">
              <w:t>Two-Dimensional Signal Quality Monitoring For Spoofing Detection</w:t>
            </w:r>
          </w:p>
        </w:tc>
        <w:tc>
          <w:tcPr>
            <w:tcW w:w="1559" w:type="dxa"/>
          </w:tcPr>
          <w:p w14:paraId="5C8F2427" w14:textId="285272E3" w:rsidR="0030181D" w:rsidRPr="001D4021" w:rsidRDefault="0030181D" w:rsidP="00E16966">
            <w:pPr>
              <w:pStyle w:val="TableTextCentr"/>
              <w:rPr>
                <w:lang w:val="fr-FR"/>
              </w:rPr>
            </w:pPr>
            <w:r w:rsidRPr="001D4021">
              <w:rPr>
                <w:lang w:val="fr-FR"/>
              </w:rPr>
              <w:t>14.12.2016</w:t>
            </w:r>
          </w:p>
        </w:tc>
      </w:tr>
      <w:tr w:rsidR="0030181D" w:rsidRPr="001D4021" w14:paraId="43C922F4" w14:textId="77777777" w:rsidTr="0030181D">
        <w:tc>
          <w:tcPr>
            <w:tcW w:w="1134" w:type="dxa"/>
          </w:tcPr>
          <w:p w14:paraId="5382AF99" w14:textId="77777777" w:rsidR="0030181D" w:rsidRPr="001D4021" w:rsidRDefault="0030181D" w:rsidP="003A0D03">
            <w:pPr>
              <w:pStyle w:val="RefDocMe"/>
            </w:pPr>
          </w:p>
        </w:tc>
        <w:tc>
          <w:tcPr>
            <w:tcW w:w="6588" w:type="dxa"/>
          </w:tcPr>
          <w:p w14:paraId="579757CC" w14:textId="4C128CBB" w:rsidR="0030181D" w:rsidRPr="001D4021" w:rsidRDefault="0030181D" w:rsidP="00E16966">
            <w:pPr>
              <w:pStyle w:val="TableText"/>
            </w:pPr>
            <w:r w:rsidRPr="001D4021">
              <w:t>Signal Characteristics of Civil GPS Jammers</w:t>
            </w:r>
          </w:p>
        </w:tc>
        <w:tc>
          <w:tcPr>
            <w:tcW w:w="1559" w:type="dxa"/>
          </w:tcPr>
          <w:p w14:paraId="6E5B689C" w14:textId="0FAC1CF8" w:rsidR="0030181D" w:rsidRPr="007A01AD" w:rsidRDefault="0030181D" w:rsidP="00E16966">
            <w:pPr>
              <w:pStyle w:val="TableTextCentr"/>
            </w:pPr>
            <w:r>
              <w:t>-</w:t>
            </w:r>
          </w:p>
        </w:tc>
      </w:tr>
      <w:tr w:rsidR="0030181D" w:rsidRPr="001D4021" w14:paraId="4D650BC7" w14:textId="77777777" w:rsidTr="0030181D">
        <w:tc>
          <w:tcPr>
            <w:tcW w:w="1134" w:type="dxa"/>
          </w:tcPr>
          <w:p w14:paraId="09C05DF5" w14:textId="77777777" w:rsidR="0030181D" w:rsidRPr="001D4021" w:rsidRDefault="0030181D" w:rsidP="003A0D03">
            <w:pPr>
              <w:pStyle w:val="RefDocMe"/>
            </w:pPr>
          </w:p>
        </w:tc>
        <w:tc>
          <w:tcPr>
            <w:tcW w:w="6588" w:type="dxa"/>
          </w:tcPr>
          <w:p w14:paraId="33E12DB6" w14:textId="3A3D4609" w:rsidR="0030181D" w:rsidRPr="001D4021" w:rsidRDefault="0030181D" w:rsidP="00E16966">
            <w:pPr>
              <w:pStyle w:val="TableText"/>
            </w:pPr>
            <w:r w:rsidRPr="001D4021">
              <w:t>Improving the Operation and Development of Global Positioning System (GPS) Equipment Used by Critical Infrastructure</w:t>
            </w:r>
          </w:p>
        </w:tc>
        <w:tc>
          <w:tcPr>
            <w:tcW w:w="1559" w:type="dxa"/>
          </w:tcPr>
          <w:p w14:paraId="7E383563" w14:textId="6425A3DF" w:rsidR="0030181D" w:rsidRPr="00847048" w:rsidRDefault="0030181D" w:rsidP="00E16966">
            <w:pPr>
              <w:pStyle w:val="TableTextCentr"/>
            </w:pPr>
            <w:r>
              <w:t>-</w:t>
            </w:r>
          </w:p>
        </w:tc>
      </w:tr>
      <w:tr w:rsidR="0030181D" w:rsidRPr="001D4021" w14:paraId="0C97D0FE" w14:textId="77777777" w:rsidTr="0030181D">
        <w:tc>
          <w:tcPr>
            <w:tcW w:w="1134" w:type="dxa"/>
          </w:tcPr>
          <w:p w14:paraId="0B087AEA" w14:textId="77777777" w:rsidR="0030181D" w:rsidRPr="001D4021" w:rsidRDefault="0030181D" w:rsidP="003A0D03">
            <w:pPr>
              <w:pStyle w:val="RefDocMe"/>
            </w:pPr>
          </w:p>
        </w:tc>
        <w:tc>
          <w:tcPr>
            <w:tcW w:w="6588" w:type="dxa"/>
          </w:tcPr>
          <w:p w14:paraId="5F600B8B" w14:textId="4179ABDD" w:rsidR="0030181D" w:rsidRPr="001D4021" w:rsidRDefault="0030181D" w:rsidP="00E16966">
            <w:pPr>
              <w:pStyle w:val="TableText"/>
            </w:pPr>
            <w:r w:rsidRPr="001D4021">
              <w:t>Analysis of GNSS Interference Impact on Society and Evaluation of Spectrum Protection Strategies</w:t>
            </w:r>
          </w:p>
        </w:tc>
        <w:tc>
          <w:tcPr>
            <w:tcW w:w="1559" w:type="dxa"/>
          </w:tcPr>
          <w:p w14:paraId="3B4CCE6C" w14:textId="1C80ADA3" w:rsidR="0030181D" w:rsidRPr="001D4021" w:rsidRDefault="0030181D" w:rsidP="00E16966">
            <w:pPr>
              <w:pStyle w:val="TableTextCentr"/>
              <w:rPr>
                <w:lang w:val="fr-FR"/>
              </w:rPr>
            </w:pPr>
            <w:r w:rsidRPr="001D4021">
              <w:rPr>
                <w:lang w:val="fr-FR"/>
              </w:rPr>
              <w:t>03.03.2013</w:t>
            </w:r>
          </w:p>
        </w:tc>
      </w:tr>
      <w:tr w:rsidR="0030181D" w:rsidRPr="001D4021" w14:paraId="79E6D4F6" w14:textId="77777777" w:rsidTr="0030181D">
        <w:tc>
          <w:tcPr>
            <w:tcW w:w="1134" w:type="dxa"/>
          </w:tcPr>
          <w:p w14:paraId="390DC9CB" w14:textId="77777777" w:rsidR="0030181D" w:rsidRPr="001D4021" w:rsidRDefault="0030181D" w:rsidP="003A0D03">
            <w:pPr>
              <w:pStyle w:val="RefDocMe"/>
            </w:pPr>
          </w:p>
        </w:tc>
        <w:tc>
          <w:tcPr>
            <w:tcW w:w="6588" w:type="dxa"/>
          </w:tcPr>
          <w:p w14:paraId="610330F5" w14:textId="0080A137" w:rsidR="0030181D" w:rsidRPr="001D4021" w:rsidRDefault="0030181D" w:rsidP="00E16966">
            <w:pPr>
              <w:pStyle w:val="TableText"/>
            </w:pPr>
            <w:r w:rsidRPr="001D4021">
              <w:t>Security Evaluation of GNSS Signal Quality Monitoring Techniques against Optimal Spoofing Attacks</w:t>
            </w:r>
          </w:p>
        </w:tc>
        <w:tc>
          <w:tcPr>
            <w:tcW w:w="1559" w:type="dxa"/>
          </w:tcPr>
          <w:p w14:paraId="6731BB2F" w14:textId="06E5A0FE" w:rsidR="0030181D" w:rsidRPr="001D4021" w:rsidRDefault="0030181D" w:rsidP="00E16966">
            <w:pPr>
              <w:pStyle w:val="TableTextCentr"/>
              <w:rPr>
                <w:lang w:val="fr-FR"/>
              </w:rPr>
            </w:pPr>
            <w:r w:rsidRPr="001D4021">
              <w:rPr>
                <w:lang w:val="fr-FR"/>
              </w:rPr>
              <w:t>09.07.2018</w:t>
            </w:r>
          </w:p>
        </w:tc>
      </w:tr>
      <w:tr w:rsidR="0030181D" w:rsidRPr="001D4021" w14:paraId="6B16C1A3" w14:textId="77777777" w:rsidTr="0030181D">
        <w:tc>
          <w:tcPr>
            <w:tcW w:w="1134" w:type="dxa"/>
          </w:tcPr>
          <w:p w14:paraId="6A15DE67" w14:textId="77777777" w:rsidR="0030181D" w:rsidRPr="001D4021" w:rsidRDefault="0030181D" w:rsidP="003A0D03">
            <w:pPr>
              <w:pStyle w:val="RefDocMe"/>
            </w:pPr>
          </w:p>
        </w:tc>
        <w:tc>
          <w:tcPr>
            <w:tcW w:w="6588" w:type="dxa"/>
          </w:tcPr>
          <w:p w14:paraId="64021265" w14:textId="262A704B" w:rsidR="0030181D" w:rsidRPr="00847048" w:rsidRDefault="0030181D" w:rsidP="00DB4008">
            <w:pPr>
              <w:pStyle w:val="TableText"/>
              <w:rPr>
                <w:lang w:val="fr-FR"/>
              </w:rPr>
            </w:pPr>
            <w:r w:rsidRPr="001D4021">
              <w:rPr>
                <w:lang w:val="fr-FR"/>
              </w:rPr>
              <w:t>Resilient PNT Resource Guide</w:t>
            </w:r>
          </w:p>
        </w:tc>
        <w:tc>
          <w:tcPr>
            <w:tcW w:w="1559" w:type="dxa"/>
          </w:tcPr>
          <w:p w14:paraId="235766FD" w14:textId="3828C8F6" w:rsidR="0030181D" w:rsidRPr="001D4021" w:rsidRDefault="0030181D" w:rsidP="00E16966">
            <w:pPr>
              <w:pStyle w:val="TableTextCentr"/>
              <w:rPr>
                <w:lang w:val="fr-FR"/>
              </w:rPr>
            </w:pPr>
            <w:r w:rsidRPr="001D4021">
              <w:rPr>
                <w:lang w:val="fr-FR"/>
              </w:rPr>
              <w:t>05.2019</w:t>
            </w:r>
          </w:p>
        </w:tc>
      </w:tr>
      <w:tr w:rsidR="0030181D" w:rsidRPr="001D4021" w14:paraId="30BC6E20" w14:textId="77777777" w:rsidTr="0030181D">
        <w:tc>
          <w:tcPr>
            <w:tcW w:w="1134" w:type="dxa"/>
          </w:tcPr>
          <w:p w14:paraId="46775193" w14:textId="77777777" w:rsidR="0030181D" w:rsidRPr="001D4021" w:rsidRDefault="0030181D" w:rsidP="003A0D03">
            <w:pPr>
              <w:pStyle w:val="RefDocMe"/>
            </w:pPr>
          </w:p>
        </w:tc>
        <w:tc>
          <w:tcPr>
            <w:tcW w:w="6588" w:type="dxa"/>
          </w:tcPr>
          <w:p w14:paraId="6A813F67" w14:textId="0A5E26B1" w:rsidR="0030181D" w:rsidRPr="00847048" w:rsidRDefault="0030181D" w:rsidP="00E16966">
            <w:pPr>
              <w:pStyle w:val="TableText"/>
            </w:pPr>
            <w:r w:rsidRPr="001D4021">
              <w:t>GNSS Threat Quantification in the United Kingdom in 2015</w:t>
            </w:r>
          </w:p>
        </w:tc>
        <w:tc>
          <w:tcPr>
            <w:tcW w:w="1559" w:type="dxa"/>
          </w:tcPr>
          <w:p w14:paraId="47E82ABD" w14:textId="6057E074" w:rsidR="0030181D" w:rsidRPr="001D4021" w:rsidRDefault="0030181D" w:rsidP="00E16966">
            <w:pPr>
              <w:pStyle w:val="TableTextCentr"/>
              <w:rPr>
                <w:lang w:val="fr-FR"/>
              </w:rPr>
            </w:pPr>
            <w:r>
              <w:rPr>
                <w:lang w:val="fr-FR"/>
              </w:rPr>
              <w:t>2015</w:t>
            </w:r>
          </w:p>
        </w:tc>
      </w:tr>
      <w:tr w:rsidR="0030181D" w:rsidRPr="001D4021" w14:paraId="7AC9B750" w14:textId="77777777" w:rsidTr="0030181D">
        <w:tc>
          <w:tcPr>
            <w:tcW w:w="1134" w:type="dxa"/>
          </w:tcPr>
          <w:p w14:paraId="3F6C9254" w14:textId="77777777" w:rsidR="0030181D" w:rsidRPr="001D4021" w:rsidRDefault="0030181D" w:rsidP="003A0D03">
            <w:pPr>
              <w:pStyle w:val="RefDocMe"/>
            </w:pPr>
          </w:p>
        </w:tc>
        <w:tc>
          <w:tcPr>
            <w:tcW w:w="6588" w:type="dxa"/>
          </w:tcPr>
          <w:p w14:paraId="433674BC" w14:textId="395902A0" w:rsidR="0030181D" w:rsidRPr="00847048" w:rsidRDefault="0030181D" w:rsidP="00E16966">
            <w:pPr>
              <w:pStyle w:val="TableText"/>
            </w:pPr>
            <w:r w:rsidRPr="001D4021">
              <w:t>GPS Vulnerabilities for Critical Infrastructure Fact Sheet</w:t>
            </w:r>
          </w:p>
        </w:tc>
        <w:tc>
          <w:tcPr>
            <w:tcW w:w="1559" w:type="dxa"/>
          </w:tcPr>
          <w:p w14:paraId="5B7A382B" w14:textId="5F732CCA" w:rsidR="0030181D" w:rsidRPr="00847048" w:rsidRDefault="0030181D" w:rsidP="00E16966">
            <w:pPr>
              <w:pStyle w:val="TableTextCentr"/>
            </w:pPr>
            <w:r>
              <w:t>13.04.2016</w:t>
            </w:r>
          </w:p>
        </w:tc>
      </w:tr>
      <w:tr w:rsidR="0030181D" w:rsidRPr="001D4021" w14:paraId="016B3FA3" w14:textId="77777777" w:rsidTr="0030181D">
        <w:tc>
          <w:tcPr>
            <w:tcW w:w="1134" w:type="dxa"/>
          </w:tcPr>
          <w:p w14:paraId="7ABCBD4B" w14:textId="77777777" w:rsidR="0030181D" w:rsidRPr="001D4021" w:rsidRDefault="0030181D" w:rsidP="003A0D03">
            <w:pPr>
              <w:pStyle w:val="RefDocMe"/>
            </w:pPr>
          </w:p>
        </w:tc>
        <w:tc>
          <w:tcPr>
            <w:tcW w:w="6588" w:type="dxa"/>
          </w:tcPr>
          <w:p w14:paraId="35B6D285" w14:textId="33C7F952" w:rsidR="0030181D" w:rsidRPr="001D4021" w:rsidRDefault="0030181D" w:rsidP="00301839">
            <w:pPr>
              <w:pStyle w:val="TableText"/>
              <w:rPr>
                <w:lang w:val="fr-FR"/>
              </w:rPr>
            </w:pPr>
            <w:r w:rsidRPr="001D4021">
              <w:rPr>
                <w:lang w:val="fr-FR"/>
              </w:rPr>
              <w:t>Critical Infrastructure Vulnerabilities to GPS Disruptions</w:t>
            </w:r>
          </w:p>
        </w:tc>
        <w:tc>
          <w:tcPr>
            <w:tcW w:w="1559" w:type="dxa"/>
          </w:tcPr>
          <w:p w14:paraId="1C8DA7CE" w14:textId="1B038EF4" w:rsidR="0030181D" w:rsidRPr="001D4021" w:rsidRDefault="0030181D" w:rsidP="00E16966">
            <w:pPr>
              <w:pStyle w:val="TableTextCentr"/>
              <w:rPr>
                <w:lang w:val="fr-FR"/>
              </w:rPr>
            </w:pPr>
            <w:r w:rsidRPr="001D4021">
              <w:rPr>
                <w:lang w:val="fr-FR"/>
              </w:rPr>
              <w:t>04.06.2014</w:t>
            </w:r>
          </w:p>
        </w:tc>
      </w:tr>
      <w:tr w:rsidR="0030181D" w:rsidRPr="001D4021" w14:paraId="7A763F79" w14:textId="77777777" w:rsidTr="0030181D">
        <w:tc>
          <w:tcPr>
            <w:tcW w:w="1134" w:type="dxa"/>
          </w:tcPr>
          <w:p w14:paraId="033587AC" w14:textId="77777777" w:rsidR="0030181D" w:rsidRPr="001D4021" w:rsidRDefault="0030181D" w:rsidP="003A0D03">
            <w:pPr>
              <w:pStyle w:val="RefDocMe"/>
            </w:pPr>
          </w:p>
        </w:tc>
        <w:tc>
          <w:tcPr>
            <w:tcW w:w="6588" w:type="dxa"/>
          </w:tcPr>
          <w:p w14:paraId="37A27F91" w14:textId="06D605EA" w:rsidR="0030181D" w:rsidRPr="00115009" w:rsidRDefault="0030181D" w:rsidP="00115009">
            <w:pPr>
              <w:pStyle w:val="TableText"/>
            </w:pPr>
            <w:r w:rsidRPr="00115009">
              <w:t>GNSS Security for PNT</w:t>
            </w:r>
            <w:r>
              <w:t xml:space="preserve"> </w:t>
            </w:r>
            <w:r w:rsidRPr="00115009">
              <w:t>Applications</w:t>
            </w:r>
            <w:r>
              <w:t xml:space="preserve"> - </w:t>
            </w:r>
            <w:r w:rsidRPr="00115009">
              <w:t>White Paper</w:t>
            </w:r>
          </w:p>
        </w:tc>
        <w:tc>
          <w:tcPr>
            <w:tcW w:w="1559" w:type="dxa"/>
          </w:tcPr>
          <w:p w14:paraId="18F7EE1B" w14:textId="51E92576" w:rsidR="0030181D" w:rsidRPr="001D4021" w:rsidRDefault="00FD5DFE" w:rsidP="00E16966">
            <w:pPr>
              <w:pStyle w:val="TableTextCentr"/>
              <w:rPr>
                <w:lang w:val="fr-FR"/>
              </w:rPr>
            </w:pPr>
            <w:r>
              <w:rPr>
                <w:lang w:val="fr-FR"/>
              </w:rPr>
              <w:t>2017</w:t>
            </w:r>
          </w:p>
        </w:tc>
      </w:tr>
      <w:tr w:rsidR="0030181D" w:rsidRPr="001D4021" w14:paraId="25EFB2E7" w14:textId="77777777" w:rsidTr="0030181D">
        <w:tc>
          <w:tcPr>
            <w:tcW w:w="1134" w:type="dxa"/>
          </w:tcPr>
          <w:p w14:paraId="028CE131" w14:textId="77777777" w:rsidR="0030181D" w:rsidRPr="001D4021" w:rsidRDefault="0030181D" w:rsidP="003A0D03">
            <w:pPr>
              <w:pStyle w:val="RefDocMe"/>
            </w:pPr>
          </w:p>
        </w:tc>
        <w:tc>
          <w:tcPr>
            <w:tcW w:w="6588" w:type="dxa"/>
          </w:tcPr>
          <w:p w14:paraId="71A7C2BB" w14:textId="54C3F6EF" w:rsidR="0030181D" w:rsidRPr="007A01AD" w:rsidRDefault="0030181D" w:rsidP="00605DFB">
            <w:pPr>
              <w:pStyle w:val="TableText"/>
            </w:pPr>
            <w:r w:rsidRPr="007A01AD">
              <w:t>Technical Report on GPS Vulnerability</w:t>
            </w:r>
          </w:p>
        </w:tc>
        <w:tc>
          <w:tcPr>
            <w:tcW w:w="1559" w:type="dxa"/>
          </w:tcPr>
          <w:p w14:paraId="18D10669" w14:textId="4F80367A" w:rsidR="0030181D" w:rsidRPr="001D4021" w:rsidRDefault="0030181D" w:rsidP="00E16966">
            <w:pPr>
              <w:pStyle w:val="TableTextCentr"/>
              <w:rPr>
                <w:lang w:val="fr-FR"/>
              </w:rPr>
            </w:pPr>
            <w:r>
              <w:rPr>
                <w:lang w:val="fr-FR"/>
              </w:rPr>
              <w:t>09.</w:t>
            </w:r>
            <w:r w:rsidRPr="001D4021">
              <w:rPr>
                <w:lang w:val="fr-FR"/>
              </w:rPr>
              <w:t>2017</w:t>
            </w:r>
          </w:p>
        </w:tc>
      </w:tr>
      <w:tr w:rsidR="0030181D" w:rsidRPr="001D4021" w14:paraId="57F2B776" w14:textId="77777777" w:rsidTr="0030181D">
        <w:tc>
          <w:tcPr>
            <w:tcW w:w="1134" w:type="dxa"/>
          </w:tcPr>
          <w:p w14:paraId="2859DDB5" w14:textId="77777777" w:rsidR="0030181D" w:rsidRPr="001D4021" w:rsidRDefault="0030181D" w:rsidP="003A0D03">
            <w:pPr>
              <w:pStyle w:val="RefDocMe"/>
            </w:pPr>
          </w:p>
        </w:tc>
        <w:tc>
          <w:tcPr>
            <w:tcW w:w="6588" w:type="dxa"/>
          </w:tcPr>
          <w:p w14:paraId="1A9B303D" w14:textId="6DD48554" w:rsidR="0030181D" w:rsidRPr="00847048" w:rsidRDefault="0030181D" w:rsidP="006172B1">
            <w:pPr>
              <w:pStyle w:val="TableText"/>
            </w:pPr>
            <w:r w:rsidRPr="001D4021">
              <w:t>Satellite</w:t>
            </w:r>
            <w:r>
              <w:t xml:space="preserve"> Derived Time and </w:t>
            </w:r>
            <w:r w:rsidRPr="001D4021">
              <w:t>Position</w:t>
            </w:r>
            <w:r>
              <w:t xml:space="preserve"> </w:t>
            </w:r>
            <w:r w:rsidRPr="001D4021">
              <w:t>-</w:t>
            </w:r>
            <w:r>
              <w:t xml:space="preserve"> </w:t>
            </w:r>
            <w:r w:rsidRPr="001D4021">
              <w:t xml:space="preserve">A Study </w:t>
            </w:r>
            <w:r>
              <w:t>o</w:t>
            </w:r>
            <w:r w:rsidRPr="001D4021">
              <w:t>f Critical Dependencies</w:t>
            </w:r>
          </w:p>
        </w:tc>
        <w:tc>
          <w:tcPr>
            <w:tcW w:w="1559" w:type="dxa"/>
          </w:tcPr>
          <w:p w14:paraId="027B86E5" w14:textId="5CD33412" w:rsidR="0030181D" w:rsidRPr="00847048" w:rsidRDefault="0030181D" w:rsidP="00E16966">
            <w:pPr>
              <w:pStyle w:val="TableTextCentr"/>
            </w:pPr>
            <w:r>
              <w:t>2018</w:t>
            </w:r>
          </w:p>
        </w:tc>
      </w:tr>
    </w:tbl>
    <w:p w14:paraId="0F697629" w14:textId="3D9BE8B5" w:rsidR="006A606D" w:rsidRPr="00EC6E63" w:rsidRDefault="00EC6E63" w:rsidP="00EC6E63">
      <w:pPr>
        <w:pStyle w:val="Titre2"/>
      </w:pPr>
      <w:bookmarkStart w:id="25" w:name="_Toc87897606"/>
      <w:r w:rsidRPr="00EC6E63">
        <w:lastRenderedPageBreak/>
        <w:t>Sites Web</w:t>
      </w:r>
      <w:bookmarkEnd w:id="25"/>
    </w:p>
    <w:p w14:paraId="213B3635" w14:textId="77777777" w:rsidR="00EC6E63" w:rsidRPr="00EC6E63" w:rsidRDefault="00EC6E63" w:rsidP="00EC6E63">
      <w:pPr>
        <w:pStyle w:val="Texte"/>
        <w:rPr>
          <w:highlight w:val="yellow"/>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2389"/>
        <w:gridCol w:w="4091"/>
        <w:gridCol w:w="1721"/>
      </w:tblGrid>
      <w:tr w:rsidR="00F564D7" w:rsidRPr="00AF1B4D" w14:paraId="3BA1426F" w14:textId="77777777" w:rsidTr="00151F45">
        <w:trPr>
          <w:tblHeader/>
        </w:trPr>
        <w:tc>
          <w:tcPr>
            <w:tcW w:w="1080" w:type="dxa"/>
            <w:tcBorders>
              <w:right w:val="single" w:sz="4" w:space="0" w:color="FFFFFF" w:themeColor="background1"/>
            </w:tcBorders>
            <w:shd w:val="clear" w:color="auto" w:fill="E0E0E0"/>
            <w:vAlign w:val="center"/>
          </w:tcPr>
          <w:p w14:paraId="1FF2CCBD" w14:textId="77777777" w:rsidR="00F564D7" w:rsidRPr="006A3CC3" w:rsidRDefault="00F564D7" w:rsidP="00DE1B67">
            <w:pPr>
              <w:pStyle w:val="TableHeading"/>
              <w:rPr>
                <w:lang w:val="fr-FR"/>
              </w:rPr>
            </w:pPr>
            <w:r w:rsidRPr="006A3CC3">
              <w:rPr>
                <w:lang w:val="fr-FR"/>
              </w:rPr>
              <w:t>Réf.</w:t>
            </w:r>
          </w:p>
        </w:tc>
        <w:tc>
          <w:tcPr>
            <w:tcW w:w="2389" w:type="dxa"/>
            <w:tcBorders>
              <w:left w:val="single" w:sz="4" w:space="0" w:color="FFFFFF" w:themeColor="background1"/>
              <w:right w:val="single" w:sz="4" w:space="0" w:color="FFFFFF" w:themeColor="background1"/>
            </w:tcBorders>
            <w:shd w:val="clear" w:color="auto" w:fill="E0E0E0"/>
            <w:vAlign w:val="center"/>
          </w:tcPr>
          <w:p w14:paraId="40A5413B" w14:textId="77777777" w:rsidR="00F564D7" w:rsidRPr="006A3CC3" w:rsidRDefault="00F564D7" w:rsidP="00DE1B67">
            <w:pPr>
              <w:pStyle w:val="TableHeading"/>
              <w:rPr>
                <w:lang w:val="fr-FR"/>
              </w:rPr>
            </w:pPr>
            <w:r>
              <w:rPr>
                <w:lang w:val="fr-FR"/>
              </w:rPr>
              <w:t>Entité concernée</w:t>
            </w:r>
          </w:p>
        </w:tc>
        <w:tc>
          <w:tcPr>
            <w:tcW w:w="4091" w:type="dxa"/>
            <w:tcBorders>
              <w:left w:val="single" w:sz="4" w:space="0" w:color="FFFFFF" w:themeColor="background1"/>
              <w:right w:val="single" w:sz="4" w:space="0" w:color="FFFFFF" w:themeColor="background1"/>
            </w:tcBorders>
            <w:shd w:val="clear" w:color="auto" w:fill="E0E0E0"/>
            <w:vAlign w:val="center"/>
          </w:tcPr>
          <w:p w14:paraId="1EC454B8" w14:textId="77777777" w:rsidR="00F564D7" w:rsidRPr="006A3CC3" w:rsidRDefault="00F564D7" w:rsidP="00DE1B67">
            <w:pPr>
              <w:pStyle w:val="TableHeading"/>
              <w:rPr>
                <w:lang w:val="fr-FR"/>
              </w:rPr>
            </w:pPr>
            <w:r>
              <w:rPr>
                <w:lang w:val="fr-FR"/>
              </w:rPr>
              <w:t>Adresse web de la page</w:t>
            </w:r>
            <w:r w:rsidRPr="006A3CC3">
              <w:rPr>
                <w:lang w:val="fr-FR"/>
              </w:rPr>
              <w:t xml:space="preserve"> </w:t>
            </w:r>
          </w:p>
        </w:tc>
        <w:tc>
          <w:tcPr>
            <w:tcW w:w="1721" w:type="dxa"/>
            <w:tcBorders>
              <w:left w:val="single" w:sz="4" w:space="0" w:color="FFFFFF" w:themeColor="background1"/>
            </w:tcBorders>
            <w:shd w:val="clear" w:color="auto" w:fill="E0E0E0"/>
            <w:vAlign w:val="center"/>
          </w:tcPr>
          <w:p w14:paraId="6CF2D9FA" w14:textId="77777777" w:rsidR="00F564D7" w:rsidRPr="006A3CC3" w:rsidRDefault="00F564D7" w:rsidP="00DE1B67">
            <w:pPr>
              <w:pStyle w:val="TableHeading"/>
              <w:rPr>
                <w:lang w:val="fr-FR"/>
              </w:rPr>
            </w:pPr>
            <w:r w:rsidRPr="006A3CC3">
              <w:rPr>
                <w:lang w:val="fr-FR"/>
              </w:rPr>
              <w:t>Date</w:t>
            </w:r>
            <w:r>
              <w:rPr>
                <w:lang w:val="fr-FR"/>
              </w:rPr>
              <w:t xml:space="preserve"> de dernière mise à jour</w:t>
            </w:r>
          </w:p>
        </w:tc>
      </w:tr>
      <w:tr w:rsidR="000C4CCB" w:rsidRPr="006D208A" w14:paraId="509334AB" w14:textId="77777777" w:rsidTr="00151F45">
        <w:tc>
          <w:tcPr>
            <w:tcW w:w="1080" w:type="dxa"/>
          </w:tcPr>
          <w:p w14:paraId="10659A09" w14:textId="77777777" w:rsidR="000C4CCB" w:rsidRPr="000C4CCB" w:rsidRDefault="000C4CCB" w:rsidP="00847048">
            <w:pPr>
              <w:pStyle w:val="RefDocMe"/>
              <w:jc w:val="center"/>
              <w:rPr>
                <w:lang w:val="fr-FR"/>
              </w:rPr>
            </w:pPr>
          </w:p>
        </w:tc>
        <w:tc>
          <w:tcPr>
            <w:tcW w:w="2389" w:type="dxa"/>
          </w:tcPr>
          <w:p w14:paraId="24D30D49" w14:textId="534A72B4" w:rsidR="000C4CCB" w:rsidRPr="001E5985" w:rsidRDefault="0064370E" w:rsidP="001B3A65">
            <w:pPr>
              <w:pStyle w:val="TableText"/>
            </w:pPr>
            <w:r w:rsidRPr="0048315E">
              <w:t>Wards Auto</w:t>
            </w:r>
            <w:r w:rsidR="000C4CCB" w:rsidRPr="0048315E">
              <w:t xml:space="preserve"> </w:t>
            </w:r>
          </w:p>
        </w:tc>
        <w:tc>
          <w:tcPr>
            <w:tcW w:w="4091" w:type="dxa"/>
          </w:tcPr>
          <w:p w14:paraId="4FB15DF8" w14:textId="34EBFA97" w:rsidR="000C4CCB" w:rsidRPr="008734FA" w:rsidRDefault="0064370E" w:rsidP="001B3A65">
            <w:pPr>
              <w:pStyle w:val="TableText"/>
            </w:pPr>
            <w:r w:rsidRPr="001E5985">
              <w:t>https://www.wardsauto.com/industry-voices/gps-spoofing-mystery-affirms-need-protection</w:t>
            </w:r>
          </w:p>
        </w:tc>
        <w:tc>
          <w:tcPr>
            <w:tcW w:w="1721" w:type="dxa"/>
          </w:tcPr>
          <w:p w14:paraId="626ED2A0" w14:textId="1A689C2A" w:rsidR="000C4CCB" w:rsidRPr="00847048" w:rsidRDefault="0064370E" w:rsidP="000C4CCB">
            <w:pPr>
              <w:pStyle w:val="TableTextCentr"/>
              <w:rPr>
                <w:lang w:val="fr-FR"/>
              </w:rPr>
            </w:pPr>
            <w:r>
              <w:rPr>
                <w:lang w:val="fr-FR"/>
              </w:rPr>
              <w:t>23.04.2019</w:t>
            </w:r>
          </w:p>
        </w:tc>
      </w:tr>
      <w:tr w:rsidR="00F564D7" w:rsidRPr="00645229" w14:paraId="0B1A01C7" w14:textId="77777777" w:rsidTr="00151F45">
        <w:tc>
          <w:tcPr>
            <w:tcW w:w="1080" w:type="dxa"/>
          </w:tcPr>
          <w:p w14:paraId="347E647B" w14:textId="77777777" w:rsidR="00F564D7" w:rsidRPr="00847048" w:rsidRDefault="00F564D7" w:rsidP="00847048">
            <w:pPr>
              <w:pStyle w:val="RefDocMe"/>
              <w:rPr>
                <w:lang w:val="fr-FR"/>
              </w:rPr>
            </w:pPr>
          </w:p>
        </w:tc>
        <w:tc>
          <w:tcPr>
            <w:tcW w:w="2389" w:type="dxa"/>
          </w:tcPr>
          <w:p w14:paraId="6FE19973" w14:textId="77777777" w:rsidR="00F564D7" w:rsidRPr="001E5985" w:rsidRDefault="00F564D7" w:rsidP="00DE1B67">
            <w:pPr>
              <w:pStyle w:val="TableText"/>
            </w:pPr>
            <w:r w:rsidRPr="001E5985">
              <w:t>Mail Online</w:t>
            </w:r>
          </w:p>
        </w:tc>
        <w:tc>
          <w:tcPr>
            <w:tcW w:w="4091" w:type="dxa"/>
          </w:tcPr>
          <w:p w14:paraId="3CC8B7A8" w14:textId="0ADD2804" w:rsidR="00F564D7" w:rsidRPr="001E5985" w:rsidRDefault="00AF1B4D" w:rsidP="00DE1B67">
            <w:pPr>
              <w:pStyle w:val="TableText"/>
            </w:pPr>
            <w:hyperlink r:id="rId17" w:anchor="ixzz51zm7yOKJ" w:history="1">
              <w:r w:rsidR="00F564D7" w:rsidRPr="008734FA">
                <w:rPr>
                  <w:rStyle w:val="Lienhypertexte"/>
                </w:rPr>
                <w:t>https://www.dailymail.co.uk/news/article-5168725/Brutal-sophisticated-Scottish-gang-snared.html#ixzz51zm7yOKJ</w:t>
              </w:r>
            </w:hyperlink>
          </w:p>
        </w:tc>
        <w:tc>
          <w:tcPr>
            <w:tcW w:w="1721" w:type="dxa"/>
          </w:tcPr>
          <w:p w14:paraId="7B3A6AA4" w14:textId="07D987E1" w:rsidR="00F564D7" w:rsidRPr="00645229" w:rsidRDefault="00F564D7" w:rsidP="001E5985">
            <w:pPr>
              <w:pStyle w:val="TableTextCentr"/>
            </w:pPr>
            <w:r>
              <w:t>12</w:t>
            </w:r>
            <w:r w:rsidR="001E5985">
              <w:t>.</w:t>
            </w:r>
            <w:r>
              <w:t>2017</w:t>
            </w:r>
          </w:p>
        </w:tc>
      </w:tr>
      <w:tr w:rsidR="00F564D7" w:rsidRPr="00645229" w14:paraId="5FCC1703" w14:textId="77777777" w:rsidTr="00151F45">
        <w:tc>
          <w:tcPr>
            <w:tcW w:w="1080" w:type="dxa"/>
          </w:tcPr>
          <w:p w14:paraId="7FC2EDDB" w14:textId="77777777" w:rsidR="00F564D7" w:rsidRPr="00473516" w:rsidRDefault="00F564D7" w:rsidP="00847048">
            <w:pPr>
              <w:pStyle w:val="RefDocMe"/>
            </w:pPr>
          </w:p>
        </w:tc>
        <w:tc>
          <w:tcPr>
            <w:tcW w:w="2389" w:type="dxa"/>
          </w:tcPr>
          <w:p w14:paraId="742BDE18" w14:textId="17495E43" w:rsidR="00F564D7" w:rsidRPr="008734FA" w:rsidRDefault="0070667E" w:rsidP="00DE1B67">
            <w:pPr>
              <w:pStyle w:val="TableText"/>
            </w:pPr>
            <w:r w:rsidRPr="0048315E">
              <w:t>EUSPA</w:t>
            </w:r>
          </w:p>
        </w:tc>
        <w:tc>
          <w:tcPr>
            <w:tcW w:w="4091" w:type="dxa"/>
          </w:tcPr>
          <w:p w14:paraId="51F4425E" w14:textId="77777777" w:rsidR="00F564D7" w:rsidRPr="001E5985" w:rsidRDefault="00F564D7" w:rsidP="00DE1B67">
            <w:pPr>
              <w:pStyle w:val="TableText"/>
            </w:pPr>
            <w:r w:rsidRPr="008734FA">
              <w:t>http://gnss-strike3.eu/</w:t>
            </w:r>
          </w:p>
        </w:tc>
        <w:tc>
          <w:tcPr>
            <w:tcW w:w="1721" w:type="dxa"/>
          </w:tcPr>
          <w:p w14:paraId="22A2EF89" w14:textId="7B7AD30D" w:rsidR="00F564D7" w:rsidRPr="00645229" w:rsidRDefault="00011C8F" w:rsidP="00DE1B67">
            <w:pPr>
              <w:pStyle w:val="TableTextCentr"/>
            </w:pPr>
            <w:r>
              <w:t>-</w:t>
            </w:r>
          </w:p>
        </w:tc>
      </w:tr>
      <w:tr w:rsidR="00F564D7" w:rsidRPr="00645229" w14:paraId="2C4CDD41" w14:textId="77777777" w:rsidTr="0048315E">
        <w:trPr>
          <w:trHeight w:val="1071"/>
        </w:trPr>
        <w:tc>
          <w:tcPr>
            <w:tcW w:w="1080" w:type="dxa"/>
          </w:tcPr>
          <w:p w14:paraId="339BA96E" w14:textId="77777777" w:rsidR="00F564D7" w:rsidRPr="00473516" w:rsidRDefault="00F564D7" w:rsidP="00847048">
            <w:pPr>
              <w:pStyle w:val="RefDocMe"/>
            </w:pPr>
          </w:p>
        </w:tc>
        <w:tc>
          <w:tcPr>
            <w:tcW w:w="2389" w:type="dxa"/>
          </w:tcPr>
          <w:p w14:paraId="75BFA48B" w14:textId="77777777" w:rsidR="00F564D7" w:rsidRPr="008734FA" w:rsidRDefault="00F564D7" w:rsidP="00DE1B67">
            <w:pPr>
              <w:pStyle w:val="TableText"/>
            </w:pPr>
            <w:r w:rsidRPr="008734FA">
              <w:t>CISION PR Newswire</w:t>
            </w:r>
          </w:p>
        </w:tc>
        <w:tc>
          <w:tcPr>
            <w:tcW w:w="4091" w:type="dxa"/>
          </w:tcPr>
          <w:p w14:paraId="5418628E" w14:textId="6154CE55" w:rsidR="00F564D7" w:rsidRPr="001E5985" w:rsidRDefault="00AF1B4D" w:rsidP="00DE1B67">
            <w:pPr>
              <w:pStyle w:val="TableText"/>
            </w:pPr>
            <w:hyperlink r:id="rId18" w:history="1">
              <w:r w:rsidR="00F564D7" w:rsidRPr="008734FA">
                <w:rPr>
                  <w:rStyle w:val="Lienhypertexte"/>
                </w:rPr>
                <w:t>https://www.prnewswire.com/il/news-releases/tesla-model-s-and-model-3-prove-vulnerable-to-gps-spoofing-attacks-as-autopilot-navigation-steers-car-off-road-research-from-regulus-cyber-shows-300871146.html</w:t>
              </w:r>
            </w:hyperlink>
          </w:p>
        </w:tc>
        <w:tc>
          <w:tcPr>
            <w:tcW w:w="1721" w:type="dxa"/>
          </w:tcPr>
          <w:p w14:paraId="4689B761" w14:textId="77777777" w:rsidR="00F564D7" w:rsidRPr="00645229" w:rsidRDefault="00F564D7" w:rsidP="00DE1B67">
            <w:pPr>
              <w:pStyle w:val="TableTextCentr"/>
            </w:pPr>
            <w:r>
              <w:t>06/2019</w:t>
            </w:r>
          </w:p>
        </w:tc>
      </w:tr>
      <w:tr w:rsidR="00F564D7" w:rsidRPr="00645229" w14:paraId="3CCF5D8D" w14:textId="77777777" w:rsidTr="00151F45">
        <w:tc>
          <w:tcPr>
            <w:tcW w:w="1080" w:type="dxa"/>
          </w:tcPr>
          <w:p w14:paraId="1BD0D85D" w14:textId="77777777" w:rsidR="00F564D7" w:rsidRPr="00473516" w:rsidRDefault="00F564D7" w:rsidP="00847048">
            <w:pPr>
              <w:pStyle w:val="RefDocMe"/>
            </w:pPr>
          </w:p>
        </w:tc>
        <w:tc>
          <w:tcPr>
            <w:tcW w:w="2389" w:type="dxa"/>
          </w:tcPr>
          <w:p w14:paraId="360921C8" w14:textId="77777777" w:rsidR="00F564D7" w:rsidRPr="008734FA" w:rsidRDefault="00F564D7" w:rsidP="00DE1B67">
            <w:pPr>
              <w:pStyle w:val="TableText"/>
            </w:pPr>
            <w:r w:rsidRPr="008734FA">
              <w:t>The New York Times</w:t>
            </w:r>
          </w:p>
        </w:tc>
        <w:tc>
          <w:tcPr>
            <w:tcW w:w="4091" w:type="dxa"/>
          </w:tcPr>
          <w:p w14:paraId="1761BFC3" w14:textId="0D7C8B84" w:rsidR="00F564D7" w:rsidRPr="001E5985" w:rsidRDefault="00AF1B4D" w:rsidP="00DE1B67">
            <w:pPr>
              <w:pStyle w:val="TableText"/>
            </w:pPr>
            <w:hyperlink r:id="rId19" w:history="1">
              <w:r w:rsidR="00F564D7" w:rsidRPr="008734FA">
                <w:rPr>
                  <w:rStyle w:val="Lienhypertexte"/>
                </w:rPr>
                <w:t>https://www.nytimes.com/2016/04/02/world/asia/north-korea-jams-gps-signals.html</w:t>
              </w:r>
            </w:hyperlink>
          </w:p>
        </w:tc>
        <w:tc>
          <w:tcPr>
            <w:tcW w:w="1721" w:type="dxa"/>
          </w:tcPr>
          <w:p w14:paraId="1C0667F8" w14:textId="31FF9355" w:rsidR="00F564D7" w:rsidRPr="00645229" w:rsidRDefault="00011C8F" w:rsidP="00DE1B67">
            <w:pPr>
              <w:pStyle w:val="TableTextCentr"/>
            </w:pPr>
            <w:r>
              <w:t>-</w:t>
            </w:r>
          </w:p>
        </w:tc>
      </w:tr>
      <w:tr w:rsidR="00F564D7" w:rsidRPr="00645229" w14:paraId="65E8F3DC" w14:textId="77777777" w:rsidTr="00151F45">
        <w:tc>
          <w:tcPr>
            <w:tcW w:w="1080" w:type="dxa"/>
          </w:tcPr>
          <w:p w14:paraId="7A44B67F" w14:textId="77777777" w:rsidR="00F564D7" w:rsidRPr="00473516" w:rsidRDefault="00F564D7" w:rsidP="00847048">
            <w:pPr>
              <w:pStyle w:val="RefDocMe"/>
            </w:pPr>
          </w:p>
        </w:tc>
        <w:tc>
          <w:tcPr>
            <w:tcW w:w="2389" w:type="dxa"/>
          </w:tcPr>
          <w:p w14:paraId="391A22E5" w14:textId="77777777" w:rsidR="00F564D7" w:rsidRPr="008734FA" w:rsidRDefault="00F564D7" w:rsidP="00DE1B67">
            <w:pPr>
              <w:pStyle w:val="TableText"/>
            </w:pPr>
            <w:r w:rsidRPr="008734FA">
              <w:t>Comprehensive Nuclear-Test-Ban Treaty Organization</w:t>
            </w:r>
          </w:p>
        </w:tc>
        <w:tc>
          <w:tcPr>
            <w:tcW w:w="4091" w:type="dxa"/>
          </w:tcPr>
          <w:p w14:paraId="3AB96F4D" w14:textId="77777777" w:rsidR="00F564D7" w:rsidRPr="001E5985" w:rsidRDefault="00F564D7" w:rsidP="00DE1B67">
            <w:pPr>
              <w:pStyle w:val="TableText"/>
            </w:pPr>
            <w:r w:rsidRPr="008734FA">
              <w:t>https://www.ctbto.org/specials/testing-times/9-july-1962starfish-prime-outer-space</w:t>
            </w:r>
          </w:p>
        </w:tc>
        <w:tc>
          <w:tcPr>
            <w:tcW w:w="1721" w:type="dxa"/>
          </w:tcPr>
          <w:p w14:paraId="76EFBB14" w14:textId="34C3F63A" w:rsidR="00F564D7" w:rsidRPr="00645229" w:rsidRDefault="00011C8F" w:rsidP="00DE1B67">
            <w:pPr>
              <w:pStyle w:val="TableTextCentr"/>
            </w:pPr>
            <w:r>
              <w:t>-</w:t>
            </w:r>
          </w:p>
        </w:tc>
      </w:tr>
      <w:tr w:rsidR="00F564D7" w:rsidRPr="00645229" w14:paraId="361482BB" w14:textId="77777777" w:rsidTr="00151F45">
        <w:tc>
          <w:tcPr>
            <w:tcW w:w="1080" w:type="dxa"/>
          </w:tcPr>
          <w:p w14:paraId="34E03A08" w14:textId="77777777" w:rsidR="00F564D7" w:rsidRPr="00473516" w:rsidRDefault="00F564D7" w:rsidP="00847048">
            <w:pPr>
              <w:pStyle w:val="RefDocMe"/>
            </w:pPr>
          </w:p>
        </w:tc>
        <w:tc>
          <w:tcPr>
            <w:tcW w:w="2389" w:type="dxa"/>
          </w:tcPr>
          <w:p w14:paraId="191F0918" w14:textId="77777777" w:rsidR="00F564D7" w:rsidRPr="008734FA" w:rsidRDefault="00F564D7" w:rsidP="00DE1B67">
            <w:pPr>
              <w:pStyle w:val="TableText"/>
            </w:pPr>
            <w:r w:rsidRPr="008734FA">
              <w:t>Regulus</w:t>
            </w:r>
          </w:p>
        </w:tc>
        <w:tc>
          <w:tcPr>
            <w:tcW w:w="4091" w:type="dxa"/>
          </w:tcPr>
          <w:p w14:paraId="56AC9C6F" w14:textId="77777777" w:rsidR="00F564D7" w:rsidRPr="001E5985" w:rsidRDefault="00F564D7" w:rsidP="00DE1B67">
            <w:pPr>
              <w:pStyle w:val="TableText"/>
            </w:pPr>
            <w:r w:rsidRPr="008734FA">
              <w:t>https://www.regulus.com/blog/top-10-gps-spoofing-events-in-history</w:t>
            </w:r>
          </w:p>
        </w:tc>
        <w:tc>
          <w:tcPr>
            <w:tcW w:w="1721" w:type="dxa"/>
          </w:tcPr>
          <w:p w14:paraId="36FA2970" w14:textId="49635F6F" w:rsidR="00F564D7" w:rsidRPr="00645229" w:rsidRDefault="001E5985" w:rsidP="00DE1B67">
            <w:pPr>
              <w:pStyle w:val="TableTextCentr"/>
            </w:pPr>
            <w:r>
              <w:t>01.</w:t>
            </w:r>
            <w:r w:rsidR="00F564D7">
              <w:t>2021</w:t>
            </w:r>
          </w:p>
        </w:tc>
      </w:tr>
      <w:tr w:rsidR="00F564D7" w14:paraId="4D15D6F9" w14:textId="77777777" w:rsidTr="00151F45">
        <w:tc>
          <w:tcPr>
            <w:tcW w:w="1080" w:type="dxa"/>
          </w:tcPr>
          <w:p w14:paraId="4BE81FFE" w14:textId="77777777" w:rsidR="00F564D7" w:rsidRPr="00473516" w:rsidRDefault="00F564D7" w:rsidP="00847048">
            <w:pPr>
              <w:pStyle w:val="RefDocMe"/>
            </w:pPr>
          </w:p>
        </w:tc>
        <w:tc>
          <w:tcPr>
            <w:tcW w:w="2389" w:type="dxa"/>
          </w:tcPr>
          <w:p w14:paraId="232027DF" w14:textId="77777777" w:rsidR="00F564D7" w:rsidRPr="008734FA" w:rsidRDefault="00F564D7" w:rsidP="00DE1B67">
            <w:pPr>
              <w:pStyle w:val="TableText"/>
            </w:pPr>
            <w:r w:rsidRPr="008734FA">
              <w:t>AIN online</w:t>
            </w:r>
          </w:p>
        </w:tc>
        <w:tc>
          <w:tcPr>
            <w:tcW w:w="4091" w:type="dxa"/>
          </w:tcPr>
          <w:p w14:paraId="23A64C43" w14:textId="7E010B5C" w:rsidR="00F564D7" w:rsidRPr="008734FA" w:rsidRDefault="00AF1B4D" w:rsidP="00DE1B67">
            <w:pPr>
              <w:pStyle w:val="TableText"/>
            </w:pPr>
            <w:hyperlink r:id="rId20" w:history="1">
              <w:r w:rsidR="00F564D7" w:rsidRPr="008734FA">
                <w:rPr>
                  <w:rStyle w:val="Lienhypertexte"/>
                  <w:rFonts w:cs="Arial"/>
                  <w:szCs w:val="14"/>
                </w:rPr>
                <w:t>https://www.ainonline.com/aviation-news/business-aviation/2019-06-11/pilots-oems-dealing-collins-gps-issue</w:t>
              </w:r>
            </w:hyperlink>
          </w:p>
        </w:tc>
        <w:tc>
          <w:tcPr>
            <w:tcW w:w="1721" w:type="dxa"/>
          </w:tcPr>
          <w:p w14:paraId="3DC86D4C" w14:textId="7C88C9B0" w:rsidR="00F564D7" w:rsidRDefault="001E5985" w:rsidP="00DE1B67">
            <w:pPr>
              <w:pStyle w:val="TableTextCentr"/>
            </w:pPr>
            <w:r>
              <w:t>06.</w:t>
            </w:r>
            <w:r w:rsidR="00F564D7">
              <w:t>2019</w:t>
            </w:r>
          </w:p>
        </w:tc>
      </w:tr>
    </w:tbl>
    <w:p w14:paraId="66F739A5" w14:textId="77777777" w:rsidR="00400539" w:rsidRPr="006B549D" w:rsidRDefault="00400539" w:rsidP="00400539">
      <w:pPr>
        <w:pStyle w:val="Texte"/>
      </w:pPr>
    </w:p>
    <w:p w14:paraId="3A36F0FE" w14:textId="719CD4A1" w:rsidR="00EF3D90" w:rsidRDefault="00EF3D90" w:rsidP="00DA59AA">
      <w:pPr>
        <w:pStyle w:val="Titre1"/>
      </w:pPr>
      <w:bookmarkStart w:id="26" w:name="_Toc87897607"/>
      <w:r>
        <w:lastRenderedPageBreak/>
        <w:t>Energie</w:t>
      </w:r>
      <w:bookmarkEnd w:id="26"/>
    </w:p>
    <w:p w14:paraId="12F2C2C2" w14:textId="742B8507" w:rsidR="00DF292D" w:rsidRDefault="00DF292D" w:rsidP="00DA59AA">
      <w:pPr>
        <w:pStyle w:val="Titre2"/>
      </w:pPr>
      <w:bookmarkStart w:id="27" w:name="_Toc87897608"/>
      <w:r w:rsidRPr="00BB5923">
        <w:t>Général</w:t>
      </w:r>
      <w:bookmarkEnd w:id="27"/>
      <w:r w:rsidR="00A063A5" w:rsidRPr="00BB5923">
        <w:t xml:space="preserve"> </w:t>
      </w:r>
    </w:p>
    <w:p w14:paraId="449B495D" w14:textId="77777777" w:rsidR="00093377" w:rsidRPr="00093377" w:rsidRDefault="00093377" w:rsidP="00093377">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900"/>
        <w:gridCol w:w="6680"/>
        <w:gridCol w:w="1701"/>
      </w:tblGrid>
      <w:tr w:rsidR="0030181D" w:rsidRPr="0030375D" w14:paraId="09E2984D" w14:textId="77777777" w:rsidTr="0030181D">
        <w:trPr>
          <w:tblHeader/>
        </w:trPr>
        <w:tc>
          <w:tcPr>
            <w:tcW w:w="900" w:type="dxa"/>
            <w:tcBorders>
              <w:right w:val="single" w:sz="4" w:space="0" w:color="FFFFFF" w:themeColor="background1"/>
            </w:tcBorders>
            <w:shd w:val="clear" w:color="auto" w:fill="E0E0E0"/>
            <w:vAlign w:val="center"/>
          </w:tcPr>
          <w:p w14:paraId="062637DD" w14:textId="77777777" w:rsidR="0030181D" w:rsidRPr="0030375D" w:rsidRDefault="0030181D" w:rsidP="00DA59AA">
            <w:pPr>
              <w:spacing w:before="120" w:after="120"/>
              <w:jc w:val="center"/>
              <w:rPr>
                <w:rFonts w:ascii="Calibri" w:eastAsia="Times New Roman" w:hAnsi="Calibri" w:cs="Times New Roman"/>
                <w:b/>
                <w:color w:val="003D6C"/>
                <w:spacing w:val="4"/>
                <w:sz w:val="20"/>
                <w:szCs w:val="20"/>
                <w:lang w:val="fr-FR" w:eastAsia="fr-FR"/>
              </w:rPr>
            </w:pPr>
            <w:r w:rsidRPr="0030375D">
              <w:rPr>
                <w:rFonts w:ascii="Calibri" w:eastAsia="Times New Roman" w:hAnsi="Calibri" w:cs="Times New Roman"/>
                <w:b/>
                <w:color w:val="003D6C"/>
                <w:spacing w:val="4"/>
                <w:sz w:val="20"/>
                <w:szCs w:val="20"/>
                <w:lang w:val="fr-FR" w:eastAsia="fr-FR"/>
              </w:rPr>
              <w:t>Réf.</w:t>
            </w:r>
          </w:p>
        </w:tc>
        <w:tc>
          <w:tcPr>
            <w:tcW w:w="6680" w:type="dxa"/>
            <w:tcBorders>
              <w:left w:val="single" w:sz="4" w:space="0" w:color="FFFFFF" w:themeColor="background1"/>
              <w:right w:val="single" w:sz="4" w:space="0" w:color="FFFFFF" w:themeColor="background1"/>
            </w:tcBorders>
            <w:shd w:val="clear" w:color="auto" w:fill="E0E0E0"/>
            <w:vAlign w:val="center"/>
          </w:tcPr>
          <w:p w14:paraId="0339D349" w14:textId="77777777" w:rsidR="0030181D" w:rsidRPr="0030375D" w:rsidRDefault="0030181D" w:rsidP="00DA59AA">
            <w:pPr>
              <w:spacing w:before="120" w:after="120"/>
              <w:jc w:val="center"/>
              <w:rPr>
                <w:rFonts w:ascii="Calibri" w:eastAsia="Times New Roman" w:hAnsi="Calibri" w:cs="Times New Roman"/>
                <w:b/>
                <w:color w:val="003D6C"/>
                <w:spacing w:val="4"/>
                <w:sz w:val="20"/>
                <w:szCs w:val="20"/>
                <w:lang w:val="fr-FR" w:eastAsia="fr-FR"/>
              </w:rPr>
            </w:pPr>
            <w:r w:rsidRPr="0030375D">
              <w:rPr>
                <w:rFonts w:ascii="Calibri" w:eastAsia="Times New Roman" w:hAnsi="Calibri" w:cs="Times New Roman"/>
                <w:b/>
                <w:color w:val="003D6C"/>
                <w:spacing w:val="4"/>
                <w:sz w:val="20"/>
                <w:szCs w:val="20"/>
                <w:lang w:val="fr-FR" w:eastAsia="fr-FR"/>
              </w:rPr>
              <w:t>Titre du Document</w:t>
            </w:r>
          </w:p>
        </w:tc>
        <w:tc>
          <w:tcPr>
            <w:tcW w:w="1701" w:type="dxa"/>
            <w:tcBorders>
              <w:left w:val="single" w:sz="4" w:space="0" w:color="FFFFFF" w:themeColor="background1"/>
            </w:tcBorders>
            <w:shd w:val="clear" w:color="auto" w:fill="E0E0E0"/>
            <w:vAlign w:val="center"/>
          </w:tcPr>
          <w:p w14:paraId="15EEEC0E" w14:textId="77777777" w:rsidR="0030181D" w:rsidRPr="0030375D" w:rsidRDefault="0030181D" w:rsidP="00DA59AA">
            <w:pPr>
              <w:spacing w:before="120" w:after="120"/>
              <w:jc w:val="center"/>
              <w:rPr>
                <w:rFonts w:ascii="Calibri" w:eastAsia="Times New Roman" w:hAnsi="Calibri" w:cs="Times New Roman"/>
                <w:b/>
                <w:color w:val="003D6C"/>
                <w:spacing w:val="4"/>
                <w:sz w:val="20"/>
                <w:szCs w:val="20"/>
                <w:lang w:val="fr-FR" w:eastAsia="fr-FR"/>
              </w:rPr>
            </w:pPr>
            <w:r w:rsidRPr="0030375D">
              <w:rPr>
                <w:rFonts w:ascii="Calibri" w:eastAsia="Times New Roman" w:hAnsi="Calibri" w:cs="Times New Roman"/>
                <w:b/>
                <w:color w:val="003D6C"/>
                <w:spacing w:val="4"/>
                <w:sz w:val="20"/>
                <w:szCs w:val="20"/>
                <w:lang w:val="fr-FR" w:eastAsia="fr-FR"/>
              </w:rPr>
              <w:t>Date</w:t>
            </w:r>
          </w:p>
        </w:tc>
      </w:tr>
      <w:tr w:rsidR="0030181D" w:rsidRPr="0030375D" w14:paraId="5D760CE3" w14:textId="77777777" w:rsidTr="0030181D">
        <w:tc>
          <w:tcPr>
            <w:tcW w:w="900" w:type="dxa"/>
          </w:tcPr>
          <w:p w14:paraId="54F972D3" w14:textId="77777777" w:rsidR="0030181D" w:rsidRPr="0030375D" w:rsidRDefault="0030181D" w:rsidP="00DA59AA">
            <w:pPr>
              <w:pStyle w:val="RefDocEn"/>
              <w:rPr>
                <w:lang w:val="fr-FR"/>
              </w:rPr>
            </w:pPr>
          </w:p>
        </w:tc>
        <w:tc>
          <w:tcPr>
            <w:tcW w:w="6680" w:type="dxa"/>
          </w:tcPr>
          <w:p w14:paraId="00B6F2FB" w14:textId="77777777" w:rsidR="0030181D" w:rsidRPr="0030375D" w:rsidRDefault="0030181D" w:rsidP="00DA59AA">
            <w:pPr>
              <w:spacing w:before="60" w:line="280" w:lineRule="atLeast"/>
              <w:ind w:left="57" w:right="57"/>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Etude sur le développement des Smart Grids en Bretagne</w:t>
            </w:r>
          </w:p>
        </w:tc>
        <w:tc>
          <w:tcPr>
            <w:tcW w:w="1701" w:type="dxa"/>
          </w:tcPr>
          <w:p w14:paraId="2621102B" w14:textId="02EBE814" w:rsidR="0030181D" w:rsidRPr="0030375D" w:rsidRDefault="0030181D" w:rsidP="00DA59AA">
            <w:pPr>
              <w:spacing w:before="60" w:line="280" w:lineRule="atLeast"/>
              <w:ind w:left="57" w:right="57"/>
              <w:jc w:val="center"/>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09.2013</w:t>
            </w:r>
          </w:p>
        </w:tc>
      </w:tr>
      <w:tr w:rsidR="0030181D" w:rsidRPr="0030375D" w14:paraId="76AB96EE" w14:textId="77777777" w:rsidTr="0030181D">
        <w:tc>
          <w:tcPr>
            <w:tcW w:w="900" w:type="dxa"/>
          </w:tcPr>
          <w:p w14:paraId="14D938B2" w14:textId="77777777" w:rsidR="0030181D" w:rsidRPr="0030375D" w:rsidRDefault="0030181D" w:rsidP="00DA59AA">
            <w:pPr>
              <w:pStyle w:val="RefDocEn"/>
              <w:rPr>
                <w:lang w:val="fr-FR"/>
              </w:rPr>
            </w:pPr>
          </w:p>
        </w:tc>
        <w:tc>
          <w:tcPr>
            <w:tcW w:w="6680" w:type="dxa"/>
          </w:tcPr>
          <w:p w14:paraId="6C60C6C0" w14:textId="77777777" w:rsidR="0030181D" w:rsidRPr="006B549D" w:rsidRDefault="0030181D" w:rsidP="00DA59AA">
            <w:pPr>
              <w:spacing w:before="60" w:line="280" w:lineRule="atLeast"/>
              <w:ind w:left="57" w:right="57"/>
              <w:rPr>
                <w:rFonts w:ascii="Calibri" w:eastAsia="Times New Roman" w:hAnsi="Calibri" w:cs="Times New Roman"/>
                <w:w w:val="101"/>
                <w:kern w:val="20"/>
                <w:sz w:val="20"/>
                <w:szCs w:val="20"/>
                <w:lang w:eastAsia="fr-FR"/>
              </w:rPr>
            </w:pPr>
            <w:r w:rsidRPr="006B549D">
              <w:rPr>
                <w:rFonts w:ascii="Calibri" w:eastAsia="Times New Roman" w:hAnsi="Calibri" w:cs="Times New Roman"/>
                <w:w w:val="101"/>
                <w:kern w:val="20"/>
                <w:sz w:val="20"/>
                <w:szCs w:val="20"/>
                <w:lang w:eastAsia="fr-FR"/>
              </w:rPr>
              <w:t>Timing Challenges in the Smart Grid</w:t>
            </w:r>
          </w:p>
        </w:tc>
        <w:tc>
          <w:tcPr>
            <w:tcW w:w="1701" w:type="dxa"/>
          </w:tcPr>
          <w:p w14:paraId="7CBCEBB6" w14:textId="77777777" w:rsidR="0030181D" w:rsidRPr="0030375D" w:rsidRDefault="0030181D" w:rsidP="00DA59AA">
            <w:pPr>
              <w:spacing w:before="60" w:line="280" w:lineRule="atLeast"/>
              <w:ind w:left="57" w:right="57"/>
              <w:jc w:val="center"/>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01.2017</w:t>
            </w:r>
          </w:p>
        </w:tc>
      </w:tr>
      <w:tr w:rsidR="0030181D" w:rsidRPr="006D208A" w14:paraId="63108D4C" w14:textId="77777777" w:rsidTr="0030181D">
        <w:tc>
          <w:tcPr>
            <w:tcW w:w="900" w:type="dxa"/>
          </w:tcPr>
          <w:p w14:paraId="059D66C1" w14:textId="77777777" w:rsidR="0030181D" w:rsidRPr="0030375D" w:rsidRDefault="0030181D" w:rsidP="00DA59AA">
            <w:pPr>
              <w:pStyle w:val="RefDocEn"/>
              <w:rPr>
                <w:lang w:val="fr-FR"/>
              </w:rPr>
            </w:pPr>
          </w:p>
        </w:tc>
        <w:tc>
          <w:tcPr>
            <w:tcW w:w="6680" w:type="dxa"/>
          </w:tcPr>
          <w:p w14:paraId="027BAA25" w14:textId="6F7C5A9B" w:rsidR="0030181D" w:rsidRPr="003B6FC8" w:rsidRDefault="0030181D" w:rsidP="00E94144">
            <w:pPr>
              <w:pStyle w:val="TableText"/>
              <w:rPr>
                <w:lang w:val="fr-FR"/>
              </w:rPr>
            </w:pPr>
            <w:r w:rsidRPr="001B3A65">
              <w:rPr>
                <w:lang w:val="fr-FR"/>
              </w:rPr>
              <w:t xml:space="preserve">État de l’art des impacts des </w:t>
            </w:r>
            <w:r>
              <w:rPr>
                <w:lang w:val="fr-FR"/>
              </w:rPr>
              <w:t>é</w:t>
            </w:r>
            <w:r w:rsidRPr="001B3A65">
              <w:rPr>
                <w:lang w:val="fr-FR"/>
              </w:rPr>
              <w:t>nergies renouvelables sur la biodiversit</w:t>
            </w:r>
            <w:r>
              <w:rPr>
                <w:lang w:val="fr-FR"/>
              </w:rPr>
              <w:t>é</w:t>
            </w:r>
            <w:r w:rsidRPr="001B3A65">
              <w:rPr>
                <w:lang w:val="fr-FR"/>
              </w:rPr>
              <w:t xml:space="preserve">, les sols et les paysages, et des moyens </w:t>
            </w:r>
            <w:r>
              <w:rPr>
                <w:lang w:val="fr-FR"/>
              </w:rPr>
              <w:t>d</w:t>
            </w:r>
            <w:r w:rsidRPr="001B3A65">
              <w:rPr>
                <w:lang w:val="fr-FR"/>
              </w:rPr>
              <w:t>’</w:t>
            </w:r>
            <w:r>
              <w:rPr>
                <w:lang w:val="fr-FR"/>
              </w:rPr>
              <w:t>é</w:t>
            </w:r>
            <w:r w:rsidRPr="001B3A65">
              <w:rPr>
                <w:lang w:val="fr-FR"/>
              </w:rPr>
              <w:t>valuation de ces impacts</w:t>
            </w:r>
            <w:r>
              <w:rPr>
                <w:lang w:val="fr-FR"/>
              </w:rPr>
              <w:t xml:space="preserve"> - </w:t>
            </w:r>
            <w:r w:rsidRPr="001B3A65">
              <w:rPr>
                <w:lang w:val="fr-FR"/>
              </w:rPr>
              <w:t>Feuille de route proposée par l'ADEME</w:t>
            </w:r>
          </w:p>
        </w:tc>
        <w:tc>
          <w:tcPr>
            <w:tcW w:w="1701" w:type="dxa"/>
          </w:tcPr>
          <w:p w14:paraId="11F4453A" w14:textId="211A14AB" w:rsidR="0030181D" w:rsidRDefault="0030181D" w:rsidP="00DA59AA">
            <w:pPr>
              <w:spacing w:before="60" w:line="280" w:lineRule="atLeast"/>
              <w:ind w:left="57" w:right="57"/>
              <w:jc w:val="center"/>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08.2020</w:t>
            </w:r>
          </w:p>
        </w:tc>
      </w:tr>
      <w:tr w:rsidR="0030181D" w:rsidRPr="001B3A65" w14:paraId="16C45570" w14:textId="77777777" w:rsidTr="0030181D">
        <w:tc>
          <w:tcPr>
            <w:tcW w:w="900" w:type="dxa"/>
          </w:tcPr>
          <w:p w14:paraId="08539D4B" w14:textId="77777777" w:rsidR="0030181D" w:rsidRPr="0030375D" w:rsidRDefault="0030181D" w:rsidP="00AA090D">
            <w:pPr>
              <w:pStyle w:val="RefDocEn"/>
              <w:rPr>
                <w:lang w:val="fr-FR"/>
              </w:rPr>
            </w:pPr>
          </w:p>
        </w:tc>
        <w:tc>
          <w:tcPr>
            <w:tcW w:w="6680" w:type="dxa"/>
          </w:tcPr>
          <w:p w14:paraId="0AC609E9" w14:textId="7B5CC91F" w:rsidR="0030181D" w:rsidRPr="00AA090D" w:rsidRDefault="0030181D" w:rsidP="00AA090D">
            <w:pPr>
              <w:pStyle w:val="TableText"/>
              <w:rPr>
                <w:lang w:val="fr-FR"/>
              </w:rPr>
            </w:pPr>
            <w:r w:rsidRPr="001B3A65">
              <w:rPr>
                <w:lang w:val="fr-FR"/>
              </w:rPr>
              <w:t xml:space="preserve">État de l’art des impacts des </w:t>
            </w:r>
            <w:r>
              <w:rPr>
                <w:lang w:val="fr-FR"/>
              </w:rPr>
              <w:t>é</w:t>
            </w:r>
            <w:r w:rsidRPr="001B3A65">
              <w:rPr>
                <w:lang w:val="fr-FR"/>
              </w:rPr>
              <w:t>nergies renouvelables sur la biodiversit</w:t>
            </w:r>
            <w:r>
              <w:rPr>
                <w:lang w:val="fr-FR"/>
              </w:rPr>
              <w:t>é</w:t>
            </w:r>
            <w:r w:rsidRPr="001B3A65">
              <w:rPr>
                <w:lang w:val="fr-FR"/>
              </w:rPr>
              <w:t xml:space="preserve">, les sols et les paysages, et des moyens </w:t>
            </w:r>
            <w:r>
              <w:rPr>
                <w:lang w:val="fr-FR"/>
              </w:rPr>
              <w:t>d</w:t>
            </w:r>
            <w:r w:rsidRPr="001B3A65">
              <w:rPr>
                <w:lang w:val="fr-FR"/>
              </w:rPr>
              <w:t>’</w:t>
            </w:r>
            <w:r>
              <w:rPr>
                <w:lang w:val="fr-FR"/>
              </w:rPr>
              <w:t>é</w:t>
            </w:r>
            <w:r w:rsidRPr="001B3A65">
              <w:rPr>
                <w:lang w:val="fr-FR"/>
              </w:rPr>
              <w:t>valuation de ces impacts</w:t>
            </w:r>
            <w:r>
              <w:rPr>
                <w:lang w:val="fr-FR"/>
              </w:rPr>
              <w:t xml:space="preserve"> - </w:t>
            </w:r>
            <w:r w:rsidRPr="001B3A65">
              <w:rPr>
                <w:lang w:val="fr-FR"/>
              </w:rPr>
              <w:t>Fiche de synthèse du projet</w:t>
            </w:r>
          </w:p>
        </w:tc>
        <w:tc>
          <w:tcPr>
            <w:tcW w:w="1701" w:type="dxa"/>
          </w:tcPr>
          <w:p w14:paraId="7F025002" w14:textId="1A2BA457" w:rsidR="0030181D" w:rsidRDefault="0030181D" w:rsidP="00AA090D">
            <w:pPr>
              <w:spacing w:before="60" w:line="280" w:lineRule="atLeast"/>
              <w:ind w:left="57" w:right="57"/>
              <w:jc w:val="center"/>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08.2020</w:t>
            </w:r>
          </w:p>
        </w:tc>
      </w:tr>
      <w:tr w:rsidR="0030181D" w:rsidRPr="001B3A65" w14:paraId="7DCF6DF2" w14:textId="77777777" w:rsidTr="0030181D">
        <w:tc>
          <w:tcPr>
            <w:tcW w:w="900" w:type="dxa"/>
          </w:tcPr>
          <w:p w14:paraId="0EAE72C7" w14:textId="77777777" w:rsidR="0030181D" w:rsidRPr="0030375D" w:rsidRDefault="0030181D" w:rsidP="00DA59AA">
            <w:pPr>
              <w:pStyle w:val="RefDocEn"/>
              <w:rPr>
                <w:lang w:val="fr-FR"/>
              </w:rPr>
            </w:pPr>
          </w:p>
        </w:tc>
        <w:tc>
          <w:tcPr>
            <w:tcW w:w="6680" w:type="dxa"/>
          </w:tcPr>
          <w:p w14:paraId="5575EF3E" w14:textId="5A09AF33" w:rsidR="0030181D" w:rsidRPr="00AA090D" w:rsidRDefault="0030181D" w:rsidP="00AA090D">
            <w:pPr>
              <w:pStyle w:val="TableText"/>
              <w:rPr>
                <w:lang w:val="fr-FR"/>
              </w:rPr>
            </w:pPr>
            <w:r w:rsidRPr="001B3A65">
              <w:rPr>
                <w:lang w:val="fr-FR"/>
              </w:rPr>
              <w:t xml:space="preserve">État de l’art des impacts des </w:t>
            </w:r>
            <w:r>
              <w:rPr>
                <w:lang w:val="fr-FR"/>
              </w:rPr>
              <w:t>é</w:t>
            </w:r>
            <w:r w:rsidRPr="001B3A65">
              <w:rPr>
                <w:lang w:val="fr-FR"/>
              </w:rPr>
              <w:t>nergies renouvelables sur la biodiversit</w:t>
            </w:r>
            <w:r>
              <w:rPr>
                <w:lang w:val="fr-FR"/>
              </w:rPr>
              <w:t>é</w:t>
            </w:r>
            <w:r w:rsidRPr="001B3A65">
              <w:rPr>
                <w:lang w:val="fr-FR"/>
              </w:rPr>
              <w:t xml:space="preserve">, les sols et les paysages, et des moyens </w:t>
            </w:r>
            <w:r>
              <w:rPr>
                <w:lang w:val="fr-FR"/>
              </w:rPr>
              <w:t>d</w:t>
            </w:r>
            <w:r w:rsidRPr="001B3A65">
              <w:rPr>
                <w:lang w:val="fr-FR"/>
              </w:rPr>
              <w:t>’</w:t>
            </w:r>
            <w:r>
              <w:rPr>
                <w:lang w:val="fr-FR"/>
              </w:rPr>
              <w:t>é</w:t>
            </w:r>
            <w:r w:rsidRPr="001B3A65">
              <w:rPr>
                <w:lang w:val="fr-FR"/>
              </w:rPr>
              <w:t>valuation de ces impacts</w:t>
            </w:r>
            <w:r>
              <w:rPr>
                <w:lang w:val="fr-FR"/>
              </w:rPr>
              <w:t xml:space="preserve"> - </w:t>
            </w:r>
            <w:r w:rsidRPr="001B3A65">
              <w:rPr>
                <w:lang w:val="fr-FR"/>
              </w:rPr>
              <w:t>Rapport d'analyse bibliométrique</w:t>
            </w:r>
          </w:p>
        </w:tc>
        <w:tc>
          <w:tcPr>
            <w:tcW w:w="1701" w:type="dxa"/>
          </w:tcPr>
          <w:p w14:paraId="6915A107" w14:textId="74EC72D1" w:rsidR="0030181D" w:rsidRDefault="0030181D" w:rsidP="00DA59AA">
            <w:pPr>
              <w:spacing w:before="60" w:line="280" w:lineRule="atLeast"/>
              <w:ind w:left="57" w:right="57"/>
              <w:jc w:val="center"/>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08.2020</w:t>
            </w:r>
          </w:p>
        </w:tc>
      </w:tr>
      <w:tr w:rsidR="0030181D" w:rsidRPr="001B3A65" w14:paraId="3281F23F" w14:textId="77777777" w:rsidTr="0030181D">
        <w:tc>
          <w:tcPr>
            <w:tcW w:w="900" w:type="dxa"/>
          </w:tcPr>
          <w:p w14:paraId="00CC09F8" w14:textId="77777777" w:rsidR="0030181D" w:rsidRPr="0030375D" w:rsidRDefault="0030181D" w:rsidP="00DA59AA">
            <w:pPr>
              <w:pStyle w:val="RefDocEn"/>
              <w:rPr>
                <w:lang w:val="fr-FR"/>
              </w:rPr>
            </w:pPr>
          </w:p>
        </w:tc>
        <w:tc>
          <w:tcPr>
            <w:tcW w:w="6680" w:type="dxa"/>
          </w:tcPr>
          <w:p w14:paraId="2EA71396" w14:textId="31715D55" w:rsidR="0030181D" w:rsidRPr="00AA090D" w:rsidRDefault="0030181D" w:rsidP="00AA090D">
            <w:pPr>
              <w:pStyle w:val="TableText"/>
              <w:rPr>
                <w:lang w:val="fr-FR"/>
              </w:rPr>
            </w:pPr>
            <w:r w:rsidRPr="001B3A65">
              <w:rPr>
                <w:lang w:val="fr-FR"/>
              </w:rPr>
              <w:t xml:space="preserve">État de l’art des impacts des </w:t>
            </w:r>
            <w:r>
              <w:rPr>
                <w:lang w:val="fr-FR"/>
              </w:rPr>
              <w:t>é</w:t>
            </w:r>
            <w:r w:rsidRPr="001B3A65">
              <w:rPr>
                <w:lang w:val="fr-FR"/>
              </w:rPr>
              <w:t>nergies renouvelables sur la biodiversit</w:t>
            </w:r>
            <w:r>
              <w:rPr>
                <w:lang w:val="fr-FR"/>
              </w:rPr>
              <w:t>é</w:t>
            </w:r>
            <w:r w:rsidRPr="001B3A65">
              <w:rPr>
                <w:lang w:val="fr-FR"/>
              </w:rPr>
              <w:t xml:space="preserve">, les sols et les paysages, et des moyens </w:t>
            </w:r>
            <w:r>
              <w:rPr>
                <w:lang w:val="fr-FR"/>
              </w:rPr>
              <w:t>d</w:t>
            </w:r>
            <w:r w:rsidRPr="001B3A65">
              <w:rPr>
                <w:lang w:val="fr-FR"/>
              </w:rPr>
              <w:t>’</w:t>
            </w:r>
            <w:r>
              <w:rPr>
                <w:lang w:val="fr-FR"/>
              </w:rPr>
              <w:t>é</w:t>
            </w:r>
            <w:r w:rsidRPr="001B3A65">
              <w:rPr>
                <w:lang w:val="fr-FR"/>
              </w:rPr>
              <w:t>valuation de ces impacts</w:t>
            </w:r>
            <w:r>
              <w:rPr>
                <w:lang w:val="fr-FR"/>
              </w:rPr>
              <w:t xml:space="preserve"> - </w:t>
            </w:r>
            <w:r w:rsidRPr="00BB5923">
              <w:rPr>
                <w:lang w:val="fr-FR"/>
              </w:rPr>
              <w:t>Rapport d’analyse et de comparaison des impacts des énergies renouvelables sur la biodiversité, les sols et les paysages - directs et indirects sur l'ensemble de leur cycle de vie</w:t>
            </w:r>
          </w:p>
        </w:tc>
        <w:tc>
          <w:tcPr>
            <w:tcW w:w="1701" w:type="dxa"/>
          </w:tcPr>
          <w:p w14:paraId="16E38C16" w14:textId="66B419EB" w:rsidR="0030181D" w:rsidRDefault="0030181D" w:rsidP="00DA59AA">
            <w:pPr>
              <w:spacing w:before="60" w:line="280" w:lineRule="atLeast"/>
              <w:ind w:left="57" w:right="57"/>
              <w:jc w:val="center"/>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08.2020</w:t>
            </w:r>
          </w:p>
        </w:tc>
      </w:tr>
      <w:tr w:rsidR="0030181D" w:rsidRPr="001B3A65" w14:paraId="025E8426" w14:textId="77777777" w:rsidTr="0030181D">
        <w:tc>
          <w:tcPr>
            <w:tcW w:w="900" w:type="dxa"/>
          </w:tcPr>
          <w:p w14:paraId="6ACF25EB" w14:textId="77777777" w:rsidR="0030181D" w:rsidRPr="0030375D" w:rsidRDefault="0030181D" w:rsidP="00DA59AA">
            <w:pPr>
              <w:pStyle w:val="RefDocEn"/>
              <w:rPr>
                <w:lang w:val="fr-FR"/>
              </w:rPr>
            </w:pPr>
          </w:p>
        </w:tc>
        <w:tc>
          <w:tcPr>
            <w:tcW w:w="6680" w:type="dxa"/>
          </w:tcPr>
          <w:p w14:paraId="27EE8EE0" w14:textId="471E7EAD" w:rsidR="0030181D" w:rsidRPr="00AA090D" w:rsidRDefault="0030181D" w:rsidP="00AA090D">
            <w:pPr>
              <w:pStyle w:val="TableText"/>
              <w:rPr>
                <w:lang w:val="fr-FR"/>
              </w:rPr>
            </w:pPr>
            <w:r w:rsidRPr="001B3A65">
              <w:rPr>
                <w:lang w:val="fr-FR"/>
              </w:rPr>
              <w:t xml:space="preserve">État de l’art des impacts des </w:t>
            </w:r>
            <w:r>
              <w:rPr>
                <w:lang w:val="fr-FR"/>
              </w:rPr>
              <w:t>é</w:t>
            </w:r>
            <w:r w:rsidRPr="001B3A65">
              <w:rPr>
                <w:lang w:val="fr-FR"/>
              </w:rPr>
              <w:t>nergies renouvelables sur la biodiversit</w:t>
            </w:r>
            <w:r>
              <w:rPr>
                <w:lang w:val="fr-FR"/>
              </w:rPr>
              <w:t>é</w:t>
            </w:r>
            <w:r w:rsidRPr="001B3A65">
              <w:rPr>
                <w:lang w:val="fr-FR"/>
              </w:rPr>
              <w:t xml:space="preserve">, les sols et les paysages, et des moyens </w:t>
            </w:r>
            <w:r>
              <w:rPr>
                <w:lang w:val="fr-FR"/>
              </w:rPr>
              <w:t>d</w:t>
            </w:r>
            <w:r w:rsidRPr="001B3A65">
              <w:rPr>
                <w:lang w:val="fr-FR"/>
              </w:rPr>
              <w:t>’</w:t>
            </w:r>
            <w:r>
              <w:rPr>
                <w:lang w:val="fr-FR"/>
              </w:rPr>
              <w:t>é</w:t>
            </w:r>
            <w:r w:rsidRPr="001B3A65">
              <w:rPr>
                <w:lang w:val="fr-FR"/>
              </w:rPr>
              <w:t>valuation de ces impacts</w:t>
            </w:r>
            <w:r>
              <w:rPr>
                <w:lang w:val="fr-FR"/>
              </w:rPr>
              <w:t xml:space="preserve"> - </w:t>
            </w:r>
            <w:r w:rsidRPr="00BB5923">
              <w:rPr>
                <w:lang w:val="fr-FR"/>
              </w:rPr>
              <w:t>Rapport Final</w:t>
            </w:r>
          </w:p>
        </w:tc>
        <w:tc>
          <w:tcPr>
            <w:tcW w:w="1701" w:type="dxa"/>
          </w:tcPr>
          <w:p w14:paraId="7B72E8EB" w14:textId="47D82C63" w:rsidR="0030181D" w:rsidRDefault="0030181D" w:rsidP="00DA59AA">
            <w:pPr>
              <w:spacing w:before="60" w:line="280" w:lineRule="atLeast"/>
              <w:ind w:left="57" w:right="57"/>
              <w:jc w:val="center"/>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08.2020</w:t>
            </w:r>
          </w:p>
        </w:tc>
      </w:tr>
      <w:tr w:rsidR="0030181D" w:rsidRPr="001B3A65" w14:paraId="2A0563C0" w14:textId="77777777" w:rsidTr="0030181D">
        <w:tc>
          <w:tcPr>
            <w:tcW w:w="900" w:type="dxa"/>
          </w:tcPr>
          <w:p w14:paraId="1031C1A7" w14:textId="77777777" w:rsidR="0030181D" w:rsidRPr="0030375D" w:rsidRDefault="0030181D" w:rsidP="00DA59AA">
            <w:pPr>
              <w:pStyle w:val="RefDocEn"/>
              <w:rPr>
                <w:lang w:val="fr-FR"/>
              </w:rPr>
            </w:pPr>
          </w:p>
        </w:tc>
        <w:tc>
          <w:tcPr>
            <w:tcW w:w="6680" w:type="dxa"/>
          </w:tcPr>
          <w:p w14:paraId="5FDECAA1" w14:textId="723DC178" w:rsidR="0030181D" w:rsidRPr="00BB5923" w:rsidRDefault="0030181D" w:rsidP="00AA090D">
            <w:pPr>
              <w:pStyle w:val="TableText"/>
              <w:rPr>
                <w:lang w:val="fr-FR"/>
              </w:rPr>
            </w:pPr>
            <w:r w:rsidRPr="001B3A65">
              <w:rPr>
                <w:lang w:val="fr-FR"/>
              </w:rPr>
              <w:t xml:space="preserve">État de l’art des impacts des </w:t>
            </w:r>
            <w:r>
              <w:rPr>
                <w:lang w:val="fr-FR"/>
              </w:rPr>
              <w:t>é</w:t>
            </w:r>
            <w:r w:rsidRPr="001B3A65">
              <w:rPr>
                <w:lang w:val="fr-FR"/>
              </w:rPr>
              <w:t>nergies renouvelables sur la biodiversit</w:t>
            </w:r>
            <w:r>
              <w:rPr>
                <w:lang w:val="fr-FR"/>
              </w:rPr>
              <w:t>é</w:t>
            </w:r>
            <w:r w:rsidRPr="001B3A65">
              <w:rPr>
                <w:lang w:val="fr-FR"/>
              </w:rPr>
              <w:t xml:space="preserve">, les sols et les paysages, et des moyens </w:t>
            </w:r>
            <w:r>
              <w:rPr>
                <w:lang w:val="fr-FR"/>
              </w:rPr>
              <w:t>d</w:t>
            </w:r>
            <w:r w:rsidRPr="001B3A65">
              <w:rPr>
                <w:lang w:val="fr-FR"/>
              </w:rPr>
              <w:t>’</w:t>
            </w:r>
            <w:r>
              <w:rPr>
                <w:lang w:val="fr-FR"/>
              </w:rPr>
              <w:t>é</w:t>
            </w:r>
            <w:r w:rsidRPr="001B3A65">
              <w:rPr>
                <w:lang w:val="fr-FR"/>
              </w:rPr>
              <w:t>valuation de ces impacts</w:t>
            </w:r>
            <w:r>
              <w:rPr>
                <w:lang w:val="fr-FR"/>
              </w:rPr>
              <w:t xml:space="preserve"> - </w:t>
            </w:r>
            <w:r w:rsidRPr="00BB5923">
              <w:rPr>
                <w:lang w:val="fr-FR"/>
              </w:rPr>
              <w:t>Rapport sur les indicateurs d'impacts des énergies renouvelables sur la biodiversité, les sols et les paysages</w:t>
            </w:r>
          </w:p>
        </w:tc>
        <w:tc>
          <w:tcPr>
            <w:tcW w:w="1701" w:type="dxa"/>
          </w:tcPr>
          <w:p w14:paraId="36530576" w14:textId="080248B7" w:rsidR="0030181D" w:rsidRDefault="0030181D" w:rsidP="00DA59AA">
            <w:pPr>
              <w:spacing w:before="60" w:line="280" w:lineRule="atLeast"/>
              <w:ind w:left="57" w:right="57"/>
              <w:jc w:val="center"/>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08.2020</w:t>
            </w:r>
          </w:p>
        </w:tc>
      </w:tr>
      <w:tr w:rsidR="0030181D" w:rsidRPr="001B3A65" w14:paraId="0F8F8306" w14:textId="77777777" w:rsidTr="0030181D">
        <w:tc>
          <w:tcPr>
            <w:tcW w:w="900" w:type="dxa"/>
          </w:tcPr>
          <w:p w14:paraId="4D68CD50" w14:textId="77777777" w:rsidR="0030181D" w:rsidRPr="0030375D" w:rsidRDefault="0030181D" w:rsidP="00DA59AA">
            <w:pPr>
              <w:pStyle w:val="RefDocEn"/>
              <w:rPr>
                <w:lang w:val="fr-FR"/>
              </w:rPr>
            </w:pPr>
          </w:p>
        </w:tc>
        <w:tc>
          <w:tcPr>
            <w:tcW w:w="6680" w:type="dxa"/>
          </w:tcPr>
          <w:p w14:paraId="59750DCE" w14:textId="77777777" w:rsidR="0030181D" w:rsidRDefault="0030181D" w:rsidP="00DA59AA">
            <w:pPr>
              <w:pStyle w:val="TableText"/>
              <w:rPr>
                <w:lang w:val="fr-FR"/>
              </w:rPr>
            </w:pPr>
            <w:r w:rsidRPr="004F784E">
              <w:rPr>
                <w:lang w:val="fr-FR"/>
              </w:rPr>
              <w:t>Synthèse du rapport d’analyse et de comparaison des impacts des énergies renouvelables sur la biodiversité, les sols et les paysages - directs et indirects sur l'ensemble de leur cycle de vie</w:t>
            </w:r>
          </w:p>
          <w:p w14:paraId="48994855" w14:textId="54768D63" w:rsidR="0030181D" w:rsidRPr="00BB5923" w:rsidRDefault="0030181D" w:rsidP="00DA59AA">
            <w:pPr>
              <w:pStyle w:val="TableText"/>
              <w:rPr>
                <w:lang w:val="fr-FR"/>
              </w:rPr>
            </w:pPr>
            <w:r w:rsidRPr="001B3A65">
              <w:rPr>
                <w:lang w:val="fr-FR"/>
              </w:rPr>
              <w:t xml:space="preserve">État de l’art des impacts des </w:t>
            </w:r>
            <w:r>
              <w:rPr>
                <w:lang w:val="fr-FR"/>
              </w:rPr>
              <w:t>é</w:t>
            </w:r>
            <w:r w:rsidRPr="001B3A65">
              <w:rPr>
                <w:lang w:val="fr-FR"/>
              </w:rPr>
              <w:t>nergies renouvelables sur la biodiversit</w:t>
            </w:r>
            <w:r>
              <w:rPr>
                <w:lang w:val="fr-FR"/>
              </w:rPr>
              <w:t>é</w:t>
            </w:r>
            <w:r w:rsidRPr="001B3A65">
              <w:rPr>
                <w:lang w:val="fr-FR"/>
              </w:rPr>
              <w:t xml:space="preserve">, les sols et les paysages, et des moyens </w:t>
            </w:r>
            <w:r>
              <w:rPr>
                <w:lang w:val="fr-FR"/>
              </w:rPr>
              <w:t>d</w:t>
            </w:r>
            <w:r w:rsidRPr="001B3A65">
              <w:rPr>
                <w:lang w:val="fr-FR"/>
              </w:rPr>
              <w:t>’</w:t>
            </w:r>
            <w:r>
              <w:rPr>
                <w:lang w:val="fr-FR"/>
              </w:rPr>
              <w:t>é</w:t>
            </w:r>
            <w:r w:rsidRPr="001B3A65">
              <w:rPr>
                <w:lang w:val="fr-FR"/>
              </w:rPr>
              <w:t>valuation de ces impacts</w:t>
            </w:r>
          </w:p>
        </w:tc>
        <w:tc>
          <w:tcPr>
            <w:tcW w:w="1701" w:type="dxa"/>
          </w:tcPr>
          <w:p w14:paraId="69E19EA1" w14:textId="631AE74E" w:rsidR="0030181D" w:rsidRDefault="0030181D" w:rsidP="00DA59AA">
            <w:pPr>
              <w:spacing w:before="60" w:line="280" w:lineRule="atLeast"/>
              <w:ind w:left="57" w:right="57"/>
              <w:jc w:val="center"/>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08.2020</w:t>
            </w:r>
          </w:p>
        </w:tc>
      </w:tr>
      <w:tr w:rsidR="0030181D" w:rsidRPr="001B3A65" w14:paraId="2BAC7B4A" w14:textId="77777777" w:rsidTr="0030181D">
        <w:tc>
          <w:tcPr>
            <w:tcW w:w="900" w:type="dxa"/>
          </w:tcPr>
          <w:p w14:paraId="32AACE5A" w14:textId="77777777" w:rsidR="0030181D" w:rsidRPr="0030375D" w:rsidRDefault="0030181D" w:rsidP="00DA59AA">
            <w:pPr>
              <w:pStyle w:val="RefDocEn"/>
              <w:rPr>
                <w:lang w:val="fr-FR"/>
              </w:rPr>
            </w:pPr>
          </w:p>
        </w:tc>
        <w:tc>
          <w:tcPr>
            <w:tcW w:w="6680" w:type="dxa"/>
          </w:tcPr>
          <w:p w14:paraId="5DBB1861" w14:textId="2D3B412D" w:rsidR="0030181D" w:rsidRPr="004F784E" w:rsidRDefault="0030181D" w:rsidP="00AA090D">
            <w:pPr>
              <w:pStyle w:val="TableText"/>
              <w:rPr>
                <w:lang w:val="fr-FR"/>
              </w:rPr>
            </w:pPr>
            <w:r w:rsidRPr="001B3A65">
              <w:rPr>
                <w:lang w:val="fr-FR"/>
              </w:rPr>
              <w:t xml:space="preserve">État de l’art des impacts des </w:t>
            </w:r>
            <w:r>
              <w:rPr>
                <w:lang w:val="fr-FR"/>
              </w:rPr>
              <w:t>é</w:t>
            </w:r>
            <w:r w:rsidRPr="001B3A65">
              <w:rPr>
                <w:lang w:val="fr-FR"/>
              </w:rPr>
              <w:t>nergies renouvelables sur la biodiversit</w:t>
            </w:r>
            <w:r>
              <w:rPr>
                <w:lang w:val="fr-FR"/>
              </w:rPr>
              <w:t>é</w:t>
            </w:r>
            <w:r w:rsidRPr="001B3A65">
              <w:rPr>
                <w:lang w:val="fr-FR"/>
              </w:rPr>
              <w:t xml:space="preserve">, les sols et les paysages, et des moyens </w:t>
            </w:r>
            <w:r>
              <w:rPr>
                <w:lang w:val="fr-FR"/>
              </w:rPr>
              <w:t>d</w:t>
            </w:r>
            <w:r w:rsidRPr="001B3A65">
              <w:rPr>
                <w:lang w:val="fr-FR"/>
              </w:rPr>
              <w:t>’</w:t>
            </w:r>
            <w:r>
              <w:rPr>
                <w:lang w:val="fr-FR"/>
              </w:rPr>
              <w:t>é</w:t>
            </w:r>
            <w:r w:rsidRPr="001B3A65">
              <w:rPr>
                <w:lang w:val="fr-FR"/>
              </w:rPr>
              <w:t>valuation de ces impacts</w:t>
            </w:r>
            <w:r>
              <w:rPr>
                <w:lang w:val="fr-FR"/>
              </w:rPr>
              <w:t xml:space="preserve"> - </w:t>
            </w:r>
            <w:r w:rsidRPr="004F784E">
              <w:rPr>
                <w:lang w:val="fr-FR"/>
              </w:rPr>
              <w:t>Synthèse du rapport final</w:t>
            </w:r>
          </w:p>
        </w:tc>
        <w:tc>
          <w:tcPr>
            <w:tcW w:w="1701" w:type="dxa"/>
          </w:tcPr>
          <w:p w14:paraId="0F5ADBBC" w14:textId="3024631E" w:rsidR="0030181D" w:rsidRDefault="0030181D" w:rsidP="00DA59AA">
            <w:pPr>
              <w:spacing w:before="60" w:line="280" w:lineRule="atLeast"/>
              <w:ind w:left="57" w:right="57"/>
              <w:jc w:val="center"/>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08.2020</w:t>
            </w:r>
          </w:p>
        </w:tc>
      </w:tr>
    </w:tbl>
    <w:p w14:paraId="61E97A91" w14:textId="77777777" w:rsidR="00DF292D" w:rsidRPr="00DF292D" w:rsidRDefault="00DF292D" w:rsidP="00DA59AA">
      <w:pPr>
        <w:pStyle w:val="Texte"/>
        <w:rPr>
          <w:lang w:val="fr-FR"/>
        </w:rPr>
      </w:pPr>
    </w:p>
    <w:p w14:paraId="0CB29626" w14:textId="0BDBA909" w:rsidR="00EF3D90" w:rsidRDefault="00EF3D90" w:rsidP="00DA59AA">
      <w:pPr>
        <w:pStyle w:val="Titre2"/>
      </w:pPr>
      <w:bookmarkStart w:id="28" w:name="_Toc87897609"/>
      <w:r>
        <w:lastRenderedPageBreak/>
        <w:t>Electricité</w:t>
      </w:r>
      <w:bookmarkEnd w:id="28"/>
    </w:p>
    <w:p w14:paraId="04F06B01" w14:textId="64FDB40A" w:rsidR="003E1C08" w:rsidRPr="003E1C08" w:rsidRDefault="003E1C08" w:rsidP="003E1C08">
      <w:pPr>
        <w:pStyle w:val="Titre3"/>
      </w:pPr>
      <w:bookmarkStart w:id="29" w:name="_Toc87897610"/>
      <w:r>
        <w:t>Documents</w:t>
      </w:r>
      <w:bookmarkEnd w:id="29"/>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276"/>
        <w:gridCol w:w="6587"/>
        <w:gridCol w:w="1418"/>
      </w:tblGrid>
      <w:tr w:rsidR="009E39B4" w:rsidRPr="006A3CC3" w14:paraId="674AD4A4" w14:textId="4AC4231B" w:rsidTr="009E39B4">
        <w:trPr>
          <w:tblHeader/>
        </w:trPr>
        <w:tc>
          <w:tcPr>
            <w:tcW w:w="1276" w:type="dxa"/>
            <w:tcBorders>
              <w:right w:val="single" w:sz="4" w:space="0" w:color="FFFFFF" w:themeColor="background1"/>
            </w:tcBorders>
            <w:shd w:val="clear" w:color="auto" w:fill="E0E0E0"/>
            <w:vAlign w:val="center"/>
          </w:tcPr>
          <w:p w14:paraId="61C4BBC3" w14:textId="77777777" w:rsidR="009E39B4" w:rsidRPr="006A3CC3" w:rsidRDefault="009E39B4" w:rsidP="00DA59AA">
            <w:pPr>
              <w:pStyle w:val="TableHeading"/>
              <w:rPr>
                <w:lang w:val="fr-FR"/>
              </w:rPr>
            </w:pPr>
            <w:r w:rsidRPr="006A3CC3">
              <w:rPr>
                <w:lang w:val="fr-FR"/>
              </w:rPr>
              <w:t>Réf.</w:t>
            </w:r>
          </w:p>
        </w:tc>
        <w:tc>
          <w:tcPr>
            <w:tcW w:w="6587" w:type="dxa"/>
            <w:tcBorders>
              <w:left w:val="single" w:sz="4" w:space="0" w:color="FFFFFF" w:themeColor="background1"/>
              <w:right w:val="single" w:sz="4" w:space="0" w:color="FFFFFF" w:themeColor="background1"/>
            </w:tcBorders>
            <w:shd w:val="clear" w:color="auto" w:fill="E0E0E0"/>
            <w:vAlign w:val="center"/>
          </w:tcPr>
          <w:p w14:paraId="536407BF" w14:textId="77777777" w:rsidR="009E39B4" w:rsidRPr="006A3CC3" w:rsidRDefault="009E39B4" w:rsidP="00DA59AA">
            <w:pPr>
              <w:pStyle w:val="TableHeading"/>
              <w:rPr>
                <w:lang w:val="fr-FR"/>
              </w:rPr>
            </w:pPr>
            <w:r w:rsidRPr="006A3CC3">
              <w:rPr>
                <w:lang w:val="fr-FR"/>
              </w:rPr>
              <w:t>Titre du Document</w:t>
            </w:r>
          </w:p>
        </w:tc>
        <w:tc>
          <w:tcPr>
            <w:tcW w:w="1418" w:type="dxa"/>
            <w:tcBorders>
              <w:left w:val="single" w:sz="4" w:space="0" w:color="FFFFFF" w:themeColor="background1"/>
            </w:tcBorders>
            <w:shd w:val="clear" w:color="auto" w:fill="E0E0E0"/>
            <w:vAlign w:val="center"/>
          </w:tcPr>
          <w:p w14:paraId="2E00946D" w14:textId="77777777" w:rsidR="009E39B4" w:rsidRPr="006A3CC3" w:rsidRDefault="009E39B4" w:rsidP="00DA59AA">
            <w:pPr>
              <w:pStyle w:val="TableHeading"/>
              <w:rPr>
                <w:lang w:val="fr-FR"/>
              </w:rPr>
            </w:pPr>
            <w:r w:rsidRPr="006A3CC3">
              <w:rPr>
                <w:lang w:val="fr-FR"/>
              </w:rPr>
              <w:t>Date</w:t>
            </w:r>
          </w:p>
        </w:tc>
      </w:tr>
      <w:tr w:rsidR="009E39B4" w:rsidRPr="00D53531" w14:paraId="5AF5B43B" w14:textId="5794725E" w:rsidTr="009E39B4">
        <w:tc>
          <w:tcPr>
            <w:tcW w:w="1276" w:type="dxa"/>
          </w:tcPr>
          <w:p w14:paraId="6FE835B2" w14:textId="77777777" w:rsidR="009E39B4" w:rsidRPr="008431BA" w:rsidRDefault="009E39B4" w:rsidP="00DA59AA">
            <w:pPr>
              <w:pStyle w:val="RefDocEn"/>
            </w:pPr>
          </w:p>
        </w:tc>
        <w:tc>
          <w:tcPr>
            <w:tcW w:w="6587" w:type="dxa"/>
          </w:tcPr>
          <w:p w14:paraId="3A60D6F0" w14:textId="1052CF3A" w:rsidR="009E39B4" w:rsidRPr="001C6B12" w:rsidRDefault="009E39B4" w:rsidP="00DA59AA">
            <w:pPr>
              <w:pStyle w:val="TableText"/>
            </w:pPr>
            <w:r w:rsidRPr="00221523">
              <w:t>CEN-CENELEC-ETSI</w:t>
            </w:r>
            <w:r>
              <w:t xml:space="preserve"> - </w:t>
            </w:r>
            <w:r w:rsidRPr="001C6B12">
              <w:t>Smart Grid Set of Standards</w:t>
            </w:r>
          </w:p>
        </w:tc>
        <w:tc>
          <w:tcPr>
            <w:tcW w:w="1418" w:type="dxa"/>
          </w:tcPr>
          <w:p w14:paraId="26EFDCC8" w14:textId="6959AF2D" w:rsidR="009E39B4" w:rsidRPr="00D53531" w:rsidRDefault="009E39B4" w:rsidP="00DA59AA">
            <w:pPr>
              <w:pStyle w:val="TableTextCentr"/>
              <w:rPr>
                <w:lang w:val="it-IT"/>
              </w:rPr>
            </w:pPr>
            <w:r>
              <w:rPr>
                <w:lang w:val="it-IT"/>
              </w:rPr>
              <w:t>31.10.2014</w:t>
            </w:r>
          </w:p>
        </w:tc>
      </w:tr>
      <w:tr w:rsidR="009E39B4" w:rsidRPr="001C6B12" w14:paraId="735B8F08" w14:textId="77777777" w:rsidTr="009E39B4">
        <w:tc>
          <w:tcPr>
            <w:tcW w:w="1276" w:type="dxa"/>
          </w:tcPr>
          <w:p w14:paraId="2922C404" w14:textId="77777777" w:rsidR="009E39B4" w:rsidRPr="00123586" w:rsidRDefault="009E39B4" w:rsidP="00DA59AA">
            <w:pPr>
              <w:pStyle w:val="RefDocEn"/>
              <w:rPr>
                <w:lang w:val="it-IT"/>
              </w:rPr>
            </w:pPr>
          </w:p>
        </w:tc>
        <w:tc>
          <w:tcPr>
            <w:tcW w:w="6587" w:type="dxa"/>
          </w:tcPr>
          <w:p w14:paraId="35C6A785" w14:textId="0CDA290A" w:rsidR="009E39B4" w:rsidRPr="00123586" w:rsidRDefault="009E39B4" w:rsidP="00221523">
            <w:pPr>
              <w:pStyle w:val="TableText"/>
              <w:rPr>
                <w:lang w:val="fr-FR"/>
              </w:rPr>
            </w:pPr>
            <w:r w:rsidRPr="00406B49">
              <w:rPr>
                <w:lang w:val="fr-FR"/>
              </w:rPr>
              <w:t>Feuille</w:t>
            </w:r>
            <w:r>
              <w:rPr>
                <w:lang w:val="fr-FR"/>
              </w:rPr>
              <w:t xml:space="preserve"> </w:t>
            </w:r>
            <w:r w:rsidRPr="00406B49">
              <w:rPr>
                <w:lang w:val="fr-FR"/>
              </w:rPr>
              <w:t>de</w:t>
            </w:r>
            <w:r>
              <w:rPr>
                <w:lang w:val="fr-FR"/>
              </w:rPr>
              <w:t xml:space="preserve"> </w:t>
            </w:r>
            <w:r w:rsidRPr="00406B49">
              <w:rPr>
                <w:lang w:val="fr-FR"/>
              </w:rPr>
              <w:t>Route</w:t>
            </w:r>
            <w:r>
              <w:rPr>
                <w:lang w:val="fr-FR"/>
              </w:rPr>
              <w:t xml:space="preserve"> </w:t>
            </w:r>
            <w:r w:rsidRPr="00406B49">
              <w:rPr>
                <w:lang w:val="fr-FR"/>
              </w:rPr>
              <w:t>Smart</w:t>
            </w:r>
            <w:r>
              <w:rPr>
                <w:lang w:val="fr-FR"/>
              </w:rPr>
              <w:t xml:space="preserve"> </w:t>
            </w:r>
            <w:r w:rsidRPr="00406B49">
              <w:rPr>
                <w:lang w:val="fr-FR"/>
              </w:rPr>
              <w:t>Grids</w:t>
            </w:r>
            <w:r>
              <w:rPr>
                <w:lang w:val="fr-FR"/>
              </w:rPr>
              <w:t xml:space="preserve"> </w:t>
            </w:r>
            <w:r w:rsidRPr="00406B49">
              <w:rPr>
                <w:lang w:val="fr-FR"/>
              </w:rPr>
              <w:t>EDF</w:t>
            </w:r>
            <w:r>
              <w:rPr>
                <w:lang w:val="fr-FR"/>
              </w:rPr>
              <w:t xml:space="preserve"> - </w:t>
            </w:r>
            <w:r w:rsidRPr="00406B49">
              <w:rPr>
                <w:lang w:val="fr-FR"/>
              </w:rPr>
              <w:t>Systèmes</w:t>
            </w:r>
            <w:r w:rsidRPr="00123586">
              <w:rPr>
                <w:lang w:val="fr-FR"/>
              </w:rPr>
              <w:t xml:space="preserve"> Energétiques Insulaires - Feuille de route Réseaux intelligents Basse Tension</w:t>
            </w:r>
          </w:p>
        </w:tc>
        <w:tc>
          <w:tcPr>
            <w:tcW w:w="1418" w:type="dxa"/>
          </w:tcPr>
          <w:p w14:paraId="067708AD" w14:textId="5778EF3A" w:rsidR="009E39B4" w:rsidRPr="00123586" w:rsidRDefault="009E39B4" w:rsidP="00DA59AA">
            <w:pPr>
              <w:pStyle w:val="TableTextCentr"/>
              <w:rPr>
                <w:lang w:val="it-IT"/>
              </w:rPr>
            </w:pPr>
            <w:r w:rsidRPr="00123586">
              <w:rPr>
                <w:lang w:val="it-IT"/>
              </w:rPr>
              <w:t>01.11.2014</w:t>
            </w:r>
          </w:p>
        </w:tc>
      </w:tr>
      <w:tr w:rsidR="009E39B4" w:rsidRPr="001C6B12" w14:paraId="5B7E8B99" w14:textId="77777777" w:rsidTr="009E39B4">
        <w:tc>
          <w:tcPr>
            <w:tcW w:w="1276" w:type="dxa"/>
          </w:tcPr>
          <w:p w14:paraId="36C6838D" w14:textId="77777777" w:rsidR="009E39B4" w:rsidRPr="001C6B12" w:rsidRDefault="009E39B4" w:rsidP="00DA59AA">
            <w:pPr>
              <w:pStyle w:val="RefDocEn"/>
              <w:rPr>
                <w:lang w:val="fr-FR"/>
              </w:rPr>
            </w:pPr>
          </w:p>
        </w:tc>
        <w:tc>
          <w:tcPr>
            <w:tcW w:w="6587" w:type="dxa"/>
          </w:tcPr>
          <w:p w14:paraId="78B18AB7" w14:textId="09D6AB4F" w:rsidR="009E39B4" w:rsidRPr="001C6B12" w:rsidRDefault="009E39B4" w:rsidP="002506BF">
            <w:pPr>
              <w:pStyle w:val="TableText"/>
              <w:rPr>
                <w:lang w:val="fr-FR"/>
              </w:rPr>
            </w:pPr>
            <w:r w:rsidRPr="00406B49">
              <w:rPr>
                <w:lang w:val="fr-FR"/>
              </w:rPr>
              <w:t>Feuille</w:t>
            </w:r>
            <w:r>
              <w:rPr>
                <w:lang w:val="fr-FR"/>
              </w:rPr>
              <w:t xml:space="preserve"> </w:t>
            </w:r>
            <w:r w:rsidRPr="00406B49">
              <w:rPr>
                <w:lang w:val="fr-FR"/>
              </w:rPr>
              <w:t>de</w:t>
            </w:r>
            <w:r>
              <w:rPr>
                <w:lang w:val="fr-FR"/>
              </w:rPr>
              <w:t xml:space="preserve"> </w:t>
            </w:r>
            <w:r w:rsidRPr="00406B49">
              <w:rPr>
                <w:lang w:val="fr-FR"/>
              </w:rPr>
              <w:t>Route</w:t>
            </w:r>
            <w:r>
              <w:rPr>
                <w:lang w:val="fr-FR"/>
              </w:rPr>
              <w:t xml:space="preserve"> </w:t>
            </w:r>
            <w:r w:rsidRPr="00406B49">
              <w:rPr>
                <w:lang w:val="fr-FR"/>
              </w:rPr>
              <w:t>Smart</w:t>
            </w:r>
            <w:r>
              <w:rPr>
                <w:lang w:val="fr-FR"/>
              </w:rPr>
              <w:t xml:space="preserve"> </w:t>
            </w:r>
            <w:r w:rsidRPr="00406B49">
              <w:rPr>
                <w:lang w:val="fr-FR"/>
              </w:rPr>
              <w:t>Grids</w:t>
            </w:r>
            <w:r>
              <w:rPr>
                <w:lang w:val="fr-FR"/>
              </w:rPr>
              <w:t xml:space="preserve"> </w:t>
            </w:r>
            <w:r w:rsidRPr="00406B49">
              <w:rPr>
                <w:lang w:val="fr-FR"/>
              </w:rPr>
              <w:t>EDF</w:t>
            </w:r>
            <w:r>
              <w:rPr>
                <w:lang w:val="fr-FR"/>
              </w:rPr>
              <w:t xml:space="preserve"> - </w:t>
            </w:r>
            <w:r w:rsidRPr="00406B49">
              <w:rPr>
                <w:lang w:val="fr-FR"/>
              </w:rPr>
              <w:t>Systèmes</w:t>
            </w:r>
            <w:r>
              <w:rPr>
                <w:lang w:val="fr-FR"/>
              </w:rPr>
              <w:t xml:space="preserve"> </w:t>
            </w:r>
            <w:r w:rsidRPr="00CF2A82">
              <w:rPr>
                <w:lang w:val="fr-FR"/>
              </w:rPr>
              <w:t>Énergétiques</w:t>
            </w:r>
            <w:r>
              <w:rPr>
                <w:lang w:val="fr-FR"/>
              </w:rPr>
              <w:t xml:space="preserve"> </w:t>
            </w:r>
            <w:r w:rsidRPr="00CF2A82">
              <w:rPr>
                <w:lang w:val="fr-FR"/>
              </w:rPr>
              <w:t>Insulaires</w:t>
            </w:r>
            <w:r>
              <w:rPr>
                <w:lang w:val="fr-FR"/>
              </w:rPr>
              <w:t xml:space="preserve"> - Feuille de route </w:t>
            </w:r>
            <w:r w:rsidRPr="00CF2A82">
              <w:rPr>
                <w:lang w:val="fr-FR"/>
              </w:rPr>
              <w:t>Réseaux Intelligents</w:t>
            </w:r>
          </w:p>
        </w:tc>
        <w:tc>
          <w:tcPr>
            <w:tcW w:w="1418" w:type="dxa"/>
          </w:tcPr>
          <w:p w14:paraId="4BBAE20B" w14:textId="3EFC1900" w:rsidR="009E39B4" w:rsidRPr="001C6B12" w:rsidRDefault="009E39B4" w:rsidP="00DA59AA">
            <w:pPr>
              <w:pStyle w:val="TableTextCentr"/>
              <w:rPr>
                <w:lang w:val="fr-FR"/>
              </w:rPr>
            </w:pPr>
            <w:r>
              <w:rPr>
                <w:lang w:val="fr-FR"/>
              </w:rPr>
              <w:t>16.11.2016</w:t>
            </w:r>
          </w:p>
        </w:tc>
      </w:tr>
      <w:tr w:rsidR="009E39B4" w:rsidRPr="001C6B12" w14:paraId="02EEB701" w14:textId="77777777" w:rsidTr="009E39B4">
        <w:tc>
          <w:tcPr>
            <w:tcW w:w="1276" w:type="dxa"/>
          </w:tcPr>
          <w:p w14:paraId="12F550CD" w14:textId="77777777" w:rsidR="009E39B4" w:rsidRPr="001C6B12" w:rsidRDefault="009E39B4" w:rsidP="00DA59AA">
            <w:pPr>
              <w:pStyle w:val="RefDocEn"/>
              <w:rPr>
                <w:lang w:val="fr-FR"/>
              </w:rPr>
            </w:pPr>
          </w:p>
        </w:tc>
        <w:tc>
          <w:tcPr>
            <w:tcW w:w="6587" w:type="dxa"/>
          </w:tcPr>
          <w:p w14:paraId="68297E92" w14:textId="7672CCC7" w:rsidR="009E39B4" w:rsidRPr="001C6B12" w:rsidRDefault="009E39B4" w:rsidP="002506BF">
            <w:pPr>
              <w:pStyle w:val="TableText"/>
              <w:rPr>
                <w:lang w:val="fr-FR"/>
              </w:rPr>
            </w:pPr>
            <w:r w:rsidRPr="00406B49">
              <w:rPr>
                <w:lang w:val="fr-FR"/>
              </w:rPr>
              <w:t>Feuille</w:t>
            </w:r>
            <w:r>
              <w:rPr>
                <w:lang w:val="fr-FR"/>
              </w:rPr>
              <w:t xml:space="preserve"> </w:t>
            </w:r>
            <w:r w:rsidRPr="00406B49">
              <w:rPr>
                <w:lang w:val="fr-FR"/>
              </w:rPr>
              <w:t>de</w:t>
            </w:r>
            <w:r>
              <w:rPr>
                <w:lang w:val="fr-FR"/>
              </w:rPr>
              <w:t xml:space="preserve"> </w:t>
            </w:r>
            <w:r w:rsidRPr="00406B49">
              <w:rPr>
                <w:lang w:val="fr-FR"/>
              </w:rPr>
              <w:t>Route</w:t>
            </w:r>
            <w:r>
              <w:rPr>
                <w:lang w:val="fr-FR"/>
              </w:rPr>
              <w:t xml:space="preserve"> </w:t>
            </w:r>
            <w:r w:rsidRPr="00406B49">
              <w:rPr>
                <w:lang w:val="fr-FR"/>
              </w:rPr>
              <w:t>Smart</w:t>
            </w:r>
            <w:r>
              <w:rPr>
                <w:lang w:val="fr-FR"/>
              </w:rPr>
              <w:t xml:space="preserve"> </w:t>
            </w:r>
            <w:r w:rsidRPr="00406B49">
              <w:rPr>
                <w:lang w:val="fr-FR"/>
              </w:rPr>
              <w:t>Grids</w:t>
            </w:r>
            <w:r>
              <w:rPr>
                <w:lang w:val="fr-FR"/>
              </w:rPr>
              <w:t xml:space="preserve"> </w:t>
            </w:r>
            <w:r w:rsidRPr="00406B49">
              <w:rPr>
                <w:lang w:val="fr-FR"/>
              </w:rPr>
              <w:t>EDF</w:t>
            </w:r>
            <w:r>
              <w:rPr>
                <w:lang w:val="fr-FR"/>
              </w:rPr>
              <w:t xml:space="preserve"> - </w:t>
            </w:r>
            <w:r w:rsidRPr="00406B49">
              <w:rPr>
                <w:lang w:val="fr-FR"/>
              </w:rPr>
              <w:t>Systèmes</w:t>
            </w:r>
            <w:r>
              <w:rPr>
                <w:lang w:val="fr-FR"/>
              </w:rPr>
              <w:t xml:space="preserve"> </w:t>
            </w:r>
            <w:r w:rsidRPr="00CF2A82">
              <w:rPr>
                <w:lang w:val="fr-FR"/>
              </w:rPr>
              <w:t>Énergétiques</w:t>
            </w:r>
            <w:r>
              <w:rPr>
                <w:lang w:val="fr-FR"/>
              </w:rPr>
              <w:t xml:space="preserve"> </w:t>
            </w:r>
            <w:r w:rsidRPr="00CF2A82">
              <w:rPr>
                <w:lang w:val="fr-FR"/>
              </w:rPr>
              <w:t>Insulaires</w:t>
            </w:r>
            <w:r>
              <w:rPr>
                <w:lang w:val="fr-FR"/>
              </w:rPr>
              <w:t xml:space="preserve"> - Feuille de route </w:t>
            </w:r>
            <w:r w:rsidRPr="00CF2A82">
              <w:rPr>
                <w:lang w:val="fr-FR"/>
              </w:rPr>
              <w:t>Réseaux Intelligents</w:t>
            </w:r>
            <w:r>
              <w:rPr>
                <w:lang w:val="fr-FR"/>
              </w:rPr>
              <w:t xml:space="preserve"> -Version CRE</w:t>
            </w:r>
          </w:p>
        </w:tc>
        <w:tc>
          <w:tcPr>
            <w:tcW w:w="1418" w:type="dxa"/>
          </w:tcPr>
          <w:p w14:paraId="488A7671" w14:textId="32F86FF6" w:rsidR="009E39B4" w:rsidRPr="001C6B12" w:rsidRDefault="009E39B4" w:rsidP="00DA59AA">
            <w:pPr>
              <w:pStyle w:val="TableTextCentr"/>
              <w:rPr>
                <w:lang w:val="fr-FR"/>
              </w:rPr>
            </w:pPr>
            <w:r>
              <w:rPr>
                <w:lang w:val="fr-FR"/>
              </w:rPr>
              <w:t>01.06.2017</w:t>
            </w:r>
          </w:p>
        </w:tc>
      </w:tr>
      <w:tr w:rsidR="009E39B4" w:rsidRPr="00CF2A82" w14:paraId="68902ABE" w14:textId="77777777" w:rsidTr="009E39B4">
        <w:tc>
          <w:tcPr>
            <w:tcW w:w="1276" w:type="dxa"/>
          </w:tcPr>
          <w:p w14:paraId="44EDA939" w14:textId="77777777" w:rsidR="009E39B4" w:rsidRPr="001C6B12" w:rsidRDefault="009E39B4" w:rsidP="00DA59AA">
            <w:pPr>
              <w:pStyle w:val="RefDocEn"/>
              <w:rPr>
                <w:lang w:val="fr-FR"/>
              </w:rPr>
            </w:pPr>
          </w:p>
        </w:tc>
        <w:tc>
          <w:tcPr>
            <w:tcW w:w="6587" w:type="dxa"/>
          </w:tcPr>
          <w:p w14:paraId="6C81D921" w14:textId="616FEB89" w:rsidR="009E39B4" w:rsidRPr="007E3792" w:rsidRDefault="009E39B4" w:rsidP="003177BF">
            <w:pPr>
              <w:pStyle w:val="TableText"/>
              <w:rPr>
                <w:lang w:val="fr-FR"/>
              </w:rPr>
            </w:pPr>
            <w:r w:rsidRPr="00406B49">
              <w:rPr>
                <w:lang w:val="fr-FR"/>
              </w:rPr>
              <w:t>Feuille</w:t>
            </w:r>
            <w:r>
              <w:rPr>
                <w:lang w:val="fr-FR"/>
              </w:rPr>
              <w:t xml:space="preserve"> </w:t>
            </w:r>
            <w:r w:rsidRPr="00406B49">
              <w:rPr>
                <w:lang w:val="fr-FR"/>
              </w:rPr>
              <w:t>de</w:t>
            </w:r>
            <w:r>
              <w:rPr>
                <w:lang w:val="fr-FR"/>
              </w:rPr>
              <w:t xml:space="preserve"> </w:t>
            </w:r>
            <w:r w:rsidRPr="00406B49">
              <w:rPr>
                <w:lang w:val="fr-FR"/>
              </w:rPr>
              <w:t>Route</w:t>
            </w:r>
            <w:r>
              <w:rPr>
                <w:lang w:val="fr-FR"/>
              </w:rPr>
              <w:t xml:space="preserve"> </w:t>
            </w:r>
            <w:r w:rsidRPr="00406B49">
              <w:rPr>
                <w:lang w:val="fr-FR"/>
              </w:rPr>
              <w:t>Smart</w:t>
            </w:r>
            <w:r>
              <w:rPr>
                <w:lang w:val="fr-FR"/>
              </w:rPr>
              <w:t xml:space="preserve"> </w:t>
            </w:r>
            <w:r w:rsidRPr="00406B49">
              <w:rPr>
                <w:lang w:val="fr-FR"/>
              </w:rPr>
              <w:t>Grids</w:t>
            </w:r>
            <w:r>
              <w:rPr>
                <w:lang w:val="fr-FR"/>
              </w:rPr>
              <w:t xml:space="preserve"> </w:t>
            </w:r>
            <w:r w:rsidRPr="007E3792">
              <w:rPr>
                <w:lang w:val="fr-FR"/>
              </w:rPr>
              <w:t>Enedis</w:t>
            </w:r>
            <w:r>
              <w:rPr>
                <w:lang w:val="fr-FR"/>
              </w:rPr>
              <w:t xml:space="preserve"> - </w:t>
            </w:r>
            <w:r w:rsidRPr="007E3792">
              <w:rPr>
                <w:lang w:val="fr-FR"/>
              </w:rPr>
              <w:t>Délibération de la Commission de Régulation de l’Energie du 12 juin 2014, du 2 février 2015 et du 8 décembre 2016 portant sur le développement des réseaux électriques intelligents</w:t>
            </w:r>
            <w:r>
              <w:rPr>
                <w:lang w:val="fr-FR"/>
              </w:rPr>
              <w:t xml:space="preserve"> - </w:t>
            </w:r>
            <w:r w:rsidRPr="007E3792">
              <w:rPr>
                <w:lang w:val="fr-FR"/>
              </w:rPr>
              <w:t>Actions Enedis couvrant le champ des recommandations de la CRE</w:t>
            </w:r>
          </w:p>
        </w:tc>
        <w:tc>
          <w:tcPr>
            <w:tcW w:w="1418" w:type="dxa"/>
          </w:tcPr>
          <w:p w14:paraId="3690B583" w14:textId="6C113498" w:rsidR="009E39B4" w:rsidRDefault="009E39B4" w:rsidP="00DA59AA">
            <w:pPr>
              <w:pStyle w:val="TableTextCentr"/>
              <w:rPr>
                <w:lang w:val="fr-FR"/>
              </w:rPr>
            </w:pPr>
            <w:r>
              <w:rPr>
                <w:lang w:val="fr-FR"/>
              </w:rPr>
              <w:t>01.06.2017</w:t>
            </w:r>
          </w:p>
        </w:tc>
      </w:tr>
      <w:tr w:rsidR="009E39B4" w:rsidRPr="00CF2A82" w14:paraId="16945F3F" w14:textId="77777777" w:rsidTr="009E39B4">
        <w:tc>
          <w:tcPr>
            <w:tcW w:w="1276" w:type="dxa"/>
          </w:tcPr>
          <w:p w14:paraId="3B15D626" w14:textId="77777777" w:rsidR="009E39B4" w:rsidRPr="001C6B12" w:rsidRDefault="009E39B4" w:rsidP="00DA59AA">
            <w:pPr>
              <w:pStyle w:val="RefDocEn"/>
              <w:rPr>
                <w:lang w:val="fr-FR"/>
              </w:rPr>
            </w:pPr>
          </w:p>
        </w:tc>
        <w:tc>
          <w:tcPr>
            <w:tcW w:w="6587" w:type="dxa"/>
          </w:tcPr>
          <w:p w14:paraId="4FC5424D" w14:textId="23ECBDC7" w:rsidR="009E39B4" w:rsidRPr="007E3792" w:rsidRDefault="009E39B4" w:rsidP="00DA59AA">
            <w:pPr>
              <w:pStyle w:val="TableText"/>
              <w:rPr>
                <w:lang w:val="fr-FR"/>
              </w:rPr>
            </w:pPr>
            <w:r w:rsidRPr="00406B49">
              <w:rPr>
                <w:lang w:val="fr-FR"/>
              </w:rPr>
              <w:t>Feuille</w:t>
            </w:r>
            <w:r>
              <w:rPr>
                <w:lang w:val="fr-FR"/>
              </w:rPr>
              <w:t xml:space="preserve"> </w:t>
            </w:r>
            <w:r w:rsidRPr="00406B49">
              <w:rPr>
                <w:lang w:val="fr-FR"/>
              </w:rPr>
              <w:t>de</w:t>
            </w:r>
            <w:r>
              <w:rPr>
                <w:lang w:val="fr-FR"/>
              </w:rPr>
              <w:t xml:space="preserve"> </w:t>
            </w:r>
            <w:r w:rsidRPr="00406B49">
              <w:rPr>
                <w:lang w:val="fr-FR"/>
              </w:rPr>
              <w:t>Route</w:t>
            </w:r>
            <w:r>
              <w:rPr>
                <w:lang w:val="fr-FR"/>
              </w:rPr>
              <w:t xml:space="preserve"> </w:t>
            </w:r>
            <w:r w:rsidRPr="00406B49">
              <w:rPr>
                <w:lang w:val="fr-FR"/>
              </w:rPr>
              <w:t>Smart</w:t>
            </w:r>
            <w:r>
              <w:rPr>
                <w:lang w:val="fr-FR"/>
              </w:rPr>
              <w:t xml:space="preserve"> </w:t>
            </w:r>
            <w:r w:rsidRPr="00406B49">
              <w:rPr>
                <w:lang w:val="fr-FR"/>
              </w:rPr>
              <w:t>Grids</w:t>
            </w:r>
            <w:r>
              <w:rPr>
                <w:lang w:val="fr-FR"/>
              </w:rPr>
              <w:t xml:space="preserve"> Geredis -</w:t>
            </w:r>
            <w:r w:rsidRPr="007E3792">
              <w:rPr>
                <w:lang w:val="fr-FR"/>
              </w:rPr>
              <w:t>D</w:t>
            </w:r>
            <w:r>
              <w:rPr>
                <w:lang w:val="fr-FR"/>
              </w:rPr>
              <w:t>é</w:t>
            </w:r>
            <w:r w:rsidRPr="007E3792">
              <w:rPr>
                <w:lang w:val="fr-FR"/>
              </w:rPr>
              <w:t>lib</w:t>
            </w:r>
            <w:r>
              <w:rPr>
                <w:lang w:val="fr-FR"/>
              </w:rPr>
              <w:t>é</w:t>
            </w:r>
            <w:r w:rsidRPr="007E3792">
              <w:rPr>
                <w:lang w:val="fr-FR"/>
              </w:rPr>
              <w:t>ration CRE du 12 juin 2014</w:t>
            </w:r>
            <w:r>
              <w:rPr>
                <w:lang w:val="fr-FR"/>
              </w:rPr>
              <w:t xml:space="preserve"> portant sur le dé</w:t>
            </w:r>
            <w:r w:rsidRPr="007E3792">
              <w:rPr>
                <w:lang w:val="fr-FR"/>
              </w:rPr>
              <w:t>veloppement des</w:t>
            </w:r>
            <w:r>
              <w:rPr>
                <w:lang w:val="fr-FR"/>
              </w:rPr>
              <w:t xml:space="preserve"> réseaux é</w:t>
            </w:r>
            <w:r w:rsidRPr="007E3792">
              <w:rPr>
                <w:lang w:val="fr-FR"/>
              </w:rPr>
              <w:t>lectriques intelligents</w:t>
            </w:r>
          </w:p>
        </w:tc>
        <w:tc>
          <w:tcPr>
            <w:tcW w:w="1418" w:type="dxa"/>
          </w:tcPr>
          <w:p w14:paraId="3258DFF4" w14:textId="690B96B0" w:rsidR="009E39B4" w:rsidRDefault="009E39B4" w:rsidP="00DA59AA">
            <w:pPr>
              <w:pStyle w:val="TableTextCentr"/>
              <w:rPr>
                <w:lang w:val="fr-FR"/>
              </w:rPr>
            </w:pPr>
            <w:r>
              <w:rPr>
                <w:lang w:val="fr-FR"/>
              </w:rPr>
              <w:t>07.02.2016</w:t>
            </w:r>
          </w:p>
        </w:tc>
      </w:tr>
      <w:tr w:rsidR="009E39B4" w:rsidRPr="00CF2A82" w14:paraId="354B3CEC" w14:textId="77777777" w:rsidTr="009E39B4">
        <w:tc>
          <w:tcPr>
            <w:tcW w:w="1276" w:type="dxa"/>
          </w:tcPr>
          <w:p w14:paraId="04C60BEA" w14:textId="77777777" w:rsidR="009E39B4" w:rsidRPr="001C6B12" w:rsidRDefault="009E39B4" w:rsidP="00DA59AA">
            <w:pPr>
              <w:pStyle w:val="RefDocEn"/>
              <w:rPr>
                <w:lang w:val="fr-FR"/>
              </w:rPr>
            </w:pPr>
          </w:p>
        </w:tc>
        <w:tc>
          <w:tcPr>
            <w:tcW w:w="6587" w:type="dxa"/>
          </w:tcPr>
          <w:p w14:paraId="3CC3C61B" w14:textId="240BE15C" w:rsidR="009E39B4" w:rsidRPr="007E3792" w:rsidRDefault="009E39B4" w:rsidP="00DA59AA">
            <w:pPr>
              <w:pStyle w:val="TableText"/>
              <w:rPr>
                <w:lang w:val="fr-FR"/>
              </w:rPr>
            </w:pPr>
            <w:r w:rsidRPr="00406B49">
              <w:rPr>
                <w:lang w:val="fr-FR"/>
              </w:rPr>
              <w:t>Feuille</w:t>
            </w:r>
            <w:r>
              <w:rPr>
                <w:lang w:val="fr-FR"/>
              </w:rPr>
              <w:t xml:space="preserve"> </w:t>
            </w:r>
            <w:r w:rsidRPr="00406B49">
              <w:rPr>
                <w:lang w:val="fr-FR"/>
              </w:rPr>
              <w:t>de</w:t>
            </w:r>
            <w:r>
              <w:rPr>
                <w:lang w:val="fr-FR"/>
              </w:rPr>
              <w:t xml:space="preserve"> </w:t>
            </w:r>
            <w:r w:rsidRPr="00406B49">
              <w:rPr>
                <w:lang w:val="fr-FR"/>
              </w:rPr>
              <w:t>Route</w:t>
            </w:r>
            <w:r>
              <w:rPr>
                <w:lang w:val="fr-FR"/>
              </w:rPr>
              <w:t xml:space="preserve"> </w:t>
            </w:r>
            <w:r w:rsidRPr="00406B49">
              <w:rPr>
                <w:lang w:val="fr-FR"/>
              </w:rPr>
              <w:t>Smart</w:t>
            </w:r>
            <w:r>
              <w:rPr>
                <w:lang w:val="fr-FR"/>
              </w:rPr>
              <w:t xml:space="preserve"> </w:t>
            </w:r>
            <w:r w:rsidRPr="00406B49">
              <w:rPr>
                <w:lang w:val="fr-FR"/>
              </w:rPr>
              <w:t>Grids</w:t>
            </w:r>
            <w:r>
              <w:rPr>
                <w:lang w:val="fr-FR"/>
              </w:rPr>
              <w:t xml:space="preserve"> Geredis -</w:t>
            </w:r>
            <w:r w:rsidRPr="007E3792">
              <w:rPr>
                <w:lang w:val="fr-FR"/>
              </w:rPr>
              <w:t>Réponses aux Recommandations de la CRE</w:t>
            </w:r>
          </w:p>
        </w:tc>
        <w:tc>
          <w:tcPr>
            <w:tcW w:w="1418" w:type="dxa"/>
          </w:tcPr>
          <w:p w14:paraId="595BE41E" w14:textId="7EE49662" w:rsidR="009E39B4" w:rsidRDefault="009E39B4" w:rsidP="00DA59AA">
            <w:pPr>
              <w:pStyle w:val="TableTextCentr"/>
              <w:rPr>
                <w:lang w:val="fr-FR"/>
              </w:rPr>
            </w:pPr>
            <w:r>
              <w:rPr>
                <w:lang w:val="fr-FR"/>
              </w:rPr>
              <w:t>16.05.2017</w:t>
            </w:r>
          </w:p>
        </w:tc>
      </w:tr>
      <w:tr w:rsidR="009E39B4" w:rsidRPr="00CF2A82" w14:paraId="314E32E1" w14:textId="77777777" w:rsidTr="009E39B4">
        <w:tc>
          <w:tcPr>
            <w:tcW w:w="1276" w:type="dxa"/>
          </w:tcPr>
          <w:p w14:paraId="5F2FDBE5" w14:textId="77777777" w:rsidR="009E39B4" w:rsidRPr="001C6B12" w:rsidRDefault="009E39B4" w:rsidP="00DA59AA">
            <w:pPr>
              <w:pStyle w:val="RefDocEn"/>
              <w:rPr>
                <w:lang w:val="fr-FR"/>
              </w:rPr>
            </w:pPr>
          </w:p>
        </w:tc>
        <w:tc>
          <w:tcPr>
            <w:tcW w:w="6587" w:type="dxa"/>
          </w:tcPr>
          <w:p w14:paraId="4A13C319" w14:textId="714BDF71" w:rsidR="009E39B4" w:rsidRPr="007E3792" w:rsidRDefault="009E39B4" w:rsidP="00DA59AA">
            <w:pPr>
              <w:pStyle w:val="TableText"/>
              <w:rPr>
                <w:lang w:val="fr-FR"/>
              </w:rPr>
            </w:pPr>
            <w:r w:rsidRPr="00406B49">
              <w:rPr>
                <w:lang w:val="fr-FR"/>
              </w:rPr>
              <w:t>Feuille</w:t>
            </w:r>
            <w:r>
              <w:rPr>
                <w:lang w:val="fr-FR"/>
              </w:rPr>
              <w:t xml:space="preserve"> </w:t>
            </w:r>
            <w:r w:rsidRPr="00406B49">
              <w:rPr>
                <w:lang w:val="fr-FR"/>
              </w:rPr>
              <w:t>de</w:t>
            </w:r>
            <w:r>
              <w:rPr>
                <w:lang w:val="fr-FR"/>
              </w:rPr>
              <w:t xml:space="preserve"> </w:t>
            </w:r>
            <w:r w:rsidRPr="00406B49">
              <w:rPr>
                <w:lang w:val="fr-FR"/>
              </w:rPr>
              <w:t>Route</w:t>
            </w:r>
            <w:r>
              <w:rPr>
                <w:lang w:val="fr-FR"/>
              </w:rPr>
              <w:t xml:space="preserve"> </w:t>
            </w:r>
            <w:r w:rsidRPr="00406B49">
              <w:rPr>
                <w:lang w:val="fr-FR"/>
              </w:rPr>
              <w:t>Smart</w:t>
            </w:r>
            <w:r>
              <w:rPr>
                <w:lang w:val="fr-FR"/>
              </w:rPr>
              <w:t xml:space="preserve"> </w:t>
            </w:r>
            <w:r w:rsidRPr="00406B49">
              <w:rPr>
                <w:lang w:val="fr-FR"/>
              </w:rPr>
              <w:t>Grids</w:t>
            </w:r>
            <w:r>
              <w:rPr>
                <w:lang w:val="fr-FR"/>
              </w:rPr>
              <w:t xml:space="preserve"> RTE -</w:t>
            </w:r>
            <w:r w:rsidRPr="00F0722F">
              <w:rPr>
                <w:lang w:val="fr-FR"/>
              </w:rPr>
              <w:t>Réponse de RTE à la</w:t>
            </w:r>
            <w:r>
              <w:rPr>
                <w:lang w:val="fr-FR"/>
              </w:rPr>
              <w:t xml:space="preserve"> délibération de la </w:t>
            </w:r>
            <w:r w:rsidRPr="00F0722F">
              <w:rPr>
                <w:lang w:val="fr-FR"/>
              </w:rPr>
              <w:t>Commissio</w:t>
            </w:r>
            <w:r>
              <w:rPr>
                <w:lang w:val="fr-FR"/>
              </w:rPr>
              <w:t xml:space="preserve">n de régulation de l’énergie du </w:t>
            </w:r>
            <w:r w:rsidRPr="00F0722F">
              <w:rPr>
                <w:lang w:val="fr-FR"/>
              </w:rPr>
              <w:t>12 juin 2</w:t>
            </w:r>
            <w:r>
              <w:rPr>
                <w:lang w:val="fr-FR"/>
              </w:rPr>
              <w:t xml:space="preserve">014 portant recommandations sur </w:t>
            </w:r>
            <w:r w:rsidRPr="00F0722F">
              <w:rPr>
                <w:lang w:val="fr-FR"/>
              </w:rPr>
              <w:t>le dévelo</w:t>
            </w:r>
            <w:r>
              <w:rPr>
                <w:lang w:val="fr-FR"/>
              </w:rPr>
              <w:t xml:space="preserve">ppement des réseaux électriques </w:t>
            </w:r>
            <w:r w:rsidRPr="00F0722F">
              <w:rPr>
                <w:lang w:val="fr-FR"/>
              </w:rPr>
              <w:t>intelligents en basse tension</w:t>
            </w:r>
          </w:p>
        </w:tc>
        <w:tc>
          <w:tcPr>
            <w:tcW w:w="1418" w:type="dxa"/>
          </w:tcPr>
          <w:p w14:paraId="7590064A" w14:textId="03E7DD47" w:rsidR="009E39B4" w:rsidRDefault="009E39B4" w:rsidP="00DA59AA">
            <w:pPr>
              <w:pStyle w:val="TableTextCentr"/>
              <w:rPr>
                <w:lang w:val="fr-FR"/>
              </w:rPr>
            </w:pPr>
            <w:r>
              <w:rPr>
                <w:lang w:val="fr-FR"/>
              </w:rPr>
              <w:t>04.11.2014</w:t>
            </w:r>
          </w:p>
        </w:tc>
      </w:tr>
      <w:tr w:rsidR="009E39B4" w:rsidRPr="00CF2A82" w14:paraId="3195216F" w14:textId="77777777" w:rsidTr="009E39B4">
        <w:tc>
          <w:tcPr>
            <w:tcW w:w="1276" w:type="dxa"/>
          </w:tcPr>
          <w:p w14:paraId="2C5541DD" w14:textId="77777777" w:rsidR="009E39B4" w:rsidRPr="001C6B12" w:rsidRDefault="009E39B4" w:rsidP="00DA59AA">
            <w:pPr>
              <w:pStyle w:val="RefDocEn"/>
              <w:rPr>
                <w:lang w:val="fr-FR"/>
              </w:rPr>
            </w:pPr>
          </w:p>
        </w:tc>
        <w:tc>
          <w:tcPr>
            <w:tcW w:w="6587" w:type="dxa"/>
          </w:tcPr>
          <w:p w14:paraId="5DCC7DE5" w14:textId="06E00311" w:rsidR="009E39B4" w:rsidRPr="007E3792" w:rsidRDefault="009E39B4" w:rsidP="00DA59AA">
            <w:pPr>
              <w:pStyle w:val="TableText"/>
              <w:rPr>
                <w:lang w:val="fr-FR"/>
              </w:rPr>
            </w:pPr>
            <w:r w:rsidRPr="00406B49">
              <w:rPr>
                <w:lang w:val="fr-FR"/>
              </w:rPr>
              <w:t>Feuille</w:t>
            </w:r>
            <w:r>
              <w:rPr>
                <w:lang w:val="fr-FR"/>
              </w:rPr>
              <w:t xml:space="preserve"> </w:t>
            </w:r>
            <w:r w:rsidRPr="00406B49">
              <w:rPr>
                <w:lang w:val="fr-FR"/>
              </w:rPr>
              <w:t>de</w:t>
            </w:r>
            <w:r>
              <w:rPr>
                <w:lang w:val="fr-FR"/>
              </w:rPr>
              <w:t xml:space="preserve"> </w:t>
            </w:r>
            <w:r w:rsidRPr="00406B49">
              <w:rPr>
                <w:lang w:val="fr-FR"/>
              </w:rPr>
              <w:t>Route</w:t>
            </w:r>
            <w:r>
              <w:rPr>
                <w:lang w:val="fr-FR"/>
              </w:rPr>
              <w:t xml:space="preserve"> </w:t>
            </w:r>
            <w:r w:rsidRPr="00406B49">
              <w:rPr>
                <w:lang w:val="fr-FR"/>
              </w:rPr>
              <w:t>Smart</w:t>
            </w:r>
            <w:r>
              <w:rPr>
                <w:lang w:val="fr-FR"/>
              </w:rPr>
              <w:t xml:space="preserve"> </w:t>
            </w:r>
            <w:r w:rsidRPr="00406B49">
              <w:rPr>
                <w:lang w:val="fr-FR"/>
              </w:rPr>
              <w:t>Grids</w:t>
            </w:r>
            <w:r>
              <w:rPr>
                <w:lang w:val="fr-FR"/>
              </w:rPr>
              <w:t xml:space="preserve"> RTE -</w:t>
            </w:r>
            <w:r w:rsidRPr="00F0722F">
              <w:rPr>
                <w:lang w:val="fr-FR"/>
              </w:rPr>
              <w:t>Actualisation</w:t>
            </w:r>
            <w:r>
              <w:rPr>
                <w:lang w:val="fr-FR"/>
              </w:rPr>
              <w:t xml:space="preserve"> 2015 de la feuille de route de </w:t>
            </w:r>
            <w:r w:rsidRPr="00F0722F">
              <w:rPr>
                <w:lang w:val="fr-FR"/>
              </w:rPr>
              <w:t>RTE sur le développement des réseaux</w:t>
            </w:r>
            <w:r>
              <w:rPr>
                <w:lang w:val="fr-FR"/>
              </w:rPr>
              <w:t xml:space="preserve"> </w:t>
            </w:r>
            <w:r w:rsidRPr="00F0722F">
              <w:rPr>
                <w:lang w:val="fr-FR"/>
              </w:rPr>
              <w:t>électriques intelligents en basse tension</w:t>
            </w:r>
          </w:p>
        </w:tc>
        <w:tc>
          <w:tcPr>
            <w:tcW w:w="1418" w:type="dxa"/>
          </w:tcPr>
          <w:p w14:paraId="6AA4065E" w14:textId="3A0706EA" w:rsidR="009E39B4" w:rsidRDefault="009E39B4" w:rsidP="00DA59AA">
            <w:pPr>
              <w:pStyle w:val="TableTextCentr"/>
              <w:rPr>
                <w:lang w:val="fr-FR"/>
              </w:rPr>
            </w:pPr>
            <w:r>
              <w:rPr>
                <w:lang w:val="fr-FR"/>
              </w:rPr>
              <w:t>05.11.2015</w:t>
            </w:r>
          </w:p>
        </w:tc>
      </w:tr>
      <w:tr w:rsidR="009E39B4" w:rsidRPr="00CF2A82" w14:paraId="3F7D4CDF" w14:textId="77777777" w:rsidTr="009E39B4">
        <w:tc>
          <w:tcPr>
            <w:tcW w:w="1276" w:type="dxa"/>
          </w:tcPr>
          <w:p w14:paraId="79EEECED" w14:textId="77777777" w:rsidR="009E39B4" w:rsidRPr="001C6B12" w:rsidRDefault="009E39B4" w:rsidP="00DA59AA">
            <w:pPr>
              <w:pStyle w:val="RefDocEn"/>
              <w:rPr>
                <w:lang w:val="fr-FR"/>
              </w:rPr>
            </w:pPr>
          </w:p>
        </w:tc>
        <w:tc>
          <w:tcPr>
            <w:tcW w:w="6587" w:type="dxa"/>
          </w:tcPr>
          <w:p w14:paraId="5E043283" w14:textId="5FBEA8D3" w:rsidR="009E39B4" w:rsidRPr="007E3792" w:rsidRDefault="009E39B4" w:rsidP="00DA59AA">
            <w:pPr>
              <w:pStyle w:val="TableText"/>
              <w:rPr>
                <w:lang w:val="fr-FR"/>
              </w:rPr>
            </w:pPr>
            <w:r w:rsidRPr="00406B49">
              <w:rPr>
                <w:lang w:val="fr-FR"/>
              </w:rPr>
              <w:t>Feuille</w:t>
            </w:r>
            <w:r>
              <w:rPr>
                <w:lang w:val="fr-FR"/>
              </w:rPr>
              <w:t xml:space="preserve"> </w:t>
            </w:r>
            <w:r w:rsidRPr="00406B49">
              <w:rPr>
                <w:lang w:val="fr-FR"/>
              </w:rPr>
              <w:t>de</w:t>
            </w:r>
            <w:r>
              <w:rPr>
                <w:lang w:val="fr-FR"/>
              </w:rPr>
              <w:t xml:space="preserve"> </w:t>
            </w:r>
            <w:r w:rsidRPr="00406B49">
              <w:rPr>
                <w:lang w:val="fr-FR"/>
              </w:rPr>
              <w:t>Route</w:t>
            </w:r>
            <w:r>
              <w:rPr>
                <w:lang w:val="fr-FR"/>
              </w:rPr>
              <w:t xml:space="preserve"> </w:t>
            </w:r>
            <w:r w:rsidRPr="00406B49">
              <w:rPr>
                <w:lang w:val="fr-FR"/>
              </w:rPr>
              <w:t>Smart</w:t>
            </w:r>
            <w:r>
              <w:rPr>
                <w:lang w:val="fr-FR"/>
              </w:rPr>
              <w:t xml:space="preserve"> </w:t>
            </w:r>
            <w:r w:rsidRPr="00406B49">
              <w:rPr>
                <w:lang w:val="fr-FR"/>
              </w:rPr>
              <w:t>Grids</w:t>
            </w:r>
            <w:r>
              <w:rPr>
                <w:lang w:val="fr-FR"/>
              </w:rPr>
              <w:t xml:space="preserve"> RTE -Actualisation 2017 de la feuille de route de RTE sur le développement des réseaux intelligents d’électricité</w:t>
            </w:r>
          </w:p>
        </w:tc>
        <w:tc>
          <w:tcPr>
            <w:tcW w:w="1418" w:type="dxa"/>
          </w:tcPr>
          <w:p w14:paraId="296269B0" w14:textId="484DB08F" w:rsidR="009E39B4" w:rsidRDefault="009E39B4" w:rsidP="00DA59AA">
            <w:pPr>
              <w:pStyle w:val="TableTextCentr"/>
              <w:rPr>
                <w:lang w:val="fr-FR"/>
              </w:rPr>
            </w:pPr>
            <w:r>
              <w:rPr>
                <w:lang w:val="fr-FR"/>
              </w:rPr>
              <w:t>01.06.2017</w:t>
            </w:r>
          </w:p>
        </w:tc>
      </w:tr>
      <w:tr w:rsidR="009E39B4" w:rsidRPr="00CF2A82" w14:paraId="6652BC44" w14:textId="77777777" w:rsidTr="009E39B4">
        <w:tc>
          <w:tcPr>
            <w:tcW w:w="1276" w:type="dxa"/>
          </w:tcPr>
          <w:p w14:paraId="04D1C045" w14:textId="77777777" w:rsidR="009E39B4" w:rsidRPr="001C6B12" w:rsidRDefault="009E39B4" w:rsidP="00DA59AA">
            <w:pPr>
              <w:pStyle w:val="RefDocEn"/>
              <w:rPr>
                <w:lang w:val="fr-FR"/>
              </w:rPr>
            </w:pPr>
          </w:p>
        </w:tc>
        <w:tc>
          <w:tcPr>
            <w:tcW w:w="6587" w:type="dxa"/>
          </w:tcPr>
          <w:p w14:paraId="1A644C76" w14:textId="1330F935" w:rsidR="009E39B4" w:rsidRPr="00F0722F" w:rsidRDefault="009E39B4" w:rsidP="009E39B4">
            <w:pPr>
              <w:pStyle w:val="TableText"/>
              <w:rPr>
                <w:lang w:val="fr-FR"/>
              </w:rPr>
            </w:pPr>
            <w:r w:rsidRPr="00612118">
              <w:rPr>
                <w:lang w:val="fr-FR"/>
              </w:rPr>
              <w:t>Feuille</w:t>
            </w:r>
            <w:r>
              <w:rPr>
                <w:lang w:val="fr-FR"/>
              </w:rPr>
              <w:t xml:space="preserve"> </w:t>
            </w:r>
            <w:r w:rsidRPr="00612118">
              <w:rPr>
                <w:lang w:val="fr-FR"/>
              </w:rPr>
              <w:t>de</w:t>
            </w:r>
            <w:r>
              <w:rPr>
                <w:lang w:val="fr-FR"/>
              </w:rPr>
              <w:t xml:space="preserve"> </w:t>
            </w:r>
            <w:r w:rsidRPr="00612118">
              <w:rPr>
                <w:lang w:val="fr-FR"/>
              </w:rPr>
              <w:t>Route</w:t>
            </w:r>
            <w:r>
              <w:rPr>
                <w:lang w:val="fr-FR"/>
              </w:rPr>
              <w:t xml:space="preserve"> </w:t>
            </w:r>
            <w:r w:rsidRPr="00F0722F">
              <w:rPr>
                <w:lang w:val="fr-FR"/>
              </w:rPr>
              <w:t>Smart</w:t>
            </w:r>
            <w:r>
              <w:rPr>
                <w:lang w:val="fr-FR"/>
              </w:rPr>
              <w:t xml:space="preserve"> G</w:t>
            </w:r>
            <w:r w:rsidRPr="00F0722F">
              <w:rPr>
                <w:lang w:val="fr-FR"/>
              </w:rPr>
              <w:t>rids</w:t>
            </w:r>
            <w:r>
              <w:rPr>
                <w:lang w:val="fr-FR"/>
              </w:rPr>
              <w:t xml:space="preserve"> </w:t>
            </w:r>
            <w:r w:rsidRPr="00F0722F">
              <w:rPr>
                <w:lang w:val="fr-FR"/>
              </w:rPr>
              <w:t xml:space="preserve">ESR </w:t>
            </w:r>
            <w:r>
              <w:rPr>
                <w:lang w:val="fr-FR"/>
              </w:rPr>
              <w:t xml:space="preserve">- </w:t>
            </w:r>
            <w:r w:rsidRPr="00F0722F">
              <w:rPr>
                <w:lang w:val="fr-FR"/>
              </w:rPr>
              <w:t xml:space="preserve">Délibération de la CRE du 12 juin 2014 portant sur le développement des </w:t>
            </w:r>
            <w:r>
              <w:rPr>
                <w:lang w:val="fr-FR"/>
              </w:rPr>
              <w:t xml:space="preserve">réseaux </w:t>
            </w:r>
            <w:r w:rsidRPr="00F0722F">
              <w:rPr>
                <w:lang w:val="fr-FR"/>
              </w:rPr>
              <w:t>électriques intelligents</w:t>
            </w:r>
          </w:p>
          <w:p w14:paraId="7DC9CFDC" w14:textId="10DFD6BD" w:rsidR="009E39B4" w:rsidRPr="007E3792" w:rsidRDefault="009E39B4" w:rsidP="009E39B4">
            <w:pPr>
              <w:pStyle w:val="TableText"/>
              <w:rPr>
                <w:lang w:val="fr-FR"/>
              </w:rPr>
            </w:pPr>
            <w:r w:rsidRPr="00F0722F">
              <w:rPr>
                <w:lang w:val="fr-FR"/>
              </w:rPr>
              <w:t>Actions réalisées par ESR dans le champ des recommandations de la CRE</w:t>
            </w:r>
          </w:p>
        </w:tc>
        <w:tc>
          <w:tcPr>
            <w:tcW w:w="1418" w:type="dxa"/>
          </w:tcPr>
          <w:p w14:paraId="5018E695" w14:textId="6B23F1AC" w:rsidR="009E39B4" w:rsidRDefault="009E39B4" w:rsidP="00DA59AA">
            <w:pPr>
              <w:pStyle w:val="TableTextCentr"/>
              <w:rPr>
                <w:lang w:val="fr-FR"/>
              </w:rPr>
            </w:pPr>
            <w:r>
              <w:rPr>
                <w:lang w:val="fr-FR"/>
              </w:rPr>
              <w:t>23.11.2015</w:t>
            </w:r>
          </w:p>
        </w:tc>
      </w:tr>
      <w:tr w:rsidR="009E39B4" w:rsidRPr="00CF2A82" w14:paraId="6796991F" w14:textId="77777777" w:rsidTr="009E39B4">
        <w:tc>
          <w:tcPr>
            <w:tcW w:w="1276" w:type="dxa"/>
          </w:tcPr>
          <w:p w14:paraId="4243FB45" w14:textId="77777777" w:rsidR="009E39B4" w:rsidRPr="001C6B12" w:rsidRDefault="009E39B4" w:rsidP="00DA59AA">
            <w:pPr>
              <w:pStyle w:val="RefDocEn"/>
              <w:rPr>
                <w:lang w:val="fr-FR"/>
              </w:rPr>
            </w:pPr>
          </w:p>
        </w:tc>
        <w:tc>
          <w:tcPr>
            <w:tcW w:w="6587" w:type="dxa"/>
          </w:tcPr>
          <w:p w14:paraId="450B54BE" w14:textId="6119EDFE" w:rsidR="009E39B4" w:rsidRPr="00F0722F" w:rsidRDefault="009E39B4" w:rsidP="00DA59AA">
            <w:pPr>
              <w:pStyle w:val="TableText"/>
              <w:rPr>
                <w:lang w:val="fr-FR"/>
              </w:rPr>
            </w:pPr>
            <w:r w:rsidRPr="00612118">
              <w:rPr>
                <w:lang w:val="fr-FR"/>
              </w:rPr>
              <w:t>Feuille</w:t>
            </w:r>
            <w:r>
              <w:rPr>
                <w:lang w:val="fr-FR"/>
              </w:rPr>
              <w:t xml:space="preserve"> </w:t>
            </w:r>
            <w:r w:rsidRPr="00612118">
              <w:rPr>
                <w:lang w:val="fr-FR"/>
              </w:rPr>
              <w:t>de</w:t>
            </w:r>
            <w:r>
              <w:rPr>
                <w:lang w:val="fr-FR"/>
              </w:rPr>
              <w:t xml:space="preserve"> </w:t>
            </w:r>
            <w:r w:rsidRPr="00612118">
              <w:rPr>
                <w:lang w:val="fr-FR"/>
              </w:rPr>
              <w:t>Route</w:t>
            </w:r>
            <w:r>
              <w:rPr>
                <w:lang w:val="fr-FR"/>
              </w:rPr>
              <w:t xml:space="preserve"> </w:t>
            </w:r>
            <w:r w:rsidRPr="00F0722F">
              <w:rPr>
                <w:lang w:val="fr-FR"/>
              </w:rPr>
              <w:t>Smart</w:t>
            </w:r>
            <w:r>
              <w:rPr>
                <w:lang w:val="fr-FR"/>
              </w:rPr>
              <w:t xml:space="preserve"> G</w:t>
            </w:r>
            <w:r w:rsidRPr="00F0722F">
              <w:rPr>
                <w:lang w:val="fr-FR"/>
              </w:rPr>
              <w:t>rids</w:t>
            </w:r>
            <w:r>
              <w:rPr>
                <w:lang w:val="fr-FR"/>
              </w:rPr>
              <w:t xml:space="preserve"> SER</w:t>
            </w:r>
            <w:r w:rsidRPr="00F0722F">
              <w:rPr>
                <w:lang w:val="fr-FR"/>
              </w:rPr>
              <w:t xml:space="preserve"> </w:t>
            </w:r>
            <w:r>
              <w:rPr>
                <w:lang w:val="fr-FR"/>
              </w:rPr>
              <w:t xml:space="preserve">- </w:t>
            </w:r>
            <w:r w:rsidRPr="00F0722F">
              <w:rPr>
                <w:lang w:val="fr-FR"/>
              </w:rPr>
              <w:t>Délibération de la CRE du 8 décembre 2016 portant sur la communication sur l’état d’avancement des feuilles de route des gestionnaires de réseaux et proposant de nouvelles recommandations sur le développement des réseaux intelligents d’électricité et de gaz naturel</w:t>
            </w:r>
          </w:p>
        </w:tc>
        <w:tc>
          <w:tcPr>
            <w:tcW w:w="1418" w:type="dxa"/>
          </w:tcPr>
          <w:p w14:paraId="1320ACEC" w14:textId="203499C1" w:rsidR="009E39B4" w:rsidRDefault="009E39B4" w:rsidP="00DA59AA">
            <w:pPr>
              <w:pStyle w:val="TableTextCentr"/>
              <w:rPr>
                <w:lang w:val="fr-FR"/>
              </w:rPr>
            </w:pPr>
            <w:r>
              <w:rPr>
                <w:lang w:val="fr-FR"/>
              </w:rPr>
              <w:t>02.06.2017</w:t>
            </w:r>
          </w:p>
        </w:tc>
      </w:tr>
      <w:tr w:rsidR="009E39B4" w:rsidRPr="00CF2A82" w14:paraId="205A6FE2" w14:textId="77777777" w:rsidTr="009E39B4">
        <w:tc>
          <w:tcPr>
            <w:tcW w:w="1276" w:type="dxa"/>
          </w:tcPr>
          <w:p w14:paraId="73340B13" w14:textId="77777777" w:rsidR="009E39B4" w:rsidRPr="001C6B12" w:rsidRDefault="009E39B4" w:rsidP="00DA59AA">
            <w:pPr>
              <w:pStyle w:val="RefDocEn"/>
              <w:rPr>
                <w:lang w:val="fr-FR"/>
              </w:rPr>
            </w:pPr>
          </w:p>
        </w:tc>
        <w:tc>
          <w:tcPr>
            <w:tcW w:w="6587" w:type="dxa"/>
          </w:tcPr>
          <w:p w14:paraId="461D6855" w14:textId="22671353" w:rsidR="009E39B4" w:rsidRDefault="009E39B4" w:rsidP="00DA59AA">
            <w:pPr>
              <w:pStyle w:val="TableText"/>
              <w:rPr>
                <w:lang w:val="fr-FR"/>
              </w:rPr>
            </w:pPr>
            <w:r w:rsidRPr="00F0722F">
              <w:rPr>
                <w:lang w:val="fr-FR"/>
              </w:rPr>
              <w:t>Feuille</w:t>
            </w:r>
            <w:r>
              <w:rPr>
                <w:lang w:val="fr-FR"/>
              </w:rPr>
              <w:t xml:space="preserve"> </w:t>
            </w:r>
            <w:r w:rsidRPr="00F0722F">
              <w:rPr>
                <w:lang w:val="fr-FR"/>
              </w:rPr>
              <w:t>de</w:t>
            </w:r>
            <w:r>
              <w:rPr>
                <w:lang w:val="fr-FR"/>
              </w:rPr>
              <w:t xml:space="preserve"> </w:t>
            </w:r>
            <w:r w:rsidRPr="00F0722F">
              <w:rPr>
                <w:lang w:val="fr-FR"/>
              </w:rPr>
              <w:t>Route</w:t>
            </w:r>
            <w:r>
              <w:rPr>
                <w:lang w:val="fr-FR"/>
              </w:rPr>
              <w:t xml:space="preserve"> </w:t>
            </w:r>
            <w:r w:rsidRPr="00F0722F">
              <w:rPr>
                <w:lang w:val="fr-FR"/>
              </w:rPr>
              <w:t>Smart</w:t>
            </w:r>
            <w:r>
              <w:rPr>
                <w:lang w:val="fr-FR"/>
              </w:rPr>
              <w:t xml:space="preserve"> </w:t>
            </w:r>
            <w:r w:rsidRPr="00F0722F">
              <w:rPr>
                <w:lang w:val="fr-FR"/>
              </w:rPr>
              <w:t>Grids</w:t>
            </w:r>
            <w:r>
              <w:rPr>
                <w:lang w:val="fr-FR"/>
              </w:rPr>
              <w:t xml:space="preserve"> </w:t>
            </w:r>
            <w:r w:rsidRPr="00F0722F">
              <w:rPr>
                <w:lang w:val="fr-FR"/>
              </w:rPr>
              <w:t>SRD</w:t>
            </w:r>
            <w:r>
              <w:rPr>
                <w:lang w:val="fr-FR"/>
              </w:rPr>
              <w:t xml:space="preserve"> -</w:t>
            </w:r>
            <w:r w:rsidRPr="00F0722F">
              <w:rPr>
                <w:lang w:val="fr-FR"/>
              </w:rPr>
              <w:t xml:space="preserve"> </w:t>
            </w:r>
            <w:r>
              <w:rPr>
                <w:lang w:val="fr-FR"/>
              </w:rPr>
              <w:t>D</w:t>
            </w:r>
            <w:r w:rsidRPr="00F0722F">
              <w:rPr>
                <w:lang w:val="fr-FR"/>
              </w:rPr>
              <w:t>élibération de la Commission de Régulation de l’Energie</w:t>
            </w:r>
          </w:p>
          <w:p w14:paraId="2E99D39C" w14:textId="4AB45896" w:rsidR="009E39B4" w:rsidRPr="00F0722F" w:rsidRDefault="009E39B4" w:rsidP="00DA59AA">
            <w:pPr>
              <w:pStyle w:val="TableText"/>
              <w:rPr>
                <w:lang w:val="fr-FR"/>
              </w:rPr>
            </w:pPr>
            <w:r w:rsidRPr="00F0722F">
              <w:rPr>
                <w:lang w:val="fr-FR"/>
              </w:rPr>
              <w:t>Réponse de SRD à la Délibération de la Commission de Régulation de l’Energ</w:t>
            </w:r>
            <w:r>
              <w:rPr>
                <w:lang w:val="fr-FR"/>
              </w:rPr>
              <w:t xml:space="preserve">ie du 12 juin </w:t>
            </w:r>
            <w:r w:rsidRPr="00F0722F">
              <w:rPr>
                <w:lang w:val="fr-FR"/>
              </w:rPr>
              <w:t>2014 portant recommandations sur le développement</w:t>
            </w:r>
          </w:p>
        </w:tc>
        <w:tc>
          <w:tcPr>
            <w:tcW w:w="1418" w:type="dxa"/>
          </w:tcPr>
          <w:p w14:paraId="7AA829D9" w14:textId="5DF9CA89" w:rsidR="009E39B4" w:rsidRDefault="009E39B4" w:rsidP="00DA59AA">
            <w:pPr>
              <w:pStyle w:val="TableTextCentr"/>
              <w:rPr>
                <w:lang w:val="fr-FR"/>
              </w:rPr>
            </w:pPr>
            <w:r>
              <w:rPr>
                <w:lang w:val="fr-FR"/>
              </w:rPr>
              <w:t>04.11.2014</w:t>
            </w:r>
          </w:p>
        </w:tc>
      </w:tr>
      <w:tr w:rsidR="009E39B4" w:rsidRPr="00CF2A82" w14:paraId="7EC1E167" w14:textId="77777777" w:rsidTr="009E39B4">
        <w:tc>
          <w:tcPr>
            <w:tcW w:w="1276" w:type="dxa"/>
          </w:tcPr>
          <w:p w14:paraId="56348214" w14:textId="77777777" w:rsidR="009E39B4" w:rsidRPr="001C6B12" w:rsidRDefault="009E39B4" w:rsidP="00DA59AA">
            <w:pPr>
              <w:pStyle w:val="RefDocEn"/>
              <w:rPr>
                <w:lang w:val="fr-FR"/>
              </w:rPr>
            </w:pPr>
          </w:p>
        </w:tc>
        <w:tc>
          <w:tcPr>
            <w:tcW w:w="6587" w:type="dxa"/>
          </w:tcPr>
          <w:p w14:paraId="376F174D" w14:textId="7A3C1989" w:rsidR="009E39B4" w:rsidRPr="00F0722F" w:rsidRDefault="009E39B4" w:rsidP="00DA59AA">
            <w:pPr>
              <w:pStyle w:val="TableText"/>
              <w:rPr>
                <w:lang w:val="fr-FR"/>
              </w:rPr>
            </w:pPr>
            <w:r w:rsidRPr="00F0722F">
              <w:rPr>
                <w:lang w:val="fr-FR"/>
              </w:rPr>
              <w:t>Feuille</w:t>
            </w:r>
            <w:r>
              <w:rPr>
                <w:lang w:val="fr-FR"/>
              </w:rPr>
              <w:t xml:space="preserve"> </w:t>
            </w:r>
            <w:r w:rsidRPr="00F0722F">
              <w:rPr>
                <w:lang w:val="fr-FR"/>
              </w:rPr>
              <w:t>de</w:t>
            </w:r>
            <w:r>
              <w:rPr>
                <w:lang w:val="fr-FR"/>
              </w:rPr>
              <w:t xml:space="preserve"> </w:t>
            </w:r>
            <w:r w:rsidRPr="00F0722F">
              <w:rPr>
                <w:lang w:val="fr-FR"/>
              </w:rPr>
              <w:t>Route</w:t>
            </w:r>
            <w:r>
              <w:rPr>
                <w:lang w:val="fr-FR"/>
              </w:rPr>
              <w:t xml:space="preserve"> </w:t>
            </w:r>
            <w:r w:rsidRPr="00F0722F">
              <w:rPr>
                <w:lang w:val="fr-FR"/>
              </w:rPr>
              <w:t>Smart</w:t>
            </w:r>
            <w:r>
              <w:rPr>
                <w:lang w:val="fr-FR"/>
              </w:rPr>
              <w:t xml:space="preserve"> </w:t>
            </w:r>
            <w:r w:rsidRPr="00F0722F">
              <w:rPr>
                <w:lang w:val="fr-FR"/>
              </w:rPr>
              <w:t>Grids</w:t>
            </w:r>
            <w:r>
              <w:rPr>
                <w:lang w:val="fr-FR"/>
              </w:rPr>
              <w:t xml:space="preserve"> </w:t>
            </w:r>
            <w:r w:rsidRPr="00F0722F">
              <w:rPr>
                <w:lang w:val="fr-FR"/>
              </w:rPr>
              <w:t>SRD</w:t>
            </w:r>
            <w:r>
              <w:rPr>
                <w:lang w:val="fr-FR"/>
              </w:rPr>
              <w:t xml:space="preserve"> -</w:t>
            </w:r>
            <w:r w:rsidRPr="00F0722F">
              <w:rPr>
                <w:lang w:val="fr-FR"/>
              </w:rPr>
              <w:t xml:space="preserve"> Suivi de la réponse SRD à la Délibération de la Commission de Régulation de l’Energie du</w:t>
            </w:r>
            <w:r>
              <w:rPr>
                <w:lang w:val="fr-FR"/>
              </w:rPr>
              <w:t xml:space="preserve"> </w:t>
            </w:r>
            <w:r w:rsidRPr="00F0722F">
              <w:rPr>
                <w:lang w:val="fr-FR"/>
              </w:rPr>
              <w:t>12 juin 2014 portant recommandations sur le dévelo</w:t>
            </w:r>
            <w:r>
              <w:rPr>
                <w:lang w:val="fr-FR"/>
              </w:rPr>
              <w:t xml:space="preserve">ppement des réseaux électriques </w:t>
            </w:r>
            <w:r w:rsidRPr="00F0722F">
              <w:rPr>
                <w:lang w:val="fr-FR"/>
              </w:rPr>
              <w:t>intelligents en basse tension</w:t>
            </w:r>
          </w:p>
        </w:tc>
        <w:tc>
          <w:tcPr>
            <w:tcW w:w="1418" w:type="dxa"/>
          </w:tcPr>
          <w:p w14:paraId="6E383E7B" w14:textId="0CBA4A90" w:rsidR="009E39B4" w:rsidRDefault="009E39B4" w:rsidP="00DA59AA">
            <w:pPr>
              <w:pStyle w:val="TableTextCentr"/>
              <w:rPr>
                <w:lang w:val="fr-FR"/>
              </w:rPr>
            </w:pPr>
            <w:r>
              <w:rPr>
                <w:lang w:val="fr-FR"/>
              </w:rPr>
              <w:t>12.11.2015</w:t>
            </w:r>
          </w:p>
        </w:tc>
      </w:tr>
      <w:tr w:rsidR="009E39B4" w:rsidRPr="00CF2A82" w14:paraId="619C55F2" w14:textId="77777777" w:rsidTr="009E39B4">
        <w:tc>
          <w:tcPr>
            <w:tcW w:w="1276" w:type="dxa"/>
          </w:tcPr>
          <w:p w14:paraId="12EBA4BC" w14:textId="77777777" w:rsidR="009E39B4" w:rsidRPr="001C6B12" w:rsidRDefault="009E39B4" w:rsidP="00DA59AA">
            <w:pPr>
              <w:pStyle w:val="RefDocEn"/>
              <w:rPr>
                <w:lang w:val="fr-FR"/>
              </w:rPr>
            </w:pPr>
          </w:p>
        </w:tc>
        <w:tc>
          <w:tcPr>
            <w:tcW w:w="6587" w:type="dxa"/>
          </w:tcPr>
          <w:p w14:paraId="751B8B72" w14:textId="5F5BC50A" w:rsidR="009E39B4" w:rsidRPr="00F0722F" w:rsidRDefault="009E39B4" w:rsidP="00DA59AA">
            <w:pPr>
              <w:pStyle w:val="TableText"/>
              <w:rPr>
                <w:lang w:val="fr-FR"/>
              </w:rPr>
            </w:pPr>
            <w:r w:rsidRPr="00F0722F">
              <w:rPr>
                <w:lang w:val="fr-FR"/>
              </w:rPr>
              <w:t>Feuille</w:t>
            </w:r>
            <w:r>
              <w:rPr>
                <w:lang w:val="fr-FR"/>
              </w:rPr>
              <w:t xml:space="preserve"> </w:t>
            </w:r>
            <w:r w:rsidRPr="00F0722F">
              <w:rPr>
                <w:lang w:val="fr-FR"/>
              </w:rPr>
              <w:t>de</w:t>
            </w:r>
            <w:r>
              <w:rPr>
                <w:lang w:val="fr-FR"/>
              </w:rPr>
              <w:t xml:space="preserve"> </w:t>
            </w:r>
            <w:r w:rsidRPr="00F0722F">
              <w:rPr>
                <w:lang w:val="fr-FR"/>
              </w:rPr>
              <w:t>Route</w:t>
            </w:r>
            <w:r>
              <w:rPr>
                <w:lang w:val="fr-FR"/>
              </w:rPr>
              <w:t xml:space="preserve"> </w:t>
            </w:r>
            <w:r w:rsidRPr="00F0722F">
              <w:rPr>
                <w:lang w:val="fr-FR"/>
              </w:rPr>
              <w:t>Smart</w:t>
            </w:r>
            <w:r>
              <w:rPr>
                <w:lang w:val="fr-FR"/>
              </w:rPr>
              <w:t xml:space="preserve"> </w:t>
            </w:r>
            <w:r w:rsidRPr="00F0722F">
              <w:rPr>
                <w:lang w:val="fr-FR"/>
              </w:rPr>
              <w:t>Grids</w:t>
            </w:r>
            <w:r>
              <w:rPr>
                <w:lang w:val="fr-FR"/>
              </w:rPr>
              <w:t xml:space="preserve"> </w:t>
            </w:r>
            <w:r w:rsidRPr="00F0722F">
              <w:rPr>
                <w:lang w:val="fr-FR"/>
              </w:rPr>
              <w:t>SRD</w:t>
            </w:r>
            <w:r>
              <w:rPr>
                <w:lang w:val="fr-FR"/>
              </w:rPr>
              <w:t xml:space="preserve"> -</w:t>
            </w:r>
            <w:r w:rsidRPr="00F0722F">
              <w:rPr>
                <w:lang w:val="fr-FR"/>
              </w:rPr>
              <w:t xml:space="preserve"> </w:t>
            </w:r>
            <w:r w:rsidRPr="00E03D00">
              <w:rPr>
                <w:lang w:val="fr-FR"/>
              </w:rPr>
              <w:t xml:space="preserve">Mise à </w:t>
            </w:r>
            <w:r>
              <w:rPr>
                <w:lang w:val="fr-FR"/>
              </w:rPr>
              <w:t xml:space="preserve">jour de la Feuille de Route SRD </w:t>
            </w:r>
            <w:r w:rsidRPr="00E03D00">
              <w:rPr>
                <w:lang w:val="fr-FR"/>
              </w:rPr>
              <w:t>suite à la Délibération de la Commission de Régulation de l’Energie du 8 décembre 2016 portant communication sur l’état d’avancement des feuilles de route des gestionnaires de réseaux et proposant de nouvelles recommandations sur le développement des réseaux intelligents d’électricité et de gaz naturel</w:t>
            </w:r>
          </w:p>
        </w:tc>
        <w:tc>
          <w:tcPr>
            <w:tcW w:w="1418" w:type="dxa"/>
          </w:tcPr>
          <w:p w14:paraId="588E2E8A" w14:textId="1884C7C6" w:rsidR="009E39B4" w:rsidRDefault="009E39B4" w:rsidP="00DA59AA">
            <w:pPr>
              <w:pStyle w:val="TableTextCentr"/>
              <w:rPr>
                <w:lang w:val="fr-FR"/>
              </w:rPr>
            </w:pPr>
            <w:r>
              <w:rPr>
                <w:lang w:val="fr-FR"/>
              </w:rPr>
              <w:t>29.06.2017</w:t>
            </w:r>
          </w:p>
        </w:tc>
      </w:tr>
      <w:tr w:rsidR="009E39B4" w:rsidRPr="00CF2A82" w14:paraId="10365628" w14:textId="77777777" w:rsidTr="009E39B4">
        <w:tc>
          <w:tcPr>
            <w:tcW w:w="1276" w:type="dxa"/>
          </w:tcPr>
          <w:p w14:paraId="212857A8" w14:textId="77777777" w:rsidR="009E39B4" w:rsidRPr="001C6B12" w:rsidRDefault="009E39B4" w:rsidP="00DA59AA">
            <w:pPr>
              <w:pStyle w:val="RefDocEn"/>
              <w:rPr>
                <w:lang w:val="fr-FR"/>
              </w:rPr>
            </w:pPr>
          </w:p>
        </w:tc>
        <w:tc>
          <w:tcPr>
            <w:tcW w:w="6587" w:type="dxa"/>
          </w:tcPr>
          <w:p w14:paraId="23B78A32" w14:textId="0C2CDA78" w:rsidR="009E39B4" w:rsidRPr="00E03D00" w:rsidRDefault="009E39B4" w:rsidP="00DA59AA">
            <w:pPr>
              <w:pStyle w:val="TableText"/>
              <w:rPr>
                <w:lang w:val="fr-FR"/>
              </w:rPr>
            </w:pPr>
            <w:r w:rsidRPr="00F0722F">
              <w:rPr>
                <w:lang w:val="fr-FR"/>
              </w:rPr>
              <w:t>Feuille</w:t>
            </w:r>
            <w:r>
              <w:rPr>
                <w:lang w:val="fr-FR"/>
              </w:rPr>
              <w:t xml:space="preserve"> </w:t>
            </w:r>
            <w:r w:rsidRPr="00F0722F">
              <w:rPr>
                <w:lang w:val="fr-FR"/>
              </w:rPr>
              <w:t>de</w:t>
            </w:r>
            <w:r>
              <w:rPr>
                <w:lang w:val="fr-FR"/>
              </w:rPr>
              <w:t xml:space="preserve"> </w:t>
            </w:r>
            <w:r w:rsidRPr="00F0722F">
              <w:rPr>
                <w:lang w:val="fr-FR"/>
              </w:rPr>
              <w:t>Route</w:t>
            </w:r>
            <w:r>
              <w:rPr>
                <w:lang w:val="fr-FR"/>
              </w:rPr>
              <w:t xml:space="preserve"> </w:t>
            </w:r>
            <w:r w:rsidRPr="00F0722F">
              <w:rPr>
                <w:lang w:val="fr-FR"/>
              </w:rPr>
              <w:t>Smart</w:t>
            </w:r>
            <w:r>
              <w:rPr>
                <w:lang w:val="fr-FR"/>
              </w:rPr>
              <w:t xml:space="preserve"> </w:t>
            </w:r>
            <w:r w:rsidRPr="00F0722F">
              <w:rPr>
                <w:lang w:val="fr-FR"/>
              </w:rPr>
              <w:t>Grids</w:t>
            </w:r>
            <w:r>
              <w:rPr>
                <w:lang w:val="fr-FR"/>
              </w:rPr>
              <w:t xml:space="preserve"> URM -</w:t>
            </w:r>
            <w:r w:rsidRPr="00F0722F">
              <w:rPr>
                <w:lang w:val="fr-FR"/>
              </w:rPr>
              <w:t xml:space="preserve"> </w:t>
            </w:r>
            <w:r w:rsidRPr="008B43B4">
              <w:rPr>
                <w:lang w:val="fr-FR"/>
              </w:rPr>
              <w:t>Feuille</w:t>
            </w:r>
            <w:r>
              <w:rPr>
                <w:lang w:val="fr-FR"/>
              </w:rPr>
              <w:t xml:space="preserve"> de route de mise en œuvre des </w:t>
            </w:r>
            <w:r w:rsidRPr="008B43B4">
              <w:rPr>
                <w:lang w:val="fr-FR"/>
              </w:rPr>
              <w:t>r</w:t>
            </w:r>
            <w:r>
              <w:rPr>
                <w:lang w:val="fr-FR"/>
              </w:rPr>
              <w:t xml:space="preserve">ecommandations de la CRE sur le développement des réseaux </w:t>
            </w:r>
            <w:r w:rsidRPr="008B43B4">
              <w:rPr>
                <w:lang w:val="fr-FR"/>
              </w:rPr>
              <w:t>intelligents en basse tension</w:t>
            </w:r>
          </w:p>
        </w:tc>
        <w:tc>
          <w:tcPr>
            <w:tcW w:w="1418" w:type="dxa"/>
          </w:tcPr>
          <w:p w14:paraId="4BD39CE2" w14:textId="4BBD1A02" w:rsidR="009E39B4" w:rsidRDefault="009E39B4" w:rsidP="00DA59AA">
            <w:pPr>
              <w:pStyle w:val="TableTextCentr"/>
              <w:rPr>
                <w:lang w:val="fr-FR"/>
              </w:rPr>
            </w:pPr>
            <w:r>
              <w:rPr>
                <w:lang w:val="fr-FR"/>
              </w:rPr>
              <w:t>14.11.2014</w:t>
            </w:r>
          </w:p>
        </w:tc>
      </w:tr>
      <w:tr w:rsidR="009E39B4" w:rsidRPr="00CF2A82" w14:paraId="3D35B62A" w14:textId="77777777" w:rsidTr="009E39B4">
        <w:tc>
          <w:tcPr>
            <w:tcW w:w="1276" w:type="dxa"/>
          </w:tcPr>
          <w:p w14:paraId="73A45E3A" w14:textId="77777777" w:rsidR="009E39B4" w:rsidRPr="001C6B12" w:rsidRDefault="009E39B4" w:rsidP="00DA59AA">
            <w:pPr>
              <w:pStyle w:val="RefDocEn"/>
              <w:rPr>
                <w:lang w:val="fr-FR"/>
              </w:rPr>
            </w:pPr>
          </w:p>
        </w:tc>
        <w:tc>
          <w:tcPr>
            <w:tcW w:w="6587" w:type="dxa"/>
          </w:tcPr>
          <w:p w14:paraId="225DC5CD" w14:textId="7C426557" w:rsidR="009E39B4" w:rsidRDefault="009E39B4" w:rsidP="00DA59AA">
            <w:pPr>
              <w:pStyle w:val="TableText"/>
              <w:rPr>
                <w:lang w:val="fr-FR"/>
              </w:rPr>
            </w:pPr>
            <w:r w:rsidRPr="00F0722F">
              <w:rPr>
                <w:lang w:val="fr-FR"/>
              </w:rPr>
              <w:t>Feuille</w:t>
            </w:r>
            <w:r>
              <w:rPr>
                <w:lang w:val="fr-FR"/>
              </w:rPr>
              <w:t xml:space="preserve"> </w:t>
            </w:r>
            <w:r w:rsidRPr="00F0722F">
              <w:rPr>
                <w:lang w:val="fr-FR"/>
              </w:rPr>
              <w:t>de</w:t>
            </w:r>
            <w:r>
              <w:rPr>
                <w:lang w:val="fr-FR"/>
              </w:rPr>
              <w:t xml:space="preserve"> </w:t>
            </w:r>
            <w:r w:rsidRPr="00F0722F">
              <w:rPr>
                <w:lang w:val="fr-FR"/>
              </w:rPr>
              <w:t>Route</w:t>
            </w:r>
            <w:r>
              <w:rPr>
                <w:lang w:val="fr-FR"/>
              </w:rPr>
              <w:t xml:space="preserve"> </w:t>
            </w:r>
            <w:r w:rsidRPr="00F0722F">
              <w:rPr>
                <w:lang w:val="fr-FR"/>
              </w:rPr>
              <w:t>Smart</w:t>
            </w:r>
            <w:r>
              <w:rPr>
                <w:lang w:val="fr-FR"/>
              </w:rPr>
              <w:t xml:space="preserve"> </w:t>
            </w:r>
            <w:r w:rsidRPr="00F0722F">
              <w:rPr>
                <w:lang w:val="fr-FR"/>
              </w:rPr>
              <w:t>Grids</w:t>
            </w:r>
            <w:r>
              <w:rPr>
                <w:lang w:val="fr-FR"/>
              </w:rPr>
              <w:t xml:space="preserve"> URM -</w:t>
            </w:r>
            <w:r w:rsidRPr="00F0722F">
              <w:rPr>
                <w:lang w:val="fr-FR"/>
              </w:rPr>
              <w:t xml:space="preserve"> </w:t>
            </w:r>
            <w:r w:rsidRPr="008B43B4">
              <w:rPr>
                <w:lang w:val="fr-FR"/>
              </w:rPr>
              <w:t>Feuille de route de mise en œuvre des</w:t>
            </w:r>
            <w:r>
              <w:rPr>
                <w:lang w:val="fr-FR"/>
              </w:rPr>
              <w:t xml:space="preserve"> </w:t>
            </w:r>
            <w:r w:rsidRPr="008B43B4">
              <w:rPr>
                <w:lang w:val="fr-FR"/>
              </w:rPr>
              <w:t>r</w:t>
            </w:r>
            <w:r>
              <w:rPr>
                <w:lang w:val="fr-FR"/>
              </w:rPr>
              <w:t xml:space="preserve">ecommandations de la CRE sur le </w:t>
            </w:r>
            <w:r w:rsidRPr="008B43B4">
              <w:rPr>
                <w:lang w:val="fr-FR"/>
              </w:rPr>
              <w:t>développement</w:t>
            </w:r>
            <w:r>
              <w:rPr>
                <w:lang w:val="fr-FR"/>
              </w:rPr>
              <w:t xml:space="preserve"> des réseaux </w:t>
            </w:r>
            <w:r w:rsidRPr="008B43B4">
              <w:rPr>
                <w:lang w:val="fr-FR"/>
              </w:rPr>
              <w:t>intelligents en basse tension</w:t>
            </w:r>
          </w:p>
          <w:p w14:paraId="03BFDF38" w14:textId="10F14D0F" w:rsidR="009E39B4" w:rsidRPr="00E03D00" w:rsidRDefault="009E39B4" w:rsidP="00DA59AA">
            <w:pPr>
              <w:pStyle w:val="TableText"/>
              <w:rPr>
                <w:lang w:val="fr-FR"/>
              </w:rPr>
            </w:pPr>
            <w:r w:rsidRPr="008B43B4">
              <w:rPr>
                <w:lang w:val="fr-FR"/>
              </w:rPr>
              <w:t>Prise en compte de la Délib</w:t>
            </w:r>
            <w:r>
              <w:rPr>
                <w:lang w:val="fr-FR"/>
              </w:rPr>
              <w:t xml:space="preserve">ération de la CRE du 25/02/2015 </w:t>
            </w:r>
            <w:r w:rsidRPr="008B43B4">
              <w:rPr>
                <w:lang w:val="fr-FR"/>
              </w:rPr>
              <w:t>portant communication s</w:t>
            </w:r>
            <w:r>
              <w:rPr>
                <w:lang w:val="fr-FR"/>
              </w:rPr>
              <w:t xml:space="preserve">ur le développement des réseaux </w:t>
            </w:r>
            <w:r w:rsidRPr="008B43B4">
              <w:rPr>
                <w:lang w:val="fr-FR"/>
              </w:rPr>
              <w:t>intelligents (A</w:t>
            </w:r>
            <w:r>
              <w:rPr>
                <w:lang w:val="fr-FR"/>
              </w:rPr>
              <w:t xml:space="preserve">ddenda Novembre 2015 et actions </w:t>
            </w:r>
            <w:r w:rsidRPr="008B43B4">
              <w:rPr>
                <w:lang w:val="fr-FR"/>
              </w:rPr>
              <w:t>complémentaires)</w:t>
            </w:r>
          </w:p>
        </w:tc>
        <w:tc>
          <w:tcPr>
            <w:tcW w:w="1418" w:type="dxa"/>
          </w:tcPr>
          <w:p w14:paraId="4BACBF5A" w14:textId="50B08F14" w:rsidR="009E39B4" w:rsidRDefault="009E39B4" w:rsidP="00DA59AA">
            <w:pPr>
              <w:pStyle w:val="TableTextCentr"/>
              <w:rPr>
                <w:lang w:val="fr-FR"/>
              </w:rPr>
            </w:pPr>
            <w:r>
              <w:rPr>
                <w:lang w:val="fr-FR"/>
              </w:rPr>
              <w:t>16.11.2015</w:t>
            </w:r>
          </w:p>
        </w:tc>
      </w:tr>
      <w:tr w:rsidR="009E39B4" w:rsidRPr="00CF2A82" w14:paraId="3E20A975" w14:textId="77777777" w:rsidTr="009E39B4">
        <w:tc>
          <w:tcPr>
            <w:tcW w:w="1276" w:type="dxa"/>
          </w:tcPr>
          <w:p w14:paraId="217BBDD9" w14:textId="77777777" w:rsidR="009E39B4" w:rsidRPr="001C6B12" w:rsidRDefault="009E39B4" w:rsidP="00DA59AA">
            <w:pPr>
              <w:pStyle w:val="RefDocEn"/>
              <w:rPr>
                <w:lang w:val="fr-FR"/>
              </w:rPr>
            </w:pPr>
          </w:p>
        </w:tc>
        <w:tc>
          <w:tcPr>
            <w:tcW w:w="6587" w:type="dxa"/>
          </w:tcPr>
          <w:p w14:paraId="232F037A" w14:textId="1E23F6E7" w:rsidR="009E39B4" w:rsidRPr="008B43B4" w:rsidRDefault="009E39B4" w:rsidP="00DA59AA">
            <w:pPr>
              <w:pStyle w:val="TableText"/>
              <w:rPr>
                <w:lang w:val="fr-FR"/>
              </w:rPr>
            </w:pPr>
            <w:r w:rsidRPr="00F0722F">
              <w:rPr>
                <w:lang w:val="fr-FR"/>
              </w:rPr>
              <w:t>Feuille</w:t>
            </w:r>
            <w:r>
              <w:rPr>
                <w:lang w:val="fr-FR"/>
              </w:rPr>
              <w:t xml:space="preserve"> </w:t>
            </w:r>
            <w:r w:rsidRPr="00F0722F">
              <w:rPr>
                <w:lang w:val="fr-FR"/>
              </w:rPr>
              <w:t>de</w:t>
            </w:r>
            <w:r>
              <w:rPr>
                <w:lang w:val="fr-FR"/>
              </w:rPr>
              <w:t xml:space="preserve"> </w:t>
            </w:r>
            <w:r w:rsidRPr="00F0722F">
              <w:rPr>
                <w:lang w:val="fr-FR"/>
              </w:rPr>
              <w:t>Route</w:t>
            </w:r>
            <w:r>
              <w:rPr>
                <w:lang w:val="fr-FR"/>
              </w:rPr>
              <w:t xml:space="preserve"> </w:t>
            </w:r>
            <w:r w:rsidRPr="00F0722F">
              <w:rPr>
                <w:lang w:val="fr-FR"/>
              </w:rPr>
              <w:t>Smart</w:t>
            </w:r>
            <w:r>
              <w:rPr>
                <w:lang w:val="fr-FR"/>
              </w:rPr>
              <w:t xml:space="preserve"> </w:t>
            </w:r>
            <w:r w:rsidRPr="00F0722F">
              <w:rPr>
                <w:lang w:val="fr-FR"/>
              </w:rPr>
              <w:t>Grids</w:t>
            </w:r>
            <w:r>
              <w:rPr>
                <w:lang w:val="fr-FR"/>
              </w:rPr>
              <w:t xml:space="preserve"> URM -</w:t>
            </w:r>
            <w:r w:rsidRPr="00F0722F">
              <w:rPr>
                <w:lang w:val="fr-FR"/>
              </w:rPr>
              <w:t xml:space="preserve"> </w:t>
            </w:r>
            <w:r w:rsidRPr="00302624">
              <w:rPr>
                <w:lang w:val="fr-FR"/>
              </w:rPr>
              <w:t>Feuille de route de mise en oeuvre des</w:t>
            </w:r>
            <w:r>
              <w:rPr>
                <w:lang w:val="fr-FR"/>
              </w:rPr>
              <w:t xml:space="preserve"> </w:t>
            </w:r>
            <w:r w:rsidRPr="00302624">
              <w:rPr>
                <w:lang w:val="fr-FR"/>
              </w:rPr>
              <w:t>r</w:t>
            </w:r>
            <w:r>
              <w:rPr>
                <w:lang w:val="fr-FR"/>
              </w:rPr>
              <w:t xml:space="preserve">ecommandations de la CRE sur le </w:t>
            </w:r>
            <w:r w:rsidRPr="00302624">
              <w:rPr>
                <w:lang w:val="fr-FR"/>
              </w:rPr>
              <w:t>développement des réseaux</w:t>
            </w:r>
          </w:p>
        </w:tc>
        <w:tc>
          <w:tcPr>
            <w:tcW w:w="1418" w:type="dxa"/>
          </w:tcPr>
          <w:p w14:paraId="6E29369A" w14:textId="71D08B83" w:rsidR="009E39B4" w:rsidRDefault="009E39B4" w:rsidP="00DA59AA">
            <w:pPr>
              <w:pStyle w:val="TableTextCentr"/>
              <w:rPr>
                <w:lang w:val="fr-FR"/>
              </w:rPr>
            </w:pPr>
            <w:r>
              <w:rPr>
                <w:lang w:val="fr-FR"/>
              </w:rPr>
              <w:t>03.07.2017</w:t>
            </w:r>
          </w:p>
        </w:tc>
      </w:tr>
      <w:tr w:rsidR="009E39B4" w:rsidRPr="00CF2A82" w14:paraId="3C9431F8" w14:textId="77777777" w:rsidTr="009E39B4">
        <w:tc>
          <w:tcPr>
            <w:tcW w:w="1276" w:type="dxa"/>
          </w:tcPr>
          <w:p w14:paraId="14C6E8D7" w14:textId="77777777" w:rsidR="009E39B4" w:rsidRPr="001C6B12" w:rsidRDefault="009E39B4" w:rsidP="00DA59AA">
            <w:pPr>
              <w:pStyle w:val="RefDocEn"/>
              <w:rPr>
                <w:lang w:val="fr-FR"/>
              </w:rPr>
            </w:pPr>
          </w:p>
        </w:tc>
        <w:tc>
          <w:tcPr>
            <w:tcW w:w="6587" w:type="dxa"/>
          </w:tcPr>
          <w:p w14:paraId="2DDF39CD" w14:textId="74CF18C5" w:rsidR="009E39B4" w:rsidRPr="006B549D" w:rsidRDefault="009E39B4" w:rsidP="00DA59AA">
            <w:pPr>
              <w:pStyle w:val="TableText"/>
            </w:pPr>
            <w:r w:rsidRPr="006B549D">
              <w:t>Introduction to the IEEE/NIST Workshop:</w:t>
            </w:r>
            <w:r>
              <w:t xml:space="preserve"> </w:t>
            </w:r>
            <w:r w:rsidRPr="006B549D">
              <w:t>Timing Challenges in the Smart Grid</w:t>
            </w:r>
          </w:p>
        </w:tc>
        <w:tc>
          <w:tcPr>
            <w:tcW w:w="1418" w:type="dxa"/>
          </w:tcPr>
          <w:p w14:paraId="2D62A657" w14:textId="7F7CC386" w:rsidR="009E39B4" w:rsidRDefault="009E39B4" w:rsidP="00DA59AA">
            <w:pPr>
              <w:pStyle w:val="TableTextCentr"/>
              <w:rPr>
                <w:lang w:val="fr-FR"/>
              </w:rPr>
            </w:pPr>
            <w:r>
              <w:rPr>
                <w:lang w:val="fr-FR"/>
              </w:rPr>
              <w:t>26.10.2016</w:t>
            </w:r>
          </w:p>
        </w:tc>
      </w:tr>
      <w:tr w:rsidR="009E39B4" w:rsidRPr="00CF2A82" w14:paraId="3DCB2482" w14:textId="77777777" w:rsidTr="009E39B4">
        <w:tc>
          <w:tcPr>
            <w:tcW w:w="1276" w:type="dxa"/>
          </w:tcPr>
          <w:p w14:paraId="27E4D561" w14:textId="77777777" w:rsidR="009E39B4" w:rsidRPr="001C6B12" w:rsidRDefault="009E39B4" w:rsidP="00DA59AA">
            <w:pPr>
              <w:pStyle w:val="RefDocEn"/>
              <w:rPr>
                <w:lang w:val="fr-FR"/>
              </w:rPr>
            </w:pPr>
          </w:p>
        </w:tc>
        <w:tc>
          <w:tcPr>
            <w:tcW w:w="6587" w:type="dxa"/>
          </w:tcPr>
          <w:p w14:paraId="5D3DEE2C" w14:textId="67872654" w:rsidR="009E39B4" w:rsidRPr="006B549D" w:rsidRDefault="009E39B4" w:rsidP="00DA59AA">
            <w:pPr>
              <w:pStyle w:val="TableText"/>
            </w:pPr>
            <w:r w:rsidRPr="006B549D">
              <w:t>PTP Implementation and Experience for Synchronization at PG&amp;E</w:t>
            </w:r>
          </w:p>
          <w:p w14:paraId="10DAA9C8" w14:textId="37507A91" w:rsidR="009E39B4" w:rsidRPr="006B549D" w:rsidRDefault="009E39B4" w:rsidP="00DA59AA">
            <w:pPr>
              <w:pStyle w:val="TableText"/>
            </w:pPr>
            <w:r w:rsidRPr="006B549D">
              <w:t>IEEE/NIST Timing Challenges in the Smart Grid Workshop</w:t>
            </w:r>
          </w:p>
        </w:tc>
        <w:tc>
          <w:tcPr>
            <w:tcW w:w="1418" w:type="dxa"/>
          </w:tcPr>
          <w:p w14:paraId="1A7CB8D3" w14:textId="7011C055" w:rsidR="009E39B4" w:rsidRDefault="009E39B4" w:rsidP="00DA59AA">
            <w:pPr>
              <w:pStyle w:val="TableTextCentr"/>
              <w:rPr>
                <w:lang w:val="fr-FR"/>
              </w:rPr>
            </w:pPr>
            <w:r>
              <w:rPr>
                <w:lang w:val="fr-FR"/>
              </w:rPr>
              <w:t>26.10.2016</w:t>
            </w:r>
          </w:p>
        </w:tc>
      </w:tr>
      <w:tr w:rsidR="009E39B4" w:rsidRPr="00CF2A82" w14:paraId="777636FA" w14:textId="77777777" w:rsidTr="009E39B4">
        <w:tc>
          <w:tcPr>
            <w:tcW w:w="1276" w:type="dxa"/>
          </w:tcPr>
          <w:p w14:paraId="2EFD2B2D" w14:textId="77777777" w:rsidR="009E39B4" w:rsidRPr="001C6B12" w:rsidRDefault="009E39B4" w:rsidP="00DA59AA">
            <w:pPr>
              <w:pStyle w:val="RefDocEn"/>
              <w:rPr>
                <w:lang w:val="fr-FR"/>
              </w:rPr>
            </w:pPr>
          </w:p>
        </w:tc>
        <w:tc>
          <w:tcPr>
            <w:tcW w:w="6587" w:type="dxa"/>
          </w:tcPr>
          <w:p w14:paraId="416E35FD" w14:textId="613635EA" w:rsidR="009E39B4" w:rsidRPr="006B549D" w:rsidRDefault="009E39B4" w:rsidP="00DA59AA">
            <w:pPr>
              <w:pStyle w:val="TableText"/>
            </w:pPr>
            <w:r w:rsidRPr="006B549D">
              <w:t>Time Utilization at Southern California Edison</w:t>
            </w:r>
          </w:p>
        </w:tc>
        <w:tc>
          <w:tcPr>
            <w:tcW w:w="1418" w:type="dxa"/>
          </w:tcPr>
          <w:p w14:paraId="403CCC4B" w14:textId="10D7D1B2" w:rsidR="009E39B4" w:rsidRDefault="009E39B4" w:rsidP="00DA59AA">
            <w:pPr>
              <w:pStyle w:val="TableTextCentr"/>
              <w:rPr>
                <w:lang w:val="fr-FR"/>
              </w:rPr>
            </w:pPr>
            <w:r>
              <w:rPr>
                <w:lang w:val="fr-FR"/>
              </w:rPr>
              <w:t>26.10.2016</w:t>
            </w:r>
          </w:p>
        </w:tc>
      </w:tr>
      <w:tr w:rsidR="009E39B4" w:rsidRPr="00CF2A82" w14:paraId="3ABD65EB" w14:textId="77777777" w:rsidTr="009E39B4">
        <w:tc>
          <w:tcPr>
            <w:tcW w:w="1276" w:type="dxa"/>
          </w:tcPr>
          <w:p w14:paraId="7284ED6C" w14:textId="77777777" w:rsidR="009E39B4" w:rsidRPr="001C6B12" w:rsidRDefault="009E39B4" w:rsidP="00DA59AA">
            <w:pPr>
              <w:pStyle w:val="RefDocEn"/>
              <w:rPr>
                <w:lang w:val="fr-FR"/>
              </w:rPr>
            </w:pPr>
          </w:p>
        </w:tc>
        <w:tc>
          <w:tcPr>
            <w:tcW w:w="6587" w:type="dxa"/>
          </w:tcPr>
          <w:p w14:paraId="4E8C236C" w14:textId="77777777" w:rsidR="009E39B4" w:rsidRPr="006B549D" w:rsidRDefault="009E39B4" w:rsidP="00DA59AA">
            <w:pPr>
              <w:pStyle w:val="TableText"/>
            </w:pPr>
            <w:r w:rsidRPr="006B549D">
              <w:t>GPS Timing In Substations at Dominion</w:t>
            </w:r>
          </w:p>
          <w:p w14:paraId="70954836" w14:textId="46A40E71" w:rsidR="009E39B4" w:rsidRPr="006B549D" w:rsidRDefault="009E39B4" w:rsidP="00DA59AA">
            <w:pPr>
              <w:pStyle w:val="TableText"/>
            </w:pPr>
            <w:r w:rsidRPr="006B549D">
              <w:t>NIST Timing Challenges in the Smart Grid workshop</w:t>
            </w:r>
          </w:p>
        </w:tc>
        <w:tc>
          <w:tcPr>
            <w:tcW w:w="1418" w:type="dxa"/>
          </w:tcPr>
          <w:p w14:paraId="141D150E" w14:textId="387CB4FA" w:rsidR="009E39B4" w:rsidRDefault="009E39B4" w:rsidP="00DA59AA">
            <w:pPr>
              <w:pStyle w:val="TableTextCentr"/>
              <w:rPr>
                <w:lang w:val="fr-FR"/>
              </w:rPr>
            </w:pPr>
            <w:r>
              <w:rPr>
                <w:lang w:val="fr-FR"/>
              </w:rPr>
              <w:t>26.10.2016</w:t>
            </w:r>
          </w:p>
        </w:tc>
      </w:tr>
      <w:tr w:rsidR="009E39B4" w:rsidRPr="00CF2A82" w14:paraId="101BE508" w14:textId="77777777" w:rsidTr="009E39B4">
        <w:tc>
          <w:tcPr>
            <w:tcW w:w="1276" w:type="dxa"/>
          </w:tcPr>
          <w:p w14:paraId="1438F4A7" w14:textId="77777777" w:rsidR="009E39B4" w:rsidRPr="001C6B12" w:rsidRDefault="009E39B4" w:rsidP="00DA59AA">
            <w:pPr>
              <w:pStyle w:val="RefDocEn"/>
              <w:rPr>
                <w:lang w:val="fr-FR"/>
              </w:rPr>
            </w:pPr>
          </w:p>
        </w:tc>
        <w:tc>
          <w:tcPr>
            <w:tcW w:w="6587" w:type="dxa"/>
          </w:tcPr>
          <w:p w14:paraId="680E597F" w14:textId="6CE8F1A4" w:rsidR="009E39B4" w:rsidRPr="006B549D" w:rsidRDefault="009E39B4" w:rsidP="00DA59AA">
            <w:pPr>
              <w:pStyle w:val="TableText"/>
            </w:pPr>
            <w:r w:rsidRPr="006B549D">
              <w:t>Timing Security Assessment and Solutions</w:t>
            </w:r>
          </w:p>
        </w:tc>
        <w:tc>
          <w:tcPr>
            <w:tcW w:w="1418" w:type="dxa"/>
          </w:tcPr>
          <w:p w14:paraId="20058DC1" w14:textId="3F8AFEEA" w:rsidR="009E39B4" w:rsidRDefault="009E39B4" w:rsidP="00DA59AA">
            <w:pPr>
              <w:pStyle w:val="TableTextCentr"/>
              <w:rPr>
                <w:lang w:val="fr-FR"/>
              </w:rPr>
            </w:pPr>
            <w:r>
              <w:rPr>
                <w:lang w:val="fr-FR"/>
              </w:rPr>
              <w:t>26.10.2016</w:t>
            </w:r>
          </w:p>
        </w:tc>
      </w:tr>
      <w:tr w:rsidR="009E39B4" w:rsidRPr="00CF2A82" w14:paraId="21B520D8" w14:textId="77777777" w:rsidTr="009E39B4">
        <w:tc>
          <w:tcPr>
            <w:tcW w:w="1276" w:type="dxa"/>
          </w:tcPr>
          <w:p w14:paraId="086D78A3" w14:textId="77777777" w:rsidR="009E39B4" w:rsidRPr="001C6B12" w:rsidRDefault="009E39B4" w:rsidP="00DA59AA">
            <w:pPr>
              <w:pStyle w:val="RefDocEn"/>
              <w:rPr>
                <w:lang w:val="fr-FR"/>
              </w:rPr>
            </w:pPr>
          </w:p>
        </w:tc>
        <w:tc>
          <w:tcPr>
            <w:tcW w:w="6587" w:type="dxa"/>
          </w:tcPr>
          <w:p w14:paraId="6AB9AC07" w14:textId="582D1C70" w:rsidR="009E39B4" w:rsidRPr="006B549D" w:rsidRDefault="009E39B4" w:rsidP="00DA59AA">
            <w:pPr>
              <w:pStyle w:val="TableText"/>
            </w:pPr>
            <w:r w:rsidRPr="006B549D">
              <w:t>GPS Timing in Critical Infrastructure</w:t>
            </w:r>
          </w:p>
        </w:tc>
        <w:tc>
          <w:tcPr>
            <w:tcW w:w="1418" w:type="dxa"/>
          </w:tcPr>
          <w:p w14:paraId="5C9A2CCA" w14:textId="2A4DB01D" w:rsidR="009E39B4" w:rsidRDefault="009E39B4" w:rsidP="00DA59AA">
            <w:pPr>
              <w:pStyle w:val="TableTextCentr"/>
              <w:rPr>
                <w:lang w:val="fr-FR"/>
              </w:rPr>
            </w:pPr>
            <w:r>
              <w:rPr>
                <w:lang w:val="fr-FR"/>
              </w:rPr>
              <w:t>26.10.2016</w:t>
            </w:r>
          </w:p>
        </w:tc>
      </w:tr>
      <w:tr w:rsidR="009E39B4" w:rsidRPr="00CF2A82" w14:paraId="5687E054" w14:textId="77777777" w:rsidTr="009E39B4">
        <w:tc>
          <w:tcPr>
            <w:tcW w:w="1276" w:type="dxa"/>
          </w:tcPr>
          <w:p w14:paraId="3C524C66" w14:textId="77777777" w:rsidR="009E39B4" w:rsidRPr="001C6B12" w:rsidRDefault="009E39B4" w:rsidP="00DA59AA">
            <w:pPr>
              <w:pStyle w:val="RefDocEn"/>
              <w:rPr>
                <w:lang w:val="fr-FR"/>
              </w:rPr>
            </w:pPr>
          </w:p>
        </w:tc>
        <w:tc>
          <w:tcPr>
            <w:tcW w:w="6587" w:type="dxa"/>
          </w:tcPr>
          <w:p w14:paraId="3C49A951" w14:textId="68F65387" w:rsidR="009E39B4" w:rsidRPr="006B549D" w:rsidRDefault="009E39B4" w:rsidP="00DA59AA">
            <w:pPr>
              <w:pStyle w:val="TableText"/>
            </w:pPr>
            <w:r w:rsidRPr="006B549D">
              <w:t>Emerging Solutions in Time Synchronization Security</w:t>
            </w:r>
          </w:p>
        </w:tc>
        <w:tc>
          <w:tcPr>
            <w:tcW w:w="1418" w:type="dxa"/>
          </w:tcPr>
          <w:p w14:paraId="7DA5A3BF" w14:textId="00704965" w:rsidR="009E39B4" w:rsidRDefault="009E39B4" w:rsidP="00DA59AA">
            <w:pPr>
              <w:pStyle w:val="TableTextCentr"/>
              <w:rPr>
                <w:lang w:val="fr-FR"/>
              </w:rPr>
            </w:pPr>
            <w:r>
              <w:rPr>
                <w:lang w:val="fr-FR"/>
              </w:rPr>
              <w:t>26.10.2016</w:t>
            </w:r>
          </w:p>
        </w:tc>
      </w:tr>
      <w:tr w:rsidR="009E39B4" w:rsidRPr="00CF2A82" w14:paraId="4755C06D" w14:textId="77777777" w:rsidTr="009E39B4">
        <w:tc>
          <w:tcPr>
            <w:tcW w:w="1276" w:type="dxa"/>
          </w:tcPr>
          <w:p w14:paraId="16D483FB" w14:textId="77777777" w:rsidR="009E39B4" w:rsidRPr="001C6B12" w:rsidRDefault="009E39B4" w:rsidP="00DA59AA">
            <w:pPr>
              <w:pStyle w:val="RefDocEn"/>
              <w:rPr>
                <w:lang w:val="fr-FR"/>
              </w:rPr>
            </w:pPr>
          </w:p>
        </w:tc>
        <w:tc>
          <w:tcPr>
            <w:tcW w:w="6587" w:type="dxa"/>
          </w:tcPr>
          <w:p w14:paraId="71D7F0F3" w14:textId="5BFF245A" w:rsidR="009E39B4" w:rsidRPr="006B549D" w:rsidRDefault="009E39B4" w:rsidP="00DA59AA">
            <w:pPr>
              <w:pStyle w:val="TableText"/>
            </w:pPr>
            <w:r w:rsidRPr="006B549D">
              <w:t>A DOE Research Laboratories’ View on Time Synchronization Needs &amp; Challenges</w:t>
            </w:r>
          </w:p>
        </w:tc>
        <w:tc>
          <w:tcPr>
            <w:tcW w:w="1418" w:type="dxa"/>
          </w:tcPr>
          <w:p w14:paraId="31A2A30C" w14:textId="6EBC5ED6" w:rsidR="009E39B4" w:rsidRDefault="009E39B4" w:rsidP="00DA59AA">
            <w:pPr>
              <w:pStyle w:val="TableTextCentr"/>
              <w:rPr>
                <w:lang w:val="fr-FR"/>
              </w:rPr>
            </w:pPr>
            <w:r>
              <w:rPr>
                <w:lang w:val="fr-FR"/>
              </w:rPr>
              <w:t>26.10.2016</w:t>
            </w:r>
          </w:p>
        </w:tc>
      </w:tr>
      <w:tr w:rsidR="009E39B4" w:rsidRPr="00CF2A82" w14:paraId="1F8DCE48" w14:textId="77777777" w:rsidTr="009E39B4">
        <w:tc>
          <w:tcPr>
            <w:tcW w:w="1276" w:type="dxa"/>
          </w:tcPr>
          <w:p w14:paraId="4EE5FDB5" w14:textId="77777777" w:rsidR="009E39B4" w:rsidRPr="001C6B12" w:rsidRDefault="009E39B4" w:rsidP="00DA59AA">
            <w:pPr>
              <w:pStyle w:val="RefDocEn"/>
              <w:rPr>
                <w:lang w:val="fr-FR"/>
              </w:rPr>
            </w:pPr>
          </w:p>
        </w:tc>
        <w:tc>
          <w:tcPr>
            <w:tcW w:w="6587" w:type="dxa"/>
          </w:tcPr>
          <w:p w14:paraId="6842E450" w14:textId="4F54C088" w:rsidR="009E39B4" w:rsidRPr="006B549D" w:rsidRDefault="009E39B4" w:rsidP="00DA59AA">
            <w:pPr>
              <w:pStyle w:val="TableText"/>
            </w:pPr>
            <w:r w:rsidRPr="006B549D">
              <w:t>Testbed Capability at the Pacific Northwest National Laboratory</w:t>
            </w:r>
          </w:p>
        </w:tc>
        <w:tc>
          <w:tcPr>
            <w:tcW w:w="1418" w:type="dxa"/>
          </w:tcPr>
          <w:p w14:paraId="4FA59D3B" w14:textId="66905D86" w:rsidR="009E39B4" w:rsidRDefault="009E39B4" w:rsidP="00DA59AA">
            <w:pPr>
              <w:pStyle w:val="TableTextCentr"/>
              <w:rPr>
                <w:lang w:val="fr-FR"/>
              </w:rPr>
            </w:pPr>
            <w:r>
              <w:rPr>
                <w:lang w:val="fr-FR"/>
              </w:rPr>
              <w:t>26.10.2016</w:t>
            </w:r>
          </w:p>
        </w:tc>
      </w:tr>
      <w:tr w:rsidR="009E39B4" w:rsidRPr="00CF2A82" w14:paraId="7BE82CB7" w14:textId="77777777" w:rsidTr="009E39B4">
        <w:tc>
          <w:tcPr>
            <w:tcW w:w="1276" w:type="dxa"/>
          </w:tcPr>
          <w:p w14:paraId="55058252" w14:textId="77777777" w:rsidR="009E39B4" w:rsidRPr="001C6B12" w:rsidRDefault="009E39B4" w:rsidP="00DA59AA">
            <w:pPr>
              <w:pStyle w:val="RefDocEn"/>
              <w:rPr>
                <w:lang w:val="fr-FR"/>
              </w:rPr>
            </w:pPr>
          </w:p>
        </w:tc>
        <w:tc>
          <w:tcPr>
            <w:tcW w:w="6587" w:type="dxa"/>
          </w:tcPr>
          <w:p w14:paraId="4F65699E" w14:textId="4D1ED201" w:rsidR="009E39B4" w:rsidRPr="008B43B4" w:rsidRDefault="009E39B4" w:rsidP="00DA59AA">
            <w:pPr>
              <w:pStyle w:val="TableText"/>
              <w:rPr>
                <w:lang w:val="fr-FR"/>
              </w:rPr>
            </w:pPr>
            <w:r>
              <w:rPr>
                <w:lang w:val="fr-FR"/>
              </w:rPr>
              <w:t xml:space="preserve">Time Distribution: Current Technologies and Future </w:t>
            </w:r>
            <w:r w:rsidRPr="008E3E60">
              <w:rPr>
                <w:lang w:val="fr-FR"/>
              </w:rPr>
              <w:t>Visions</w:t>
            </w:r>
          </w:p>
        </w:tc>
        <w:tc>
          <w:tcPr>
            <w:tcW w:w="1418" w:type="dxa"/>
          </w:tcPr>
          <w:p w14:paraId="5BB2F830" w14:textId="4B60C694" w:rsidR="009E39B4" w:rsidRDefault="009E39B4" w:rsidP="00DA59AA">
            <w:pPr>
              <w:pStyle w:val="TableTextCentr"/>
              <w:rPr>
                <w:lang w:val="fr-FR"/>
              </w:rPr>
            </w:pPr>
            <w:r>
              <w:rPr>
                <w:lang w:val="fr-FR"/>
              </w:rPr>
              <w:t>26.10.2016</w:t>
            </w:r>
          </w:p>
        </w:tc>
      </w:tr>
      <w:tr w:rsidR="009E39B4" w:rsidRPr="00CF2A82" w14:paraId="26DD47AA" w14:textId="77777777" w:rsidTr="009E39B4">
        <w:tc>
          <w:tcPr>
            <w:tcW w:w="1276" w:type="dxa"/>
          </w:tcPr>
          <w:p w14:paraId="5E41BDA4" w14:textId="77777777" w:rsidR="009E39B4" w:rsidRPr="001C6B12" w:rsidRDefault="009E39B4" w:rsidP="00DA59AA">
            <w:pPr>
              <w:pStyle w:val="RefDocEn"/>
              <w:rPr>
                <w:lang w:val="fr-FR"/>
              </w:rPr>
            </w:pPr>
          </w:p>
        </w:tc>
        <w:tc>
          <w:tcPr>
            <w:tcW w:w="6587" w:type="dxa"/>
          </w:tcPr>
          <w:p w14:paraId="1B15178B" w14:textId="10BFE8E0" w:rsidR="009E39B4" w:rsidRPr="006B549D" w:rsidRDefault="009E39B4" w:rsidP="00DA59AA">
            <w:pPr>
              <w:pStyle w:val="TableText"/>
            </w:pPr>
            <w:r w:rsidRPr="006B549D">
              <w:t>Detecting Anomalies in Time and Frequency Data</w:t>
            </w:r>
          </w:p>
        </w:tc>
        <w:tc>
          <w:tcPr>
            <w:tcW w:w="1418" w:type="dxa"/>
          </w:tcPr>
          <w:p w14:paraId="06C3F6BC" w14:textId="2985A86F" w:rsidR="009E39B4" w:rsidRDefault="009E39B4" w:rsidP="00DA59AA">
            <w:pPr>
              <w:pStyle w:val="TableTextCentr"/>
              <w:rPr>
                <w:lang w:val="fr-FR"/>
              </w:rPr>
            </w:pPr>
            <w:r w:rsidRPr="0034587C">
              <w:rPr>
                <w:lang w:val="fr-FR"/>
              </w:rPr>
              <w:t>26.10.2016</w:t>
            </w:r>
          </w:p>
        </w:tc>
      </w:tr>
      <w:tr w:rsidR="009E39B4" w:rsidRPr="00CF2A82" w14:paraId="46E61B63" w14:textId="77777777" w:rsidTr="009E39B4">
        <w:tc>
          <w:tcPr>
            <w:tcW w:w="1276" w:type="dxa"/>
          </w:tcPr>
          <w:p w14:paraId="11E7D143" w14:textId="77777777" w:rsidR="009E39B4" w:rsidRPr="001C6B12" w:rsidRDefault="009E39B4" w:rsidP="00DA59AA">
            <w:pPr>
              <w:pStyle w:val="RefDocEn"/>
              <w:rPr>
                <w:lang w:val="fr-FR"/>
              </w:rPr>
            </w:pPr>
          </w:p>
        </w:tc>
        <w:tc>
          <w:tcPr>
            <w:tcW w:w="6587" w:type="dxa"/>
          </w:tcPr>
          <w:p w14:paraId="0553ABA5" w14:textId="08B43833" w:rsidR="009E39B4" w:rsidRPr="006B549D" w:rsidRDefault="009E39B4" w:rsidP="00DA59AA">
            <w:pPr>
              <w:pStyle w:val="TableText"/>
            </w:pPr>
            <w:r w:rsidRPr="006B549D">
              <w:t>Robust GPS-based Timing for Phasor Measurement Units</w:t>
            </w:r>
          </w:p>
        </w:tc>
        <w:tc>
          <w:tcPr>
            <w:tcW w:w="1418" w:type="dxa"/>
          </w:tcPr>
          <w:p w14:paraId="08CD4BEB" w14:textId="079B7DF3" w:rsidR="009E39B4" w:rsidRDefault="009E39B4" w:rsidP="00DA59AA">
            <w:pPr>
              <w:pStyle w:val="TableTextCentr"/>
              <w:rPr>
                <w:lang w:val="fr-FR"/>
              </w:rPr>
            </w:pPr>
            <w:r w:rsidRPr="0034587C">
              <w:rPr>
                <w:lang w:val="fr-FR"/>
              </w:rPr>
              <w:t>26.10.2016</w:t>
            </w:r>
          </w:p>
        </w:tc>
      </w:tr>
      <w:tr w:rsidR="009E39B4" w:rsidRPr="00CF2A82" w14:paraId="00602CC3" w14:textId="77777777" w:rsidTr="009E39B4">
        <w:tc>
          <w:tcPr>
            <w:tcW w:w="1276" w:type="dxa"/>
          </w:tcPr>
          <w:p w14:paraId="796590A0" w14:textId="77777777" w:rsidR="009E39B4" w:rsidRPr="001C6B12" w:rsidRDefault="009E39B4" w:rsidP="00DA59AA">
            <w:pPr>
              <w:pStyle w:val="RefDocEn"/>
              <w:rPr>
                <w:lang w:val="fr-FR"/>
              </w:rPr>
            </w:pPr>
          </w:p>
        </w:tc>
        <w:tc>
          <w:tcPr>
            <w:tcW w:w="6587" w:type="dxa"/>
          </w:tcPr>
          <w:p w14:paraId="486A350C" w14:textId="3B290E6B" w:rsidR="009E39B4" w:rsidRPr="006B549D" w:rsidRDefault="009E39B4" w:rsidP="00DA59AA">
            <w:pPr>
              <w:pStyle w:val="TableText"/>
            </w:pPr>
            <w:r w:rsidRPr="006B549D">
              <w:t>Improved IEEE 1588 (PTP) Synchronization using Estimation Theory and Related work</w:t>
            </w:r>
          </w:p>
        </w:tc>
        <w:tc>
          <w:tcPr>
            <w:tcW w:w="1418" w:type="dxa"/>
          </w:tcPr>
          <w:p w14:paraId="432BBF8C" w14:textId="733B7BA9" w:rsidR="009E39B4" w:rsidRDefault="009E39B4" w:rsidP="00DA59AA">
            <w:pPr>
              <w:pStyle w:val="TableTextCentr"/>
              <w:rPr>
                <w:lang w:val="fr-FR"/>
              </w:rPr>
            </w:pPr>
            <w:r w:rsidRPr="0034587C">
              <w:rPr>
                <w:lang w:val="fr-FR"/>
              </w:rPr>
              <w:t>26.10.2016</w:t>
            </w:r>
          </w:p>
        </w:tc>
      </w:tr>
      <w:tr w:rsidR="009E39B4" w:rsidRPr="00CF2A82" w14:paraId="585615F1" w14:textId="77777777" w:rsidTr="009E39B4">
        <w:tc>
          <w:tcPr>
            <w:tcW w:w="1276" w:type="dxa"/>
          </w:tcPr>
          <w:p w14:paraId="76A9524C" w14:textId="77777777" w:rsidR="009E39B4" w:rsidRPr="001C6B12" w:rsidRDefault="009E39B4" w:rsidP="00DA59AA">
            <w:pPr>
              <w:pStyle w:val="RefDocEn"/>
              <w:rPr>
                <w:lang w:val="fr-FR"/>
              </w:rPr>
            </w:pPr>
          </w:p>
        </w:tc>
        <w:tc>
          <w:tcPr>
            <w:tcW w:w="6587" w:type="dxa"/>
          </w:tcPr>
          <w:p w14:paraId="58C71516" w14:textId="7A4C45CB" w:rsidR="009E39B4" w:rsidRPr="00D93E21" w:rsidRDefault="009E39B4" w:rsidP="00DA59AA">
            <w:pPr>
              <w:pStyle w:val="TableText"/>
              <w:rPr>
                <w:lang w:val="fr-FR"/>
              </w:rPr>
            </w:pPr>
            <w:r w:rsidRPr="00D93E21">
              <w:rPr>
                <w:lang w:val="fr-FR"/>
              </w:rPr>
              <w:t>PTP Power Profile Conformance &amp; InteroperabilityAssessment</w:t>
            </w:r>
          </w:p>
        </w:tc>
        <w:tc>
          <w:tcPr>
            <w:tcW w:w="1418" w:type="dxa"/>
          </w:tcPr>
          <w:p w14:paraId="5E32A7A4" w14:textId="4C03FEED" w:rsidR="009E39B4" w:rsidRDefault="009E39B4" w:rsidP="00DA59AA">
            <w:pPr>
              <w:pStyle w:val="TableTextCentr"/>
              <w:rPr>
                <w:lang w:val="fr-FR"/>
              </w:rPr>
            </w:pPr>
            <w:r w:rsidRPr="0034587C">
              <w:rPr>
                <w:lang w:val="fr-FR"/>
              </w:rPr>
              <w:t>26.10.2016</w:t>
            </w:r>
          </w:p>
        </w:tc>
      </w:tr>
      <w:tr w:rsidR="009E39B4" w:rsidRPr="00CF2A82" w14:paraId="6A0EC04A" w14:textId="77777777" w:rsidTr="009E39B4">
        <w:tc>
          <w:tcPr>
            <w:tcW w:w="1276" w:type="dxa"/>
          </w:tcPr>
          <w:p w14:paraId="55FC9599" w14:textId="77777777" w:rsidR="009E39B4" w:rsidRPr="001C6B12" w:rsidRDefault="009E39B4" w:rsidP="00DA59AA">
            <w:pPr>
              <w:pStyle w:val="RefDocEn"/>
              <w:rPr>
                <w:lang w:val="fr-FR"/>
              </w:rPr>
            </w:pPr>
          </w:p>
        </w:tc>
        <w:tc>
          <w:tcPr>
            <w:tcW w:w="6587" w:type="dxa"/>
          </w:tcPr>
          <w:p w14:paraId="5603E8B8" w14:textId="402E5D27" w:rsidR="009E39B4" w:rsidRPr="006B549D" w:rsidRDefault="009E39B4" w:rsidP="00DA59AA">
            <w:pPr>
              <w:pStyle w:val="TableText"/>
            </w:pPr>
            <w:r w:rsidRPr="006B549D">
              <w:t>Wide Area Control and Time Synchronization Issues</w:t>
            </w:r>
          </w:p>
        </w:tc>
        <w:tc>
          <w:tcPr>
            <w:tcW w:w="1418" w:type="dxa"/>
          </w:tcPr>
          <w:p w14:paraId="400A6699" w14:textId="50579F97" w:rsidR="009E39B4" w:rsidRDefault="009E39B4" w:rsidP="00DA59AA">
            <w:pPr>
              <w:pStyle w:val="TableTextCentr"/>
              <w:rPr>
                <w:lang w:val="fr-FR"/>
              </w:rPr>
            </w:pPr>
            <w:r w:rsidRPr="0034587C">
              <w:rPr>
                <w:lang w:val="fr-FR"/>
              </w:rPr>
              <w:t>26.10.2016</w:t>
            </w:r>
          </w:p>
        </w:tc>
      </w:tr>
      <w:tr w:rsidR="009E39B4" w:rsidRPr="00CF2A82" w14:paraId="0F6C4662" w14:textId="77777777" w:rsidTr="009E39B4">
        <w:tc>
          <w:tcPr>
            <w:tcW w:w="1276" w:type="dxa"/>
          </w:tcPr>
          <w:p w14:paraId="70EDF43C" w14:textId="77777777" w:rsidR="009E39B4" w:rsidRPr="001C6B12" w:rsidRDefault="009E39B4" w:rsidP="00DA59AA">
            <w:pPr>
              <w:pStyle w:val="RefDocEn"/>
              <w:rPr>
                <w:lang w:val="fr-FR"/>
              </w:rPr>
            </w:pPr>
          </w:p>
        </w:tc>
        <w:tc>
          <w:tcPr>
            <w:tcW w:w="6587" w:type="dxa"/>
          </w:tcPr>
          <w:p w14:paraId="73BF86F2" w14:textId="11058B2A" w:rsidR="009E39B4" w:rsidRPr="006B549D" w:rsidRDefault="009E39B4" w:rsidP="00DA59AA">
            <w:pPr>
              <w:pStyle w:val="TableText"/>
            </w:pPr>
            <w:r w:rsidRPr="006B549D">
              <w:t>IEEE Standard for Synchrophasor Measurements for Power Systems</w:t>
            </w:r>
          </w:p>
        </w:tc>
        <w:tc>
          <w:tcPr>
            <w:tcW w:w="1418" w:type="dxa"/>
          </w:tcPr>
          <w:p w14:paraId="2EE12C46" w14:textId="6C1838B0" w:rsidR="009E39B4" w:rsidRDefault="009E39B4" w:rsidP="00DA59AA">
            <w:pPr>
              <w:pStyle w:val="TableTextCentr"/>
              <w:rPr>
                <w:lang w:val="fr-FR"/>
              </w:rPr>
            </w:pPr>
            <w:r>
              <w:rPr>
                <w:lang w:val="fr-FR"/>
              </w:rPr>
              <w:t>07.12.2011</w:t>
            </w:r>
          </w:p>
        </w:tc>
      </w:tr>
      <w:tr w:rsidR="009E39B4" w:rsidRPr="00CF2A82" w14:paraId="3603B241" w14:textId="77777777" w:rsidTr="009E39B4">
        <w:tc>
          <w:tcPr>
            <w:tcW w:w="1276" w:type="dxa"/>
          </w:tcPr>
          <w:p w14:paraId="3E7A0E08" w14:textId="77777777" w:rsidR="009E39B4" w:rsidRPr="001C6B12" w:rsidRDefault="009E39B4" w:rsidP="00DA59AA">
            <w:pPr>
              <w:pStyle w:val="RefDocEn"/>
              <w:rPr>
                <w:lang w:val="fr-FR"/>
              </w:rPr>
            </w:pPr>
          </w:p>
        </w:tc>
        <w:tc>
          <w:tcPr>
            <w:tcW w:w="6587" w:type="dxa"/>
          </w:tcPr>
          <w:p w14:paraId="6B79213F" w14:textId="677697B3" w:rsidR="009E39B4" w:rsidRPr="007A01AD" w:rsidRDefault="009E39B4" w:rsidP="00DA59AA">
            <w:pPr>
              <w:pStyle w:val="TableText"/>
            </w:pPr>
            <w:r w:rsidRPr="007A01AD">
              <w:t>Synchrophasor Measurement_Standard - IEEE C37.118.1</w:t>
            </w:r>
          </w:p>
        </w:tc>
        <w:tc>
          <w:tcPr>
            <w:tcW w:w="1418" w:type="dxa"/>
          </w:tcPr>
          <w:p w14:paraId="6826DD46" w14:textId="12C78DE6" w:rsidR="009E39B4" w:rsidRDefault="009E39B4" w:rsidP="00DA59AA">
            <w:pPr>
              <w:pStyle w:val="TableTextCentr"/>
              <w:rPr>
                <w:lang w:val="fr-FR"/>
              </w:rPr>
            </w:pPr>
            <w:r>
              <w:rPr>
                <w:lang w:val="fr-FR"/>
              </w:rPr>
              <w:t>15.01.2015</w:t>
            </w:r>
          </w:p>
        </w:tc>
      </w:tr>
      <w:tr w:rsidR="009E39B4" w:rsidRPr="00CF2A82" w14:paraId="44DA725C" w14:textId="77777777" w:rsidTr="009E39B4">
        <w:tc>
          <w:tcPr>
            <w:tcW w:w="1276" w:type="dxa"/>
          </w:tcPr>
          <w:p w14:paraId="07B2E40F" w14:textId="77777777" w:rsidR="009E39B4" w:rsidRPr="001C6B12" w:rsidRDefault="009E39B4" w:rsidP="00DA59AA">
            <w:pPr>
              <w:pStyle w:val="RefDocEn"/>
              <w:rPr>
                <w:lang w:val="fr-FR"/>
              </w:rPr>
            </w:pPr>
          </w:p>
        </w:tc>
        <w:tc>
          <w:tcPr>
            <w:tcW w:w="6587" w:type="dxa"/>
          </w:tcPr>
          <w:p w14:paraId="74E3BB9C" w14:textId="27517407" w:rsidR="009E39B4" w:rsidRPr="006B549D" w:rsidRDefault="009E39B4" w:rsidP="00DA59AA">
            <w:pPr>
              <w:pStyle w:val="TableText"/>
            </w:pPr>
            <w:r w:rsidRPr="006B549D">
              <w:t>Synchrophasor Standards Development - IEEE C37.118 &amp; IEC 61850</w:t>
            </w:r>
          </w:p>
        </w:tc>
        <w:tc>
          <w:tcPr>
            <w:tcW w:w="1418" w:type="dxa"/>
          </w:tcPr>
          <w:p w14:paraId="315FD77C" w14:textId="7F9FED99" w:rsidR="009E39B4" w:rsidRDefault="009E39B4" w:rsidP="00DA59AA">
            <w:pPr>
              <w:pStyle w:val="TableTextCentr"/>
              <w:rPr>
                <w:lang w:val="fr-FR"/>
              </w:rPr>
            </w:pPr>
            <w:r>
              <w:rPr>
                <w:lang w:val="fr-FR"/>
              </w:rPr>
              <w:t>02.2011</w:t>
            </w:r>
          </w:p>
        </w:tc>
      </w:tr>
      <w:tr w:rsidR="009E39B4" w:rsidRPr="00CF2A82" w14:paraId="6CC02C9C" w14:textId="77777777" w:rsidTr="009E39B4">
        <w:tc>
          <w:tcPr>
            <w:tcW w:w="1276" w:type="dxa"/>
          </w:tcPr>
          <w:p w14:paraId="04AE3EEB" w14:textId="77777777" w:rsidR="009E39B4" w:rsidRPr="001C6B12" w:rsidRDefault="009E39B4" w:rsidP="00DA59AA">
            <w:pPr>
              <w:pStyle w:val="RefDocEn"/>
              <w:rPr>
                <w:lang w:val="fr-FR"/>
              </w:rPr>
            </w:pPr>
          </w:p>
        </w:tc>
        <w:tc>
          <w:tcPr>
            <w:tcW w:w="6587" w:type="dxa"/>
          </w:tcPr>
          <w:p w14:paraId="2BB0702D" w14:textId="6EB0C8AB" w:rsidR="009E39B4" w:rsidRPr="006B549D" w:rsidRDefault="009E39B4" w:rsidP="00DA59AA">
            <w:pPr>
              <w:pStyle w:val="TableText"/>
            </w:pPr>
            <w:r w:rsidRPr="006B549D">
              <w:t>Energy Sector Asset Management for Electric Utilities, Oil &amp; Gas Industry</w:t>
            </w:r>
          </w:p>
        </w:tc>
        <w:tc>
          <w:tcPr>
            <w:tcW w:w="1418" w:type="dxa"/>
          </w:tcPr>
          <w:p w14:paraId="19F52604" w14:textId="0F0F36F1" w:rsidR="009E39B4" w:rsidRDefault="009E39B4" w:rsidP="00DA59AA">
            <w:pPr>
              <w:pStyle w:val="TableTextCentr"/>
              <w:rPr>
                <w:lang w:val="fr-FR"/>
              </w:rPr>
            </w:pPr>
            <w:r>
              <w:rPr>
                <w:lang w:val="fr-FR"/>
              </w:rPr>
              <w:t>01.2018</w:t>
            </w:r>
          </w:p>
        </w:tc>
      </w:tr>
      <w:tr w:rsidR="009E39B4" w:rsidRPr="00CF2A82" w14:paraId="3213FCC3" w14:textId="77777777" w:rsidTr="009E39B4">
        <w:tc>
          <w:tcPr>
            <w:tcW w:w="1276" w:type="dxa"/>
          </w:tcPr>
          <w:p w14:paraId="3103DCCC" w14:textId="77777777" w:rsidR="009E39B4" w:rsidRPr="001C6B12" w:rsidRDefault="009E39B4" w:rsidP="00DA59AA">
            <w:pPr>
              <w:pStyle w:val="RefDocEn"/>
              <w:rPr>
                <w:lang w:val="fr-FR"/>
              </w:rPr>
            </w:pPr>
          </w:p>
        </w:tc>
        <w:tc>
          <w:tcPr>
            <w:tcW w:w="6587" w:type="dxa"/>
          </w:tcPr>
          <w:p w14:paraId="61EF3E1E" w14:textId="2A48ABF7" w:rsidR="009E39B4" w:rsidRPr="006B549D" w:rsidRDefault="009E39B4" w:rsidP="00DA59AA">
            <w:pPr>
              <w:pStyle w:val="TableText"/>
            </w:pPr>
            <w:r w:rsidRPr="006B549D">
              <w:t>Electric Sector Failure Scenarios and Impact Analyses</w:t>
            </w:r>
          </w:p>
          <w:p w14:paraId="7C3A4942" w14:textId="004DB297" w:rsidR="009E39B4" w:rsidRPr="006B549D" w:rsidRDefault="009E39B4" w:rsidP="00DA59AA">
            <w:pPr>
              <w:pStyle w:val="TableText"/>
            </w:pPr>
            <w:r w:rsidRPr="006B549D">
              <w:t>National Electric Sector Cybersecurity Organization Resource (NESCOR)</w:t>
            </w:r>
          </w:p>
        </w:tc>
        <w:tc>
          <w:tcPr>
            <w:tcW w:w="1418" w:type="dxa"/>
          </w:tcPr>
          <w:p w14:paraId="32E2639B" w14:textId="5E15208E" w:rsidR="009E39B4" w:rsidRDefault="009E39B4" w:rsidP="00DA59AA">
            <w:pPr>
              <w:pStyle w:val="TableTextCentr"/>
              <w:rPr>
                <w:lang w:val="fr-FR"/>
              </w:rPr>
            </w:pPr>
            <w:r>
              <w:rPr>
                <w:lang w:val="fr-FR"/>
              </w:rPr>
              <w:t>12.2015</w:t>
            </w:r>
          </w:p>
        </w:tc>
      </w:tr>
      <w:tr w:rsidR="009E39B4" w:rsidRPr="00CF2A82" w14:paraId="01B624BD" w14:textId="77777777" w:rsidTr="009E39B4">
        <w:tc>
          <w:tcPr>
            <w:tcW w:w="1276" w:type="dxa"/>
          </w:tcPr>
          <w:p w14:paraId="033BA0C9" w14:textId="77777777" w:rsidR="009E39B4" w:rsidRPr="001C6B12" w:rsidRDefault="009E39B4" w:rsidP="00DA59AA">
            <w:pPr>
              <w:pStyle w:val="RefDocEn"/>
              <w:rPr>
                <w:lang w:val="fr-FR"/>
              </w:rPr>
            </w:pPr>
          </w:p>
        </w:tc>
        <w:tc>
          <w:tcPr>
            <w:tcW w:w="6587" w:type="dxa"/>
          </w:tcPr>
          <w:p w14:paraId="2193EED3" w14:textId="143AEB3B" w:rsidR="009E39B4" w:rsidRPr="006B549D" w:rsidRDefault="009E39B4" w:rsidP="00DA59AA">
            <w:pPr>
              <w:pStyle w:val="TableText"/>
            </w:pPr>
            <w:r w:rsidRPr="006B549D">
              <w:t>Time Synchronizati</w:t>
            </w:r>
            <w:r>
              <w:t>on in the Electric Power System_NASPI Technical Report_</w:t>
            </w:r>
            <w:r w:rsidRPr="006B549D">
              <w:t>NASPI Time Synchronization Task Force</w:t>
            </w:r>
          </w:p>
        </w:tc>
        <w:tc>
          <w:tcPr>
            <w:tcW w:w="1418" w:type="dxa"/>
          </w:tcPr>
          <w:p w14:paraId="48084E71" w14:textId="48ED1498" w:rsidR="009E39B4" w:rsidRDefault="009E39B4" w:rsidP="00DA59AA">
            <w:pPr>
              <w:pStyle w:val="TableTextCentr"/>
              <w:rPr>
                <w:lang w:val="fr-FR"/>
              </w:rPr>
            </w:pPr>
            <w:r>
              <w:rPr>
                <w:lang w:val="fr-FR"/>
              </w:rPr>
              <w:t>03.2017</w:t>
            </w:r>
          </w:p>
        </w:tc>
      </w:tr>
      <w:tr w:rsidR="009E39B4" w:rsidRPr="00CF2A82" w14:paraId="618C2E7A" w14:textId="77777777" w:rsidTr="009E39B4">
        <w:tc>
          <w:tcPr>
            <w:tcW w:w="1276" w:type="dxa"/>
          </w:tcPr>
          <w:p w14:paraId="7599FBB8" w14:textId="77777777" w:rsidR="009E39B4" w:rsidRPr="001C6B12" w:rsidRDefault="009E39B4" w:rsidP="00DA59AA">
            <w:pPr>
              <w:pStyle w:val="RefDocEn"/>
              <w:rPr>
                <w:lang w:val="fr-FR"/>
              </w:rPr>
            </w:pPr>
          </w:p>
        </w:tc>
        <w:tc>
          <w:tcPr>
            <w:tcW w:w="6587" w:type="dxa"/>
          </w:tcPr>
          <w:p w14:paraId="2F5AA593" w14:textId="1DA6516A" w:rsidR="009E39B4" w:rsidRPr="00612118" w:rsidRDefault="009E39B4" w:rsidP="00DA59AA">
            <w:pPr>
              <w:pStyle w:val="TableText"/>
              <w:rPr>
                <w:lang w:val="fr-FR"/>
              </w:rPr>
            </w:pPr>
            <w:r>
              <w:rPr>
                <w:lang w:val="fr-FR"/>
              </w:rPr>
              <w:t xml:space="preserve">Schéma décennal de développement </w:t>
            </w:r>
            <w:r w:rsidRPr="00612118">
              <w:rPr>
                <w:lang w:val="fr-FR"/>
              </w:rPr>
              <w:t>du réseau</w:t>
            </w:r>
            <w:r>
              <w:rPr>
                <w:lang w:val="fr-FR"/>
              </w:rPr>
              <w:t xml:space="preserve"> (RTE)</w:t>
            </w:r>
          </w:p>
        </w:tc>
        <w:tc>
          <w:tcPr>
            <w:tcW w:w="1418" w:type="dxa"/>
          </w:tcPr>
          <w:p w14:paraId="336FC2AD" w14:textId="053D59AF" w:rsidR="009E39B4" w:rsidRDefault="009E39B4" w:rsidP="00DA59AA">
            <w:pPr>
              <w:pStyle w:val="TableTextCentr"/>
              <w:rPr>
                <w:lang w:val="fr-FR"/>
              </w:rPr>
            </w:pPr>
            <w:r>
              <w:rPr>
                <w:lang w:val="fr-FR"/>
              </w:rPr>
              <w:t>2019</w:t>
            </w:r>
          </w:p>
        </w:tc>
      </w:tr>
      <w:tr w:rsidR="009E39B4" w:rsidRPr="00CF2A82" w14:paraId="5417E3E0" w14:textId="77777777" w:rsidTr="009E39B4">
        <w:tc>
          <w:tcPr>
            <w:tcW w:w="1276" w:type="dxa"/>
          </w:tcPr>
          <w:p w14:paraId="4113587A" w14:textId="77777777" w:rsidR="009E39B4" w:rsidRPr="001C6B12" w:rsidRDefault="009E39B4" w:rsidP="00DA59AA">
            <w:pPr>
              <w:pStyle w:val="RefDocEn"/>
              <w:rPr>
                <w:lang w:val="fr-FR"/>
              </w:rPr>
            </w:pPr>
          </w:p>
        </w:tc>
        <w:tc>
          <w:tcPr>
            <w:tcW w:w="6587" w:type="dxa"/>
          </w:tcPr>
          <w:p w14:paraId="1E36160A" w14:textId="06B702DD" w:rsidR="009E39B4" w:rsidRPr="006B549D" w:rsidRDefault="009E39B4" w:rsidP="00DA59AA">
            <w:pPr>
              <w:pStyle w:val="TableText"/>
            </w:pPr>
            <w:r w:rsidRPr="006B549D">
              <w:t>Robust Synchronization &amp; Cyber-Security in Critical Infrastructure(s) – ENERGETICS &amp; SMART GRIDS</w:t>
            </w:r>
          </w:p>
        </w:tc>
        <w:tc>
          <w:tcPr>
            <w:tcW w:w="1418" w:type="dxa"/>
          </w:tcPr>
          <w:p w14:paraId="78118B3F" w14:textId="3129024A" w:rsidR="009E39B4" w:rsidRPr="006B549D" w:rsidRDefault="009E39B4" w:rsidP="00DA59AA">
            <w:pPr>
              <w:pStyle w:val="TableTextCentr"/>
            </w:pPr>
            <w:r>
              <w:t>02.2018-</w:t>
            </w:r>
          </w:p>
        </w:tc>
      </w:tr>
      <w:tr w:rsidR="009E39B4" w:rsidRPr="00CF2A82" w14:paraId="31EAB5D2" w14:textId="77777777" w:rsidTr="009E39B4">
        <w:tc>
          <w:tcPr>
            <w:tcW w:w="1276" w:type="dxa"/>
          </w:tcPr>
          <w:p w14:paraId="50FC3BC5" w14:textId="77777777" w:rsidR="009E39B4" w:rsidRPr="00117E38" w:rsidRDefault="009E39B4" w:rsidP="00DA59AA">
            <w:pPr>
              <w:pStyle w:val="RefDocEn"/>
            </w:pPr>
          </w:p>
        </w:tc>
        <w:tc>
          <w:tcPr>
            <w:tcW w:w="6587" w:type="dxa"/>
          </w:tcPr>
          <w:p w14:paraId="778DCEDA" w14:textId="7630DA44" w:rsidR="009E39B4" w:rsidRPr="00612118" w:rsidRDefault="009E39B4" w:rsidP="00DA59AA">
            <w:pPr>
              <w:pStyle w:val="TableText"/>
              <w:rPr>
                <w:lang w:val="fr-FR"/>
              </w:rPr>
            </w:pPr>
            <w:r>
              <w:rPr>
                <w:lang w:val="fr-FR"/>
              </w:rPr>
              <w:t xml:space="preserve">Le système électrique : de multiples composants </w:t>
            </w:r>
            <w:r w:rsidRPr="00736102">
              <w:rPr>
                <w:lang w:val="fr-FR"/>
              </w:rPr>
              <w:t>en interact</w:t>
            </w:r>
            <w:r>
              <w:rPr>
                <w:lang w:val="fr-FR"/>
              </w:rPr>
              <w:t xml:space="preserve">ion permanente sous le contrôle </w:t>
            </w:r>
            <w:r w:rsidRPr="00736102">
              <w:rPr>
                <w:lang w:val="fr-FR"/>
              </w:rPr>
              <w:t>d’opérateurs humains et d’automates</w:t>
            </w:r>
          </w:p>
        </w:tc>
        <w:tc>
          <w:tcPr>
            <w:tcW w:w="1418" w:type="dxa"/>
          </w:tcPr>
          <w:p w14:paraId="08B564DA" w14:textId="746C4508" w:rsidR="009E39B4" w:rsidRDefault="009E39B4" w:rsidP="00DA59AA">
            <w:pPr>
              <w:pStyle w:val="TableTextCentr"/>
              <w:rPr>
                <w:lang w:val="fr-FR"/>
              </w:rPr>
            </w:pPr>
            <w:r>
              <w:rPr>
                <w:lang w:val="fr-FR"/>
              </w:rPr>
              <w:t>2004</w:t>
            </w:r>
          </w:p>
        </w:tc>
      </w:tr>
      <w:tr w:rsidR="009E39B4" w:rsidRPr="00CF2A82" w14:paraId="0D844F6C" w14:textId="77777777" w:rsidTr="009E39B4">
        <w:tc>
          <w:tcPr>
            <w:tcW w:w="1276" w:type="dxa"/>
          </w:tcPr>
          <w:p w14:paraId="05F3CCEE" w14:textId="77777777" w:rsidR="009E39B4" w:rsidRPr="001C6B12" w:rsidRDefault="009E39B4" w:rsidP="00DA59AA">
            <w:pPr>
              <w:pStyle w:val="RefDocEn"/>
              <w:rPr>
                <w:lang w:val="fr-FR"/>
              </w:rPr>
            </w:pPr>
          </w:p>
        </w:tc>
        <w:tc>
          <w:tcPr>
            <w:tcW w:w="6587" w:type="dxa"/>
          </w:tcPr>
          <w:p w14:paraId="750979B5" w14:textId="583229CA" w:rsidR="009E39B4" w:rsidRPr="006B549D" w:rsidRDefault="009E39B4" w:rsidP="00DA59AA">
            <w:pPr>
              <w:pStyle w:val="TableText"/>
            </w:pPr>
            <w:r w:rsidRPr="006B549D">
              <w:t>Methodology, Assumptions, and an Application of blackout-simulator.com</w:t>
            </w:r>
          </w:p>
        </w:tc>
        <w:tc>
          <w:tcPr>
            <w:tcW w:w="1418" w:type="dxa"/>
          </w:tcPr>
          <w:p w14:paraId="3D8E0C8D" w14:textId="71119BEA" w:rsidR="009E39B4" w:rsidRPr="006B549D" w:rsidRDefault="009E39B4" w:rsidP="00DA59AA">
            <w:pPr>
              <w:pStyle w:val="TableTextCentr"/>
            </w:pPr>
            <w:r>
              <w:t>-</w:t>
            </w:r>
          </w:p>
        </w:tc>
      </w:tr>
      <w:tr w:rsidR="009E39B4" w:rsidRPr="00CF2A82" w14:paraId="2A381BF5" w14:textId="77777777" w:rsidTr="009E39B4">
        <w:tc>
          <w:tcPr>
            <w:tcW w:w="1276" w:type="dxa"/>
          </w:tcPr>
          <w:p w14:paraId="7EED2412" w14:textId="77777777" w:rsidR="009E39B4" w:rsidRPr="006B549D" w:rsidRDefault="009E39B4" w:rsidP="00DA59AA">
            <w:pPr>
              <w:pStyle w:val="RefDocEn"/>
            </w:pPr>
          </w:p>
        </w:tc>
        <w:tc>
          <w:tcPr>
            <w:tcW w:w="6587" w:type="dxa"/>
          </w:tcPr>
          <w:p w14:paraId="6A8DCBB9" w14:textId="502D8897" w:rsidR="009E39B4" w:rsidRPr="006B549D" w:rsidRDefault="009E39B4" w:rsidP="00DA59AA">
            <w:pPr>
              <w:pStyle w:val="TableText"/>
            </w:pPr>
            <w:r w:rsidRPr="006B549D">
              <w:t xml:space="preserve">Electric Sector Failure Scenarios and Impact Analyses </w:t>
            </w:r>
          </w:p>
        </w:tc>
        <w:tc>
          <w:tcPr>
            <w:tcW w:w="1418" w:type="dxa"/>
          </w:tcPr>
          <w:p w14:paraId="374697BE" w14:textId="2A342BAB" w:rsidR="009E39B4" w:rsidRDefault="009E39B4" w:rsidP="00DA59AA">
            <w:pPr>
              <w:pStyle w:val="TableTextCentr"/>
              <w:rPr>
                <w:lang w:val="fr-FR"/>
              </w:rPr>
            </w:pPr>
            <w:r>
              <w:rPr>
                <w:lang w:val="fr-FR"/>
              </w:rPr>
              <w:t>12.2015</w:t>
            </w:r>
          </w:p>
        </w:tc>
      </w:tr>
      <w:tr w:rsidR="009E39B4" w:rsidRPr="00CF2A82" w14:paraId="1C92D134" w14:textId="77777777" w:rsidTr="009E39B4">
        <w:tc>
          <w:tcPr>
            <w:tcW w:w="1276" w:type="dxa"/>
          </w:tcPr>
          <w:p w14:paraId="54FE4CBD" w14:textId="77777777" w:rsidR="009E39B4" w:rsidRPr="001C6B12" w:rsidRDefault="009E39B4" w:rsidP="00DA59AA">
            <w:pPr>
              <w:pStyle w:val="RefDocEn"/>
              <w:rPr>
                <w:lang w:val="fr-FR"/>
              </w:rPr>
            </w:pPr>
          </w:p>
        </w:tc>
        <w:tc>
          <w:tcPr>
            <w:tcW w:w="6587" w:type="dxa"/>
          </w:tcPr>
          <w:p w14:paraId="3AD2D683" w14:textId="38B5B910" w:rsidR="009E39B4" w:rsidRPr="00F90C64" w:rsidRDefault="009E39B4" w:rsidP="00DA59AA">
            <w:pPr>
              <w:pStyle w:val="TableText"/>
              <w:rPr>
                <w:lang w:val="fr-FR"/>
              </w:rPr>
            </w:pPr>
            <w:r w:rsidRPr="00F90C64">
              <w:rPr>
                <w:lang w:val="fr-FR"/>
              </w:rPr>
              <w:t>Synchronization for Power Applications</w:t>
            </w:r>
          </w:p>
        </w:tc>
        <w:tc>
          <w:tcPr>
            <w:tcW w:w="1418" w:type="dxa"/>
          </w:tcPr>
          <w:p w14:paraId="532DBC04" w14:textId="4B975904" w:rsidR="009E39B4" w:rsidRPr="006B549D" w:rsidRDefault="009E39B4" w:rsidP="00DA59AA">
            <w:pPr>
              <w:pStyle w:val="TableTextCentr"/>
            </w:pPr>
            <w:r>
              <w:t>-</w:t>
            </w:r>
          </w:p>
        </w:tc>
      </w:tr>
      <w:tr w:rsidR="009E39B4" w:rsidRPr="00CF2A82" w14:paraId="6F2BC77C" w14:textId="77777777" w:rsidTr="009E39B4">
        <w:tc>
          <w:tcPr>
            <w:tcW w:w="1276" w:type="dxa"/>
          </w:tcPr>
          <w:p w14:paraId="0B80BB50" w14:textId="77777777" w:rsidR="009E39B4" w:rsidRPr="006B549D" w:rsidRDefault="009E39B4" w:rsidP="00DA59AA">
            <w:pPr>
              <w:pStyle w:val="RefDocEn"/>
            </w:pPr>
          </w:p>
        </w:tc>
        <w:tc>
          <w:tcPr>
            <w:tcW w:w="6587" w:type="dxa"/>
          </w:tcPr>
          <w:p w14:paraId="649EA2FC" w14:textId="5B2D2D8D" w:rsidR="009E39B4" w:rsidRPr="00612118" w:rsidRDefault="009E39B4" w:rsidP="00DA59AA">
            <w:pPr>
              <w:pStyle w:val="TableText"/>
              <w:rPr>
                <w:lang w:val="fr-FR"/>
              </w:rPr>
            </w:pPr>
            <w:r w:rsidRPr="00653C3C">
              <w:rPr>
                <w:lang w:val="fr-FR"/>
              </w:rPr>
              <w:t>La chaîne de valeur du marché des smart grids</w:t>
            </w:r>
          </w:p>
        </w:tc>
        <w:tc>
          <w:tcPr>
            <w:tcW w:w="1418" w:type="dxa"/>
          </w:tcPr>
          <w:p w14:paraId="485E929F" w14:textId="6F3956E8" w:rsidR="009E39B4" w:rsidRDefault="009E39B4" w:rsidP="00DA59AA">
            <w:pPr>
              <w:pStyle w:val="TableTextCentr"/>
              <w:rPr>
                <w:lang w:val="fr-FR"/>
              </w:rPr>
            </w:pPr>
            <w:r>
              <w:rPr>
                <w:lang w:val="fr-FR"/>
              </w:rPr>
              <w:t>06.2012</w:t>
            </w:r>
          </w:p>
        </w:tc>
      </w:tr>
      <w:tr w:rsidR="009E39B4" w:rsidRPr="00CF2A82" w14:paraId="0B87856D" w14:textId="77777777" w:rsidTr="009E39B4">
        <w:tc>
          <w:tcPr>
            <w:tcW w:w="1276" w:type="dxa"/>
          </w:tcPr>
          <w:p w14:paraId="70154795" w14:textId="77777777" w:rsidR="009E39B4" w:rsidRPr="001C6B12" w:rsidRDefault="009E39B4" w:rsidP="00DA59AA">
            <w:pPr>
              <w:pStyle w:val="RefDocEn"/>
              <w:rPr>
                <w:lang w:val="fr-FR"/>
              </w:rPr>
            </w:pPr>
          </w:p>
        </w:tc>
        <w:tc>
          <w:tcPr>
            <w:tcW w:w="6587" w:type="dxa"/>
          </w:tcPr>
          <w:p w14:paraId="7B68004F" w14:textId="634B1548" w:rsidR="009E39B4" w:rsidRPr="00612118" w:rsidRDefault="009E39B4" w:rsidP="00DA59AA">
            <w:pPr>
              <w:pStyle w:val="TableText"/>
              <w:rPr>
                <w:lang w:val="fr-FR"/>
              </w:rPr>
            </w:pPr>
            <w:r>
              <w:rPr>
                <w:lang w:val="fr-FR"/>
              </w:rPr>
              <w:t>Dossier de presse - SOGRID</w:t>
            </w:r>
          </w:p>
        </w:tc>
        <w:tc>
          <w:tcPr>
            <w:tcW w:w="1418" w:type="dxa"/>
          </w:tcPr>
          <w:p w14:paraId="7F9ED613" w14:textId="7E264F37" w:rsidR="009E39B4" w:rsidRDefault="009E39B4" w:rsidP="00DA59AA">
            <w:pPr>
              <w:pStyle w:val="TableTextCentr"/>
              <w:rPr>
                <w:lang w:val="fr-FR"/>
              </w:rPr>
            </w:pPr>
            <w:r>
              <w:rPr>
                <w:lang w:val="fr-FR"/>
              </w:rPr>
              <w:t>04.2013</w:t>
            </w:r>
          </w:p>
        </w:tc>
      </w:tr>
      <w:tr w:rsidR="009E39B4" w:rsidRPr="00CF2A82" w14:paraId="55B0B6A2" w14:textId="77777777" w:rsidTr="009E39B4">
        <w:tc>
          <w:tcPr>
            <w:tcW w:w="1276" w:type="dxa"/>
          </w:tcPr>
          <w:p w14:paraId="69BC0A84" w14:textId="77777777" w:rsidR="009E39B4" w:rsidRPr="001C6B12" w:rsidRDefault="009E39B4" w:rsidP="00DA59AA">
            <w:pPr>
              <w:pStyle w:val="RefDocEn"/>
              <w:rPr>
                <w:lang w:val="fr-FR"/>
              </w:rPr>
            </w:pPr>
          </w:p>
        </w:tc>
        <w:tc>
          <w:tcPr>
            <w:tcW w:w="6587" w:type="dxa"/>
          </w:tcPr>
          <w:p w14:paraId="6DEC50D4" w14:textId="7BB7C674" w:rsidR="009E39B4" w:rsidRPr="006B549D" w:rsidRDefault="009E39B4" w:rsidP="00DA59AA">
            <w:pPr>
              <w:pStyle w:val="TableText"/>
            </w:pPr>
            <w:r w:rsidRPr="006B549D">
              <w:t>Time Synchronizatio</w:t>
            </w:r>
            <w:r>
              <w:t xml:space="preserve">n in the Electric Power System </w:t>
            </w:r>
          </w:p>
        </w:tc>
        <w:tc>
          <w:tcPr>
            <w:tcW w:w="1418" w:type="dxa"/>
          </w:tcPr>
          <w:p w14:paraId="32F0A9D9" w14:textId="637C8DD3" w:rsidR="009E39B4" w:rsidRDefault="009E39B4" w:rsidP="00DA59AA">
            <w:pPr>
              <w:pStyle w:val="TableTextCentr"/>
              <w:rPr>
                <w:lang w:val="fr-FR"/>
              </w:rPr>
            </w:pPr>
            <w:r>
              <w:rPr>
                <w:lang w:val="fr-FR"/>
              </w:rPr>
              <w:t>03.2017</w:t>
            </w:r>
          </w:p>
        </w:tc>
      </w:tr>
      <w:tr w:rsidR="009E39B4" w:rsidRPr="00535F35" w14:paraId="24CF917A" w14:textId="77777777" w:rsidTr="009E39B4">
        <w:tc>
          <w:tcPr>
            <w:tcW w:w="1276" w:type="dxa"/>
          </w:tcPr>
          <w:p w14:paraId="53CBBAFB" w14:textId="77777777" w:rsidR="009E39B4" w:rsidRPr="006E0555" w:rsidRDefault="009E39B4" w:rsidP="00DA59AA">
            <w:pPr>
              <w:pStyle w:val="RefDocEn"/>
              <w:rPr>
                <w:lang w:val="fr-FR"/>
              </w:rPr>
            </w:pPr>
          </w:p>
        </w:tc>
        <w:tc>
          <w:tcPr>
            <w:tcW w:w="6587" w:type="dxa"/>
          </w:tcPr>
          <w:p w14:paraId="49D11BAE" w14:textId="76728B7D" w:rsidR="009E39B4" w:rsidRPr="00EB2375" w:rsidRDefault="009E39B4" w:rsidP="00DA59AA">
            <w:pPr>
              <w:pStyle w:val="TableText"/>
              <w:rPr>
                <w:lang w:val="fr-FR"/>
              </w:rPr>
            </w:pPr>
            <w:r w:rsidRPr="00EB2375">
              <w:rPr>
                <w:lang w:val="fr-FR"/>
              </w:rPr>
              <w:t>Te</w:t>
            </w:r>
            <w:r>
              <w:rPr>
                <w:lang w:val="fr-FR"/>
              </w:rPr>
              <w:t>rrestrial Trunked Radio (TETRA)_Voice plus Data (V+D);_</w:t>
            </w:r>
            <w:r w:rsidRPr="00EB2375">
              <w:rPr>
                <w:lang w:val="fr-FR"/>
              </w:rPr>
              <w:t>Part 2: Air Interface (AI)</w:t>
            </w:r>
          </w:p>
        </w:tc>
        <w:tc>
          <w:tcPr>
            <w:tcW w:w="1418" w:type="dxa"/>
          </w:tcPr>
          <w:p w14:paraId="037B1B36" w14:textId="3E45DC55" w:rsidR="009E39B4" w:rsidRPr="00577C85" w:rsidRDefault="009E39B4" w:rsidP="00DA59AA">
            <w:pPr>
              <w:pStyle w:val="TableTextCentr"/>
            </w:pPr>
            <w:r>
              <w:t>06.2020</w:t>
            </w:r>
          </w:p>
        </w:tc>
      </w:tr>
      <w:tr w:rsidR="009E39B4" w:rsidRPr="00535F35" w14:paraId="13855C5E" w14:textId="77777777" w:rsidTr="009E39B4">
        <w:tc>
          <w:tcPr>
            <w:tcW w:w="1276" w:type="dxa"/>
          </w:tcPr>
          <w:p w14:paraId="5845F7B9" w14:textId="77777777" w:rsidR="009E39B4" w:rsidRPr="001C6B12" w:rsidRDefault="009E39B4" w:rsidP="00DA59AA">
            <w:pPr>
              <w:pStyle w:val="RefDocEn"/>
              <w:rPr>
                <w:lang w:val="fr-FR"/>
              </w:rPr>
            </w:pPr>
          </w:p>
        </w:tc>
        <w:tc>
          <w:tcPr>
            <w:tcW w:w="6587" w:type="dxa"/>
          </w:tcPr>
          <w:p w14:paraId="0F3D4AFA" w14:textId="393D750C" w:rsidR="009E39B4" w:rsidRPr="007A01AD" w:rsidRDefault="009E39B4" w:rsidP="00DA59AA">
            <w:pPr>
              <w:pStyle w:val="TableText"/>
            </w:pPr>
            <w:r w:rsidRPr="007A01AD">
              <w:t>Digital Enhanced Cordless Telecommunications (DECT)_Common Interface (CI)_Part 2: Physical Layer (PHL)</w:t>
            </w:r>
          </w:p>
        </w:tc>
        <w:tc>
          <w:tcPr>
            <w:tcW w:w="1418" w:type="dxa"/>
          </w:tcPr>
          <w:p w14:paraId="64044985" w14:textId="3C415B0D" w:rsidR="009E39B4" w:rsidRPr="00535F35" w:rsidRDefault="009E39B4" w:rsidP="00DA59AA">
            <w:pPr>
              <w:pStyle w:val="TableTextCentr"/>
            </w:pPr>
            <w:r w:rsidRPr="00653D5A">
              <w:t>03.1999</w:t>
            </w:r>
          </w:p>
        </w:tc>
      </w:tr>
      <w:tr w:rsidR="009E39B4" w:rsidRPr="00867746" w14:paraId="1D8B1777" w14:textId="77777777" w:rsidTr="009E39B4">
        <w:tc>
          <w:tcPr>
            <w:tcW w:w="1276" w:type="dxa"/>
          </w:tcPr>
          <w:p w14:paraId="2640BCE4" w14:textId="77777777" w:rsidR="009E39B4" w:rsidRPr="001C6B12" w:rsidRDefault="009E39B4" w:rsidP="00DA59AA">
            <w:pPr>
              <w:pStyle w:val="RefDocEn"/>
              <w:rPr>
                <w:lang w:val="fr-FR"/>
              </w:rPr>
            </w:pPr>
          </w:p>
        </w:tc>
        <w:tc>
          <w:tcPr>
            <w:tcW w:w="6587" w:type="dxa"/>
          </w:tcPr>
          <w:p w14:paraId="468D169E" w14:textId="77777777" w:rsidR="009E39B4" w:rsidRDefault="009E39B4" w:rsidP="00DA59AA">
            <w:pPr>
              <w:pStyle w:val="TableText"/>
              <w:rPr>
                <w:lang w:val="fr-FR"/>
              </w:rPr>
            </w:pPr>
            <w:r w:rsidRPr="005F07E6">
              <w:rPr>
                <w:lang w:val="fr-FR"/>
              </w:rPr>
              <w:t>Smart Gas Grids – Etat des lieux et perspectives</w:t>
            </w:r>
          </w:p>
          <w:p w14:paraId="1C9B4A00" w14:textId="48612122" w:rsidR="009E39B4" w:rsidRPr="005F07E6" w:rsidRDefault="009E39B4" w:rsidP="00DA59AA">
            <w:pPr>
              <w:pStyle w:val="TableText"/>
              <w:rPr>
                <w:lang w:val="fr-FR"/>
              </w:rPr>
            </w:pPr>
            <w:r w:rsidRPr="005F07E6">
              <w:rPr>
                <w:lang w:val="fr-FR"/>
              </w:rPr>
              <w:t>Roch Drozdowski</w:t>
            </w:r>
            <w:r>
              <w:rPr>
                <w:lang w:val="fr-FR"/>
              </w:rPr>
              <w:t xml:space="preserve"> - GrDF</w:t>
            </w:r>
          </w:p>
        </w:tc>
        <w:tc>
          <w:tcPr>
            <w:tcW w:w="1418" w:type="dxa"/>
          </w:tcPr>
          <w:p w14:paraId="17A484E6" w14:textId="37187F3B" w:rsidR="009E39B4" w:rsidRPr="00577C85" w:rsidRDefault="009E39B4" w:rsidP="00DA59AA">
            <w:pPr>
              <w:pStyle w:val="TableTextCentr"/>
              <w:rPr>
                <w:lang w:val="fr-FR"/>
              </w:rPr>
            </w:pPr>
            <w:r w:rsidRPr="005F07E6">
              <w:rPr>
                <w:lang w:val="fr-FR"/>
              </w:rPr>
              <w:t>04.2015</w:t>
            </w:r>
          </w:p>
        </w:tc>
      </w:tr>
      <w:tr w:rsidR="009E39B4" w:rsidRPr="00535F35" w14:paraId="0AE62538" w14:textId="77777777" w:rsidTr="009E39B4">
        <w:tc>
          <w:tcPr>
            <w:tcW w:w="1276" w:type="dxa"/>
          </w:tcPr>
          <w:p w14:paraId="63BDF7D4" w14:textId="77777777" w:rsidR="009E39B4" w:rsidRPr="001C6B12" w:rsidRDefault="009E39B4" w:rsidP="00DA59AA">
            <w:pPr>
              <w:pStyle w:val="RefDocEn"/>
              <w:rPr>
                <w:lang w:val="fr-FR"/>
              </w:rPr>
            </w:pPr>
          </w:p>
        </w:tc>
        <w:tc>
          <w:tcPr>
            <w:tcW w:w="6587" w:type="dxa"/>
          </w:tcPr>
          <w:p w14:paraId="09D95EE1" w14:textId="69E3C7B0" w:rsidR="009E39B4" w:rsidRPr="007A01AD" w:rsidRDefault="009E39B4" w:rsidP="00DA59AA">
            <w:pPr>
              <w:pStyle w:val="TableText"/>
            </w:pPr>
            <w:r w:rsidRPr="007A01AD">
              <w:t>Digital Enhanced Cordless Telecommunications (DECT)_Common Interface (CI)_Part 2: Physical Layer (PHL)</w:t>
            </w:r>
          </w:p>
        </w:tc>
        <w:tc>
          <w:tcPr>
            <w:tcW w:w="1418" w:type="dxa"/>
          </w:tcPr>
          <w:p w14:paraId="06191277" w14:textId="4D9DA5A3" w:rsidR="009E39B4" w:rsidRPr="00577C85" w:rsidRDefault="009E39B4" w:rsidP="00DA59AA">
            <w:pPr>
              <w:pStyle w:val="TableTextCentr"/>
              <w:rPr>
                <w:lang w:val="fr-FR"/>
              </w:rPr>
            </w:pPr>
            <w:r w:rsidRPr="00653D5A">
              <w:rPr>
                <w:lang w:val="fr-FR"/>
              </w:rPr>
              <w:t>02.1998</w:t>
            </w:r>
          </w:p>
        </w:tc>
      </w:tr>
      <w:tr w:rsidR="009E39B4" w:rsidRPr="00E60CC4" w14:paraId="24890E2A" w14:textId="77777777" w:rsidTr="009E39B4">
        <w:tc>
          <w:tcPr>
            <w:tcW w:w="1276" w:type="dxa"/>
          </w:tcPr>
          <w:p w14:paraId="2C7484B1" w14:textId="77777777" w:rsidR="009E39B4" w:rsidRPr="001C6B12" w:rsidRDefault="009E39B4" w:rsidP="00DA59AA">
            <w:pPr>
              <w:pStyle w:val="RefDocEn"/>
              <w:rPr>
                <w:lang w:val="fr-FR"/>
              </w:rPr>
            </w:pPr>
          </w:p>
        </w:tc>
        <w:tc>
          <w:tcPr>
            <w:tcW w:w="6587" w:type="dxa"/>
          </w:tcPr>
          <w:p w14:paraId="0D135019" w14:textId="22418868" w:rsidR="009E39B4" w:rsidRPr="006E0555" w:rsidRDefault="009E39B4" w:rsidP="00DA59AA">
            <w:pPr>
              <w:pStyle w:val="TableText"/>
              <w:rPr>
                <w:lang w:val="fr-FR"/>
              </w:rPr>
            </w:pPr>
            <w:r w:rsidRPr="006E0555">
              <w:rPr>
                <w:lang w:val="fr-FR"/>
              </w:rPr>
              <w:t>Méthodes de localisation et de détection de défauts d’arcs électriques séries dans un réseau électrique alternatif basse tension</w:t>
            </w:r>
          </w:p>
        </w:tc>
        <w:tc>
          <w:tcPr>
            <w:tcW w:w="1418" w:type="dxa"/>
          </w:tcPr>
          <w:p w14:paraId="08DD155C" w14:textId="62D1B60A" w:rsidR="009E39B4" w:rsidRPr="00577C85" w:rsidRDefault="009E39B4" w:rsidP="00DA59AA">
            <w:pPr>
              <w:pStyle w:val="TableTextCentr"/>
              <w:rPr>
                <w:lang w:val="fr-FR"/>
              </w:rPr>
            </w:pPr>
            <w:r>
              <w:rPr>
                <w:lang w:val="fr-FR"/>
              </w:rPr>
              <w:t>12.2019</w:t>
            </w:r>
          </w:p>
        </w:tc>
      </w:tr>
      <w:tr w:rsidR="009E39B4" w:rsidRPr="006D208A" w14:paraId="1DF6E07A" w14:textId="77777777" w:rsidTr="009E39B4">
        <w:tc>
          <w:tcPr>
            <w:tcW w:w="1276" w:type="dxa"/>
            <w:shd w:val="clear" w:color="auto" w:fill="auto"/>
          </w:tcPr>
          <w:p w14:paraId="0F4CB5F6" w14:textId="77777777" w:rsidR="009E39B4" w:rsidRPr="00751C53" w:rsidRDefault="009E39B4" w:rsidP="00DA59AA">
            <w:pPr>
              <w:pStyle w:val="RefDocEn"/>
              <w:rPr>
                <w:lang w:val="fr-FR"/>
              </w:rPr>
            </w:pPr>
          </w:p>
        </w:tc>
        <w:tc>
          <w:tcPr>
            <w:tcW w:w="6587" w:type="dxa"/>
            <w:shd w:val="clear" w:color="auto" w:fill="auto"/>
          </w:tcPr>
          <w:p w14:paraId="0CED64CE" w14:textId="5B59547B" w:rsidR="009E39B4" w:rsidRPr="00751C53" w:rsidRDefault="009E39B4" w:rsidP="00DA59AA">
            <w:pPr>
              <w:pStyle w:val="TableText"/>
              <w:rPr>
                <w:lang w:val="fr-FR"/>
              </w:rPr>
            </w:pPr>
            <w:r w:rsidRPr="00751C53">
              <w:rPr>
                <w:lang w:val="fr-FR"/>
              </w:rPr>
              <w:t>Schéma décennal de développement du réseau</w:t>
            </w:r>
          </w:p>
        </w:tc>
        <w:tc>
          <w:tcPr>
            <w:tcW w:w="1418" w:type="dxa"/>
          </w:tcPr>
          <w:p w14:paraId="5633D81E" w14:textId="11878A71" w:rsidR="009E39B4" w:rsidRPr="00577C85" w:rsidRDefault="009E39B4" w:rsidP="00DA59AA">
            <w:pPr>
              <w:pStyle w:val="TableTextCentr"/>
              <w:rPr>
                <w:lang w:val="fr-FR"/>
              </w:rPr>
            </w:pPr>
            <w:r>
              <w:rPr>
                <w:lang w:val="fr-FR"/>
              </w:rPr>
              <w:t>2019</w:t>
            </w:r>
          </w:p>
        </w:tc>
      </w:tr>
      <w:tr w:rsidR="009E39B4" w:rsidRPr="00814FC7" w14:paraId="7F4B6F09" w14:textId="77777777" w:rsidTr="009E39B4">
        <w:tc>
          <w:tcPr>
            <w:tcW w:w="1276" w:type="dxa"/>
          </w:tcPr>
          <w:p w14:paraId="2594AA45" w14:textId="77777777" w:rsidR="009E39B4" w:rsidRPr="001C6B12" w:rsidRDefault="009E39B4" w:rsidP="00DA59AA">
            <w:pPr>
              <w:pStyle w:val="RefDocEn"/>
              <w:rPr>
                <w:lang w:val="fr-FR"/>
              </w:rPr>
            </w:pPr>
          </w:p>
        </w:tc>
        <w:tc>
          <w:tcPr>
            <w:tcW w:w="6587" w:type="dxa"/>
          </w:tcPr>
          <w:p w14:paraId="5354D921" w14:textId="756C05FC" w:rsidR="009E39B4" w:rsidRPr="00296EDD" w:rsidRDefault="009E39B4" w:rsidP="00DA59AA">
            <w:pPr>
              <w:pStyle w:val="TableText"/>
              <w:rPr>
                <w:highlight w:val="yellow"/>
                <w:lang w:val="en-US"/>
              </w:rPr>
            </w:pPr>
            <w:r w:rsidRPr="006E0555">
              <w:t>SCADA and Smart Energy Grid Control Automation</w:t>
            </w:r>
          </w:p>
        </w:tc>
        <w:tc>
          <w:tcPr>
            <w:tcW w:w="1418" w:type="dxa"/>
          </w:tcPr>
          <w:p w14:paraId="7B477474" w14:textId="184514AB" w:rsidR="009E39B4" w:rsidRPr="00577C85" w:rsidRDefault="009E39B4" w:rsidP="00DA59AA">
            <w:pPr>
              <w:pStyle w:val="TableTextCentr"/>
              <w:rPr>
                <w:lang w:val="fr-FR"/>
              </w:rPr>
            </w:pPr>
            <w:r>
              <w:rPr>
                <w:lang w:val="fr-FR"/>
              </w:rPr>
              <w:t>01.2017</w:t>
            </w:r>
          </w:p>
        </w:tc>
      </w:tr>
      <w:tr w:rsidR="009E39B4" w:rsidRPr="00127FDC" w14:paraId="74BE95D7" w14:textId="77777777" w:rsidTr="009E39B4">
        <w:tc>
          <w:tcPr>
            <w:tcW w:w="1276" w:type="dxa"/>
          </w:tcPr>
          <w:p w14:paraId="534C7D90" w14:textId="77777777" w:rsidR="009E39B4" w:rsidRPr="003B6FC8" w:rsidRDefault="009E39B4" w:rsidP="00DA59AA">
            <w:pPr>
              <w:pStyle w:val="RefDocEn"/>
            </w:pPr>
          </w:p>
        </w:tc>
        <w:tc>
          <w:tcPr>
            <w:tcW w:w="6587" w:type="dxa"/>
          </w:tcPr>
          <w:p w14:paraId="2AADF6B4" w14:textId="5A47B64E" w:rsidR="009E39B4" w:rsidRDefault="009E39B4" w:rsidP="00DA59AA">
            <w:pPr>
              <w:pStyle w:val="TableText"/>
              <w:rPr>
                <w:lang w:val="fr-FR"/>
              </w:rPr>
            </w:pPr>
            <w:r w:rsidRPr="00751C53">
              <w:rPr>
                <w:lang w:val="fr-FR"/>
              </w:rPr>
              <w:t>Rapport annuel</w:t>
            </w:r>
            <w:r>
              <w:rPr>
                <w:lang w:val="fr-FR"/>
              </w:rPr>
              <w:t xml:space="preserve"> </w:t>
            </w:r>
            <w:r w:rsidRPr="00751C53">
              <w:rPr>
                <w:lang w:val="fr-FR"/>
              </w:rPr>
              <w:t>sur</w:t>
            </w:r>
            <w:r>
              <w:rPr>
                <w:lang w:val="fr-FR"/>
              </w:rPr>
              <w:t xml:space="preserve"> </w:t>
            </w:r>
            <w:r w:rsidRPr="00751C53">
              <w:rPr>
                <w:lang w:val="fr-FR"/>
              </w:rPr>
              <w:t>la</w:t>
            </w:r>
            <w:r>
              <w:rPr>
                <w:lang w:val="fr-FR"/>
              </w:rPr>
              <w:t xml:space="preserve"> </w:t>
            </w:r>
            <w:r w:rsidRPr="00751C53">
              <w:rPr>
                <w:lang w:val="fr-FR"/>
              </w:rPr>
              <w:t>qualit</w:t>
            </w:r>
            <w:r>
              <w:rPr>
                <w:lang w:val="fr-FR"/>
              </w:rPr>
              <w:t>é de l’é</w:t>
            </w:r>
            <w:r w:rsidRPr="00751C53">
              <w:rPr>
                <w:lang w:val="fr-FR"/>
              </w:rPr>
              <w:t>lectricit</w:t>
            </w:r>
            <w:r>
              <w:rPr>
                <w:lang w:val="fr-FR"/>
              </w:rPr>
              <w:t>é (RTE)</w:t>
            </w:r>
          </w:p>
          <w:p w14:paraId="3879CEAF" w14:textId="6EDE1E92" w:rsidR="009E39B4" w:rsidRPr="00751C53" w:rsidRDefault="009E39B4" w:rsidP="00DA59AA">
            <w:pPr>
              <w:pStyle w:val="TableText"/>
              <w:rPr>
                <w:highlight w:val="yellow"/>
                <w:lang w:val="fr-FR"/>
              </w:rPr>
            </w:pPr>
            <w:r>
              <w:rPr>
                <w:lang w:val="fr-FR"/>
              </w:rPr>
              <w:t xml:space="preserve">Résultats 2015 </w:t>
            </w:r>
          </w:p>
        </w:tc>
        <w:tc>
          <w:tcPr>
            <w:tcW w:w="1418" w:type="dxa"/>
          </w:tcPr>
          <w:p w14:paraId="551A8073" w14:textId="39642723" w:rsidR="009E39B4" w:rsidRPr="003B6FC8" w:rsidRDefault="009E39B4" w:rsidP="00DA59AA">
            <w:pPr>
              <w:pStyle w:val="TableTextCentr"/>
            </w:pPr>
            <w:r>
              <w:t>2015</w:t>
            </w:r>
          </w:p>
        </w:tc>
      </w:tr>
      <w:tr w:rsidR="009E39B4" w:rsidRPr="00127FDC" w14:paraId="5B3923C1" w14:textId="77777777" w:rsidTr="009E39B4">
        <w:tc>
          <w:tcPr>
            <w:tcW w:w="1276" w:type="dxa"/>
          </w:tcPr>
          <w:p w14:paraId="45368990" w14:textId="77777777" w:rsidR="009E39B4" w:rsidRPr="003B6FC8" w:rsidRDefault="009E39B4" w:rsidP="00DA59AA">
            <w:pPr>
              <w:pStyle w:val="RefDocEn"/>
            </w:pPr>
          </w:p>
        </w:tc>
        <w:tc>
          <w:tcPr>
            <w:tcW w:w="6587" w:type="dxa"/>
          </w:tcPr>
          <w:p w14:paraId="6E9EB7EA" w14:textId="77777777" w:rsidR="009E39B4" w:rsidRDefault="009E39B4" w:rsidP="00DA59AA">
            <w:pPr>
              <w:pStyle w:val="TableText"/>
              <w:rPr>
                <w:lang w:val="fr-FR"/>
              </w:rPr>
            </w:pPr>
            <w:r w:rsidRPr="00751C53">
              <w:rPr>
                <w:lang w:val="fr-FR"/>
              </w:rPr>
              <w:t>Rapport annuel</w:t>
            </w:r>
            <w:r>
              <w:rPr>
                <w:lang w:val="fr-FR"/>
              </w:rPr>
              <w:t xml:space="preserve"> </w:t>
            </w:r>
            <w:r w:rsidRPr="00751C53">
              <w:rPr>
                <w:lang w:val="fr-FR"/>
              </w:rPr>
              <w:t>sur</w:t>
            </w:r>
            <w:r>
              <w:rPr>
                <w:lang w:val="fr-FR"/>
              </w:rPr>
              <w:t xml:space="preserve"> </w:t>
            </w:r>
            <w:r w:rsidRPr="00751C53">
              <w:rPr>
                <w:lang w:val="fr-FR"/>
              </w:rPr>
              <w:t>la</w:t>
            </w:r>
            <w:r>
              <w:rPr>
                <w:lang w:val="fr-FR"/>
              </w:rPr>
              <w:t xml:space="preserve"> </w:t>
            </w:r>
            <w:r w:rsidRPr="00751C53">
              <w:rPr>
                <w:lang w:val="fr-FR"/>
              </w:rPr>
              <w:t>qualit</w:t>
            </w:r>
            <w:r>
              <w:rPr>
                <w:lang w:val="fr-FR"/>
              </w:rPr>
              <w:t>é de l’é</w:t>
            </w:r>
            <w:r w:rsidRPr="00751C53">
              <w:rPr>
                <w:lang w:val="fr-FR"/>
              </w:rPr>
              <w:t>lectricit</w:t>
            </w:r>
            <w:r>
              <w:rPr>
                <w:lang w:val="fr-FR"/>
              </w:rPr>
              <w:t>é (RTE)</w:t>
            </w:r>
          </w:p>
          <w:p w14:paraId="58482D4E" w14:textId="5E4F43D1" w:rsidR="009E39B4" w:rsidRPr="003B6FC8" w:rsidRDefault="009E39B4" w:rsidP="00DA59AA">
            <w:pPr>
              <w:pStyle w:val="TableText"/>
            </w:pPr>
            <w:r>
              <w:rPr>
                <w:lang w:val="fr-FR"/>
              </w:rPr>
              <w:t>Résultats 2016</w:t>
            </w:r>
          </w:p>
        </w:tc>
        <w:tc>
          <w:tcPr>
            <w:tcW w:w="1418" w:type="dxa"/>
          </w:tcPr>
          <w:p w14:paraId="7371438B" w14:textId="6C4A1F7D" w:rsidR="009E39B4" w:rsidRDefault="009E39B4" w:rsidP="00DA59AA">
            <w:pPr>
              <w:pStyle w:val="TableTextCentr"/>
            </w:pPr>
            <w:r>
              <w:t>2016</w:t>
            </w:r>
          </w:p>
        </w:tc>
      </w:tr>
      <w:tr w:rsidR="009E39B4" w:rsidRPr="00127FDC" w14:paraId="10BE220F" w14:textId="77777777" w:rsidTr="009E39B4">
        <w:tc>
          <w:tcPr>
            <w:tcW w:w="1276" w:type="dxa"/>
          </w:tcPr>
          <w:p w14:paraId="333575E8" w14:textId="77777777" w:rsidR="009E39B4" w:rsidRPr="003B6FC8" w:rsidRDefault="009E39B4" w:rsidP="00DA59AA">
            <w:pPr>
              <w:pStyle w:val="RefDocEn"/>
            </w:pPr>
          </w:p>
        </w:tc>
        <w:tc>
          <w:tcPr>
            <w:tcW w:w="6587" w:type="dxa"/>
          </w:tcPr>
          <w:p w14:paraId="2C8DBF07" w14:textId="77777777" w:rsidR="009E39B4" w:rsidRDefault="009E39B4" w:rsidP="00DA59AA">
            <w:pPr>
              <w:pStyle w:val="TableText"/>
              <w:rPr>
                <w:lang w:val="fr-FR"/>
              </w:rPr>
            </w:pPr>
            <w:r w:rsidRPr="00751C53">
              <w:rPr>
                <w:lang w:val="fr-FR"/>
              </w:rPr>
              <w:t>Rapport annuel</w:t>
            </w:r>
            <w:r>
              <w:rPr>
                <w:lang w:val="fr-FR"/>
              </w:rPr>
              <w:t xml:space="preserve"> </w:t>
            </w:r>
            <w:r w:rsidRPr="00751C53">
              <w:rPr>
                <w:lang w:val="fr-FR"/>
              </w:rPr>
              <w:t>sur</w:t>
            </w:r>
            <w:r>
              <w:rPr>
                <w:lang w:val="fr-FR"/>
              </w:rPr>
              <w:t xml:space="preserve"> </w:t>
            </w:r>
            <w:r w:rsidRPr="00751C53">
              <w:rPr>
                <w:lang w:val="fr-FR"/>
              </w:rPr>
              <w:t>la</w:t>
            </w:r>
            <w:r>
              <w:rPr>
                <w:lang w:val="fr-FR"/>
              </w:rPr>
              <w:t xml:space="preserve"> </w:t>
            </w:r>
            <w:r w:rsidRPr="00751C53">
              <w:rPr>
                <w:lang w:val="fr-FR"/>
              </w:rPr>
              <w:t>qualit</w:t>
            </w:r>
            <w:r>
              <w:rPr>
                <w:lang w:val="fr-FR"/>
              </w:rPr>
              <w:t>é de l’é</w:t>
            </w:r>
            <w:r w:rsidRPr="00751C53">
              <w:rPr>
                <w:lang w:val="fr-FR"/>
              </w:rPr>
              <w:t>lectricit</w:t>
            </w:r>
            <w:r>
              <w:rPr>
                <w:lang w:val="fr-FR"/>
              </w:rPr>
              <w:t>é (RTE)</w:t>
            </w:r>
          </w:p>
          <w:p w14:paraId="24F90B57" w14:textId="4BE5689D" w:rsidR="009E39B4" w:rsidRPr="003B6FC8" w:rsidRDefault="009E39B4" w:rsidP="00DA59AA">
            <w:pPr>
              <w:pStyle w:val="TableText"/>
            </w:pPr>
            <w:r>
              <w:rPr>
                <w:lang w:val="fr-FR"/>
              </w:rPr>
              <w:t>Résultats 2017</w:t>
            </w:r>
          </w:p>
        </w:tc>
        <w:tc>
          <w:tcPr>
            <w:tcW w:w="1418" w:type="dxa"/>
          </w:tcPr>
          <w:p w14:paraId="633559AD" w14:textId="72A6DFBD" w:rsidR="009E39B4" w:rsidRDefault="009E39B4" w:rsidP="00DA59AA">
            <w:pPr>
              <w:pStyle w:val="TableTextCentr"/>
            </w:pPr>
            <w:r>
              <w:t>217</w:t>
            </w:r>
          </w:p>
        </w:tc>
      </w:tr>
      <w:tr w:rsidR="009E39B4" w:rsidRPr="00127FDC" w14:paraId="0A69EAED" w14:textId="77777777" w:rsidTr="009E39B4">
        <w:tc>
          <w:tcPr>
            <w:tcW w:w="1276" w:type="dxa"/>
          </w:tcPr>
          <w:p w14:paraId="6D9764FF" w14:textId="77777777" w:rsidR="009E39B4" w:rsidRPr="003B6FC8" w:rsidRDefault="009E39B4" w:rsidP="00DA59AA">
            <w:pPr>
              <w:pStyle w:val="RefDocEn"/>
            </w:pPr>
          </w:p>
        </w:tc>
        <w:tc>
          <w:tcPr>
            <w:tcW w:w="6587" w:type="dxa"/>
          </w:tcPr>
          <w:p w14:paraId="3AEB3AC8" w14:textId="77777777" w:rsidR="009E39B4" w:rsidRDefault="009E39B4" w:rsidP="00DA59AA">
            <w:pPr>
              <w:pStyle w:val="TableText"/>
              <w:rPr>
                <w:lang w:val="fr-FR"/>
              </w:rPr>
            </w:pPr>
            <w:r w:rsidRPr="00751C53">
              <w:rPr>
                <w:lang w:val="fr-FR"/>
              </w:rPr>
              <w:t>Rapport annuel</w:t>
            </w:r>
            <w:r>
              <w:rPr>
                <w:lang w:val="fr-FR"/>
              </w:rPr>
              <w:t xml:space="preserve"> </w:t>
            </w:r>
            <w:r w:rsidRPr="00751C53">
              <w:rPr>
                <w:lang w:val="fr-FR"/>
              </w:rPr>
              <w:t>sur</w:t>
            </w:r>
            <w:r>
              <w:rPr>
                <w:lang w:val="fr-FR"/>
              </w:rPr>
              <w:t xml:space="preserve"> </w:t>
            </w:r>
            <w:r w:rsidRPr="00751C53">
              <w:rPr>
                <w:lang w:val="fr-FR"/>
              </w:rPr>
              <w:t>la</w:t>
            </w:r>
            <w:r>
              <w:rPr>
                <w:lang w:val="fr-FR"/>
              </w:rPr>
              <w:t xml:space="preserve"> </w:t>
            </w:r>
            <w:r w:rsidRPr="00751C53">
              <w:rPr>
                <w:lang w:val="fr-FR"/>
              </w:rPr>
              <w:t>qualit</w:t>
            </w:r>
            <w:r>
              <w:rPr>
                <w:lang w:val="fr-FR"/>
              </w:rPr>
              <w:t>é de l’é</w:t>
            </w:r>
            <w:r w:rsidRPr="00751C53">
              <w:rPr>
                <w:lang w:val="fr-FR"/>
              </w:rPr>
              <w:t>lectricit</w:t>
            </w:r>
            <w:r>
              <w:rPr>
                <w:lang w:val="fr-FR"/>
              </w:rPr>
              <w:t>é (RTE)</w:t>
            </w:r>
          </w:p>
          <w:p w14:paraId="640A70FD" w14:textId="13EBDEC4" w:rsidR="009E39B4" w:rsidRPr="003B6FC8" w:rsidRDefault="009E39B4" w:rsidP="00DA59AA">
            <w:pPr>
              <w:pStyle w:val="TableText"/>
            </w:pPr>
            <w:r>
              <w:rPr>
                <w:lang w:val="fr-FR"/>
              </w:rPr>
              <w:t>Résultats 2018</w:t>
            </w:r>
          </w:p>
        </w:tc>
        <w:tc>
          <w:tcPr>
            <w:tcW w:w="1418" w:type="dxa"/>
          </w:tcPr>
          <w:p w14:paraId="1836D3D9" w14:textId="06E25411" w:rsidR="009E39B4" w:rsidRDefault="009E39B4" w:rsidP="00DA59AA">
            <w:pPr>
              <w:pStyle w:val="TableTextCentr"/>
            </w:pPr>
            <w:r>
              <w:t>2018</w:t>
            </w:r>
          </w:p>
        </w:tc>
      </w:tr>
      <w:tr w:rsidR="009E39B4" w:rsidRPr="00127FDC" w14:paraId="54B571F5" w14:textId="77777777" w:rsidTr="009E39B4">
        <w:tc>
          <w:tcPr>
            <w:tcW w:w="1276" w:type="dxa"/>
          </w:tcPr>
          <w:p w14:paraId="3CD3C741" w14:textId="77777777" w:rsidR="009E39B4" w:rsidRPr="003B6FC8" w:rsidRDefault="009E39B4" w:rsidP="00DA59AA">
            <w:pPr>
              <w:pStyle w:val="RefDocEn"/>
            </w:pPr>
          </w:p>
        </w:tc>
        <w:tc>
          <w:tcPr>
            <w:tcW w:w="6587" w:type="dxa"/>
          </w:tcPr>
          <w:p w14:paraId="3974FFEF" w14:textId="77777777" w:rsidR="009E39B4" w:rsidRDefault="009E39B4" w:rsidP="00DA59AA">
            <w:pPr>
              <w:pStyle w:val="TableText"/>
              <w:rPr>
                <w:lang w:val="fr-FR"/>
              </w:rPr>
            </w:pPr>
            <w:r w:rsidRPr="00751C53">
              <w:rPr>
                <w:lang w:val="fr-FR"/>
              </w:rPr>
              <w:t>Rapport annuel</w:t>
            </w:r>
            <w:r>
              <w:rPr>
                <w:lang w:val="fr-FR"/>
              </w:rPr>
              <w:t xml:space="preserve"> </w:t>
            </w:r>
            <w:r w:rsidRPr="00751C53">
              <w:rPr>
                <w:lang w:val="fr-FR"/>
              </w:rPr>
              <w:t>sur</w:t>
            </w:r>
            <w:r>
              <w:rPr>
                <w:lang w:val="fr-FR"/>
              </w:rPr>
              <w:t xml:space="preserve"> </w:t>
            </w:r>
            <w:r w:rsidRPr="00751C53">
              <w:rPr>
                <w:lang w:val="fr-FR"/>
              </w:rPr>
              <w:t>la</w:t>
            </w:r>
            <w:r>
              <w:rPr>
                <w:lang w:val="fr-FR"/>
              </w:rPr>
              <w:t xml:space="preserve"> </w:t>
            </w:r>
            <w:r w:rsidRPr="00751C53">
              <w:rPr>
                <w:lang w:val="fr-FR"/>
              </w:rPr>
              <w:t>qualit</w:t>
            </w:r>
            <w:r>
              <w:rPr>
                <w:lang w:val="fr-FR"/>
              </w:rPr>
              <w:t>é de l’é</w:t>
            </w:r>
            <w:r w:rsidRPr="00751C53">
              <w:rPr>
                <w:lang w:val="fr-FR"/>
              </w:rPr>
              <w:t>lectricit</w:t>
            </w:r>
            <w:r>
              <w:rPr>
                <w:lang w:val="fr-FR"/>
              </w:rPr>
              <w:t>é (RTE)</w:t>
            </w:r>
          </w:p>
          <w:p w14:paraId="238FE66D" w14:textId="62E7A8F8" w:rsidR="009E39B4" w:rsidRPr="00751C53" w:rsidRDefault="009E39B4" w:rsidP="00DA59AA">
            <w:pPr>
              <w:pStyle w:val="TableText"/>
              <w:rPr>
                <w:lang w:val="fr-FR"/>
              </w:rPr>
            </w:pPr>
            <w:r>
              <w:rPr>
                <w:lang w:val="fr-FR"/>
              </w:rPr>
              <w:t>Résultats 2019</w:t>
            </w:r>
          </w:p>
        </w:tc>
        <w:tc>
          <w:tcPr>
            <w:tcW w:w="1418" w:type="dxa"/>
          </w:tcPr>
          <w:p w14:paraId="354FE29D" w14:textId="33BFD423" w:rsidR="009E39B4" w:rsidRDefault="009E39B4" w:rsidP="00DA59AA">
            <w:pPr>
              <w:pStyle w:val="TableTextCentr"/>
            </w:pPr>
            <w:r>
              <w:t>2019</w:t>
            </w:r>
          </w:p>
        </w:tc>
      </w:tr>
      <w:tr w:rsidR="009E39B4" w:rsidRPr="00127FDC" w14:paraId="75AEB183" w14:textId="77777777" w:rsidTr="009E39B4">
        <w:tc>
          <w:tcPr>
            <w:tcW w:w="1276" w:type="dxa"/>
          </w:tcPr>
          <w:p w14:paraId="68089469" w14:textId="77777777" w:rsidR="009E39B4" w:rsidRPr="003B6FC8" w:rsidRDefault="009E39B4" w:rsidP="00DA59AA">
            <w:pPr>
              <w:pStyle w:val="RefDocEn"/>
            </w:pPr>
          </w:p>
        </w:tc>
        <w:tc>
          <w:tcPr>
            <w:tcW w:w="6587" w:type="dxa"/>
          </w:tcPr>
          <w:p w14:paraId="2C327FF9" w14:textId="2E56D928" w:rsidR="009E39B4" w:rsidRPr="00296EDD" w:rsidRDefault="009E39B4" w:rsidP="00DA59AA">
            <w:pPr>
              <w:pStyle w:val="TableText"/>
              <w:rPr>
                <w:highlight w:val="yellow"/>
              </w:rPr>
            </w:pPr>
            <w:r w:rsidRPr="00653D5A">
              <w:t>Synchronized Measurement System for Railway Application</w:t>
            </w:r>
          </w:p>
        </w:tc>
        <w:tc>
          <w:tcPr>
            <w:tcW w:w="1418" w:type="dxa"/>
          </w:tcPr>
          <w:p w14:paraId="0C4CB454" w14:textId="0150C76C" w:rsidR="009E39B4" w:rsidRPr="003B6FC8" w:rsidRDefault="009E39B4" w:rsidP="00DA59AA">
            <w:pPr>
              <w:pStyle w:val="TableTextCentr"/>
            </w:pPr>
            <w:r>
              <w:t>2018</w:t>
            </w:r>
          </w:p>
        </w:tc>
      </w:tr>
    </w:tbl>
    <w:p w14:paraId="7F32BDE3" w14:textId="1BF7EB0F" w:rsidR="00487A99" w:rsidRDefault="003E1C08" w:rsidP="003E1C08">
      <w:pPr>
        <w:pStyle w:val="Titre3"/>
      </w:pPr>
      <w:bookmarkStart w:id="30" w:name="_Toc87897611"/>
      <w:r>
        <w:lastRenderedPageBreak/>
        <w:t>Sites Web</w:t>
      </w:r>
      <w:bookmarkEnd w:id="30"/>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2247"/>
        <w:gridCol w:w="4233"/>
        <w:gridCol w:w="1721"/>
      </w:tblGrid>
      <w:tr w:rsidR="00487A99" w:rsidRPr="00AF1B4D" w14:paraId="5D7EE5F8" w14:textId="77777777" w:rsidTr="00151F45">
        <w:trPr>
          <w:tblHeader/>
        </w:trPr>
        <w:tc>
          <w:tcPr>
            <w:tcW w:w="1080" w:type="dxa"/>
            <w:tcBorders>
              <w:right w:val="single" w:sz="4" w:space="0" w:color="FFFFFF" w:themeColor="background1"/>
            </w:tcBorders>
            <w:shd w:val="clear" w:color="auto" w:fill="E0E0E0"/>
            <w:vAlign w:val="center"/>
          </w:tcPr>
          <w:p w14:paraId="52E11B44" w14:textId="77777777" w:rsidR="00487A99" w:rsidRPr="006A3CC3" w:rsidRDefault="00487A99" w:rsidP="00DA59AA">
            <w:pPr>
              <w:pStyle w:val="TableHeading"/>
              <w:rPr>
                <w:lang w:val="fr-FR"/>
              </w:rPr>
            </w:pPr>
            <w:r w:rsidRPr="006A3CC3">
              <w:rPr>
                <w:lang w:val="fr-FR"/>
              </w:rPr>
              <w:t>Réf.</w:t>
            </w:r>
          </w:p>
        </w:tc>
        <w:tc>
          <w:tcPr>
            <w:tcW w:w="2247" w:type="dxa"/>
            <w:tcBorders>
              <w:left w:val="single" w:sz="4" w:space="0" w:color="FFFFFF" w:themeColor="background1"/>
              <w:right w:val="single" w:sz="4" w:space="0" w:color="FFFFFF" w:themeColor="background1"/>
            </w:tcBorders>
            <w:shd w:val="clear" w:color="auto" w:fill="E0E0E0"/>
            <w:vAlign w:val="center"/>
          </w:tcPr>
          <w:p w14:paraId="20DFE070" w14:textId="77777777" w:rsidR="00487A99" w:rsidRPr="006A3CC3" w:rsidRDefault="00487A99" w:rsidP="00DA59AA">
            <w:pPr>
              <w:pStyle w:val="TableHeading"/>
              <w:rPr>
                <w:lang w:val="fr-FR"/>
              </w:rPr>
            </w:pPr>
            <w:r>
              <w:rPr>
                <w:lang w:val="fr-FR"/>
              </w:rPr>
              <w:t>Entité concernée</w:t>
            </w:r>
          </w:p>
        </w:tc>
        <w:tc>
          <w:tcPr>
            <w:tcW w:w="4233" w:type="dxa"/>
            <w:tcBorders>
              <w:left w:val="single" w:sz="4" w:space="0" w:color="FFFFFF" w:themeColor="background1"/>
              <w:right w:val="single" w:sz="4" w:space="0" w:color="FFFFFF" w:themeColor="background1"/>
            </w:tcBorders>
            <w:shd w:val="clear" w:color="auto" w:fill="E0E0E0"/>
            <w:vAlign w:val="center"/>
          </w:tcPr>
          <w:p w14:paraId="47B1EF45" w14:textId="77777777" w:rsidR="00487A99" w:rsidRPr="006A3CC3" w:rsidRDefault="00487A99" w:rsidP="00DA59AA">
            <w:pPr>
              <w:pStyle w:val="TableHeading"/>
              <w:rPr>
                <w:lang w:val="fr-FR"/>
              </w:rPr>
            </w:pPr>
            <w:r>
              <w:rPr>
                <w:lang w:val="fr-FR"/>
              </w:rPr>
              <w:t>Adresse web de la page</w:t>
            </w:r>
            <w:r w:rsidRPr="006A3CC3">
              <w:rPr>
                <w:lang w:val="fr-FR"/>
              </w:rPr>
              <w:t xml:space="preserve"> </w:t>
            </w:r>
          </w:p>
        </w:tc>
        <w:tc>
          <w:tcPr>
            <w:tcW w:w="1721" w:type="dxa"/>
            <w:tcBorders>
              <w:left w:val="single" w:sz="4" w:space="0" w:color="FFFFFF" w:themeColor="background1"/>
            </w:tcBorders>
            <w:shd w:val="clear" w:color="auto" w:fill="E0E0E0"/>
            <w:vAlign w:val="center"/>
          </w:tcPr>
          <w:p w14:paraId="103507F4" w14:textId="77777777" w:rsidR="00487A99" w:rsidRPr="006A3CC3" w:rsidRDefault="00487A99" w:rsidP="00DA59AA">
            <w:pPr>
              <w:pStyle w:val="TableHeading"/>
              <w:rPr>
                <w:lang w:val="fr-FR"/>
              </w:rPr>
            </w:pPr>
            <w:r w:rsidRPr="006A3CC3">
              <w:rPr>
                <w:lang w:val="fr-FR"/>
              </w:rPr>
              <w:t>Date</w:t>
            </w:r>
            <w:r>
              <w:rPr>
                <w:lang w:val="fr-FR"/>
              </w:rPr>
              <w:t xml:space="preserve"> de dernière mise à jour</w:t>
            </w:r>
          </w:p>
        </w:tc>
      </w:tr>
      <w:tr w:rsidR="00653D5A" w:rsidRPr="006D208A" w14:paraId="60A5ADC8" w14:textId="77777777" w:rsidTr="00151F45">
        <w:tc>
          <w:tcPr>
            <w:tcW w:w="1080" w:type="dxa"/>
          </w:tcPr>
          <w:p w14:paraId="50C71023" w14:textId="77777777" w:rsidR="00653D5A" w:rsidRPr="00487A99" w:rsidRDefault="00653D5A" w:rsidP="00DA59AA">
            <w:pPr>
              <w:pStyle w:val="RefDocEn"/>
              <w:rPr>
                <w:lang w:val="fr-FR"/>
              </w:rPr>
            </w:pPr>
          </w:p>
        </w:tc>
        <w:tc>
          <w:tcPr>
            <w:tcW w:w="2247" w:type="dxa"/>
          </w:tcPr>
          <w:p w14:paraId="7FC2DF7C" w14:textId="4DA16B42" w:rsidR="00653D5A" w:rsidRPr="00653D5A" w:rsidRDefault="00235BAA" w:rsidP="00DA59AA">
            <w:pPr>
              <w:pStyle w:val="TableText"/>
              <w:rPr>
                <w:lang w:val="fr-FR"/>
              </w:rPr>
            </w:pPr>
            <w:r>
              <w:rPr>
                <w:lang w:val="fr-FR"/>
              </w:rPr>
              <w:t>Centre de crise National belge</w:t>
            </w:r>
          </w:p>
        </w:tc>
        <w:tc>
          <w:tcPr>
            <w:tcW w:w="4233" w:type="dxa"/>
          </w:tcPr>
          <w:p w14:paraId="720490E7" w14:textId="3A3BB141" w:rsidR="00653D5A" w:rsidRPr="00235BAA" w:rsidRDefault="00AF1B4D" w:rsidP="00DA59AA">
            <w:pPr>
              <w:pStyle w:val="TableText"/>
              <w:rPr>
                <w:lang w:val="fr-FR"/>
              </w:rPr>
            </w:pPr>
            <w:hyperlink r:id="rId21" w:history="1">
              <w:r w:rsidR="00151F45" w:rsidRPr="006F0381">
                <w:rPr>
                  <w:rStyle w:val="Lienhypertexte"/>
                  <w:lang w:val="fr-FR"/>
                </w:rPr>
                <w:t>https://centredecrise.be/fr/risques-en-belgique/risques-technologiques/electricite</w:t>
              </w:r>
            </w:hyperlink>
          </w:p>
        </w:tc>
        <w:tc>
          <w:tcPr>
            <w:tcW w:w="1721" w:type="dxa"/>
          </w:tcPr>
          <w:p w14:paraId="3437EDAC" w14:textId="445C341F" w:rsidR="00653D5A" w:rsidRPr="00653D5A" w:rsidRDefault="00011C8F" w:rsidP="00DA59AA">
            <w:pPr>
              <w:pStyle w:val="TableTextCentr"/>
              <w:rPr>
                <w:lang w:val="fr-FR"/>
              </w:rPr>
            </w:pPr>
            <w:r>
              <w:rPr>
                <w:lang w:val="fr-FR"/>
              </w:rPr>
              <w:t>-</w:t>
            </w:r>
          </w:p>
        </w:tc>
      </w:tr>
      <w:tr w:rsidR="00487A99" w:rsidRPr="006A3CC3" w14:paraId="3215723E" w14:textId="77777777" w:rsidTr="00151F45">
        <w:tc>
          <w:tcPr>
            <w:tcW w:w="1080" w:type="dxa"/>
          </w:tcPr>
          <w:p w14:paraId="68493C20" w14:textId="77777777" w:rsidR="00487A99" w:rsidRPr="00487A99" w:rsidRDefault="00487A99" w:rsidP="00DA59AA">
            <w:pPr>
              <w:pStyle w:val="RefDocEn"/>
              <w:rPr>
                <w:lang w:val="fr-FR"/>
              </w:rPr>
            </w:pPr>
          </w:p>
        </w:tc>
        <w:tc>
          <w:tcPr>
            <w:tcW w:w="2247" w:type="dxa"/>
          </w:tcPr>
          <w:p w14:paraId="5C947A14" w14:textId="77777777" w:rsidR="00487A99" w:rsidRPr="00604B8F" w:rsidRDefault="00487A99" w:rsidP="00DA59AA">
            <w:pPr>
              <w:pStyle w:val="TableText"/>
            </w:pPr>
            <w:r>
              <w:t>Instavox</w:t>
            </w:r>
          </w:p>
        </w:tc>
        <w:tc>
          <w:tcPr>
            <w:tcW w:w="4233" w:type="dxa"/>
          </w:tcPr>
          <w:p w14:paraId="471C4508" w14:textId="55B7DE88" w:rsidR="00487A99" w:rsidRPr="00645229" w:rsidRDefault="00AF1B4D" w:rsidP="00DA59AA">
            <w:pPr>
              <w:pStyle w:val="TableText"/>
            </w:pPr>
            <w:hyperlink r:id="rId22" w:history="1">
              <w:r w:rsidR="00487A99" w:rsidRPr="00F14E11">
                <w:rPr>
                  <w:rStyle w:val="Lienhypertexte"/>
                </w:rPr>
                <w:t>https://www.instavox.fr/blog/adp-edf-frequence-reseau-radio-lte-prive/</w:t>
              </w:r>
            </w:hyperlink>
          </w:p>
        </w:tc>
        <w:tc>
          <w:tcPr>
            <w:tcW w:w="1721" w:type="dxa"/>
          </w:tcPr>
          <w:p w14:paraId="22910FBC" w14:textId="2048710A" w:rsidR="00487A99" w:rsidRPr="00645229" w:rsidRDefault="00011C8F" w:rsidP="00DA59AA">
            <w:pPr>
              <w:pStyle w:val="TableTextCentr"/>
            </w:pPr>
            <w:r>
              <w:t>-</w:t>
            </w:r>
          </w:p>
        </w:tc>
      </w:tr>
      <w:tr w:rsidR="00487A99" w:rsidRPr="006A3CC3" w14:paraId="22860CC7" w14:textId="77777777" w:rsidTr="00151F45">
        <w:tc>
          <w:tcPr>
            <w:tcW w:w="1080" w:type="dxa"/>
          </w:tcPr>
          <w:p w14:paraId="7BCC9148" w14:textId="77777777" w:rsidR="00487A99" w:rsidRPr="00473516" w:rsidRDefault="00487A99" w:rsidP="00DA59AA">
            <w:pPr>
              <w:pStyle w:val="RefDocEn"/>
            </w:pPr>
          </w:p>
        </w:tc>
        <w:tc>
          <w:tcPr>
            <w:tcW w:w="2247" w:type="dxa"/>
          </w:tcPr>
          <w:p w14:paraId="71EE7269" w14:textId="77777777" w:rsidR="00487A99" w:rsidRPr="00645229" w:rsidRDefault="00487A99" w:rsidP="00DA59AA">
            <w:pPr>
              <w:pStyle w:val="TableText"/>
              <w:rPr>
                <w:highlight w:val="yellow"/>
              </w:rPr>
            </w:pPr>
            <w:r w:rsidRPr="00D23C62">
              <w:t>WIPO IP Portal</w:t>
            </w:r>
          </w:p>
        </w:tc>
        <w:tc>
          <w:tcPr>
            <w:tcW w:w="4233" w:type="dxa"/>
          </w:tcPr>
          <w:p w14:paraId="63A81EB4" w14:textId="77777777" w:rsidR="00487A99" w:rsidRPr="00645229" w:rsidRDefault="00487A99" w:rsidP="00DA59AA">
            <w:pPr>
              <w:pStyle w:val="TableText"/>
            </w:pPr>
            <w:r w:rsidRPr="00487A99">
              <w:t>https://patentscope.wipo.int/search/fr/detail.jsf?docId=WO2019097312</w:t>
            </w:r>
          </w:p>
        </w:tc>
        <w:tc>
          <w:tcPr>
            <w:tcW w:w="1721" w:type="dxa"/>
          </w:tcPr>
          <w:p w14:paraId="43AEC345" w14:textId="1F0BD4B8" w:rsidR="00487A99" w:rsidRPr="00645229" w:rsidRDefault="00487A99" w:rsidP="00DA59AA">
            <w:pPr>
              <w:pStyle w:val="TableTextCentr"/>
            </w:pPr>
            <w:r>
              <w:t>05</w:t>
            </w:r>
            <w:r w:rsidR="001E5985">
              <w:t>.</w:t>
            </w:r>
            <w:r>
              <w:t>2019</w:t>
            </w:r>
          </w:p>
        </w:tc>
      </w:tr>
      <w:tr w:rsidR="00487A99" w:rsidRPr="006A3CC3" w14:paraId="6AE6A3B4" w14:textId="77777777" w:rsidTr="00151F45">
        <w:tc>
          <w:tcPr>
            <w:tcW w:w="1080" w:type="dxa"/>
          </w:tcPr>
          <w:p w14:paraId="0BA4F88D" w14:textId="77777777" w:rsidR="00487A99" w:rsidRPr="00473516" w:rsidRDefault="00487A99" w:rsidP="00DA59AA">
            <w:pPr>
              <w:pStyle w:val="RefDocEn"/>
            </w:pPr>
          </w:p>
        </w:tc>
        <w:tc>
          <w:tcPr>
            <w:tcW w:w="2247" w:type="dxa"/>
          </w:tcPr>
          <w:p w14:paraId="52DFECEC" w14:textId="77777777" w:rsidR="00487A99" w:rsidRPr="00645229" w:rsidRDefault="00487A99" w:rsidP="00DA59AA">
            <w:pPr>
              <w:pStyle w:val="TableText"/>
              <w:rPr>
                <w:highlight w:val="yellow"/>
              </w:rPr>
            </w:pPr>
            <w:r w:rsidRPr="00DE0781">
              <w:t>Meinberg</w:t>
            </w:r>
          </w:p>
        </w:tc>
        <w:tc>
          <w:tcPr>
            <w:tcW w:w="4233" w:type="dxa"/>
          </w:tcPr>
          <w:p w14:paraId="7391004F" w14:textId="09E0DD94" w:rsidR="00487A99" w:rsidRPr="00645229" w:rsidRDefault="00AF1B4D" w:rsidP="00DA59AA">
            <w:pPr>
              <w:pStyle w:val="TableText"/>
            </w:pPr>
            <w:hyperlink r:id="rId23" w:history="1">
              <w:r w:rsidR="00487A99" w:rsidRPr="00F14E11">
                <w:rPr>
                  <w:rStyle w:val="Lienhypertexte"/>
                </w:rPr>
                <w:t>https://blog.meinbergglobal.com/2015/05/01/railway-power-grids/</w:t>
              </w:r>
            </w:hyperlink>
          </w:p>
        </w:tc>
        <w:tc>
          <w:tcPr>
            <w:tcW w:w="1721" w:type="dxa"/>
          </w:tcPr>
          <w:p w14:paraId="1CC5CA17" w14:textId="23EC62F9" w:rsidR="00487A99" w:rsidRPr="00645229" w:rsidRDefault="00487A99" w:rsidP="00DA59AA">
            <w:pPr>
              <w:pStyle w:val="TableTextCentr"/>
            </w:pPr>
            <w:r>
              <w:t>05</w:t>
            </w:r>
            <w:r w:rsidR="001E5985">
              <w:t>.</w:t>
            </w:r>
            <w:r>
              <w:t>2015</w:t>
            </w:r>
          </w:p>
        </w:tc>
      </w:tr>
      <w:tr w:rsidR="00487A99" w:rsidRPr="006A3CC3" w14:paraId="3CE75A64" w14:textId="77777777" w:rsidTr="00151F45">
        <w:tc>
          <w:tcPr>
            <w:tcW w:w="1080" w:type="dxa"/>
          </w:tcPr>
          <w:p w14:paraId="2D2317F1" w14:textId="77777777" w:rsidR="00487A99" w:rsidRPr="00473516" w:rsidRDefault="00487A99" w:rsidP="00DA59AA">
            <w:pPr>
              <w:pStyle w:val="RefDocEn"/>
            </w:pPr>
          </w:p>
        </w:tc>
        <w:tc>
          <w:tcPr>
            <w:tcW w:w="2247" w:type="dxa"/>
          </w:tcPr>
          <w:p w14:paraId="365A5371" w14:textId="77777777" w:rsidR="00487A99" w:rsidRPr="00645229" w:rsidRDefault="00487A99" w:rsidP="00DA59AA">
            <w:pPr>
              <w:pStyle w:val="TableText"/>
              <w:rPr>
                <w:highlight w:val="yellow"/>
              </w:rPr>
            </w:pPr>
            <w:r w:rsidRPr="00DE0781">
              <w:t>Hitachi</w:t>
            </w:r>
          </w:p>
        </w:tc>
        <w:tc>
          <w:tcPr>
            <w:tcW w:w="4233" w:type="dxa"/>
          </w:tcPr>
          <w:p w14:paraId="423FD631" w14:textId="12A125E6" w:rsidR="00487A99" w:rsidRPr="00645229" w:rsidRDefault="00AF1B4D" w:rsidP="00DA59AA">
            <w:pPr>
              <w:pStyle w:val="TableText"/>
            </w:pPr>
            <w:hyperlink r:id="rId24" w:history="1">
              <w:r w:rsidR="00487A99" w:rsidRPr="00F14E11">
                <w:rPr>
                  <w:rStyle w:val="Lienhypertexte"/>
                </w:rPr>
                <w:t>https://www.hitachiabb-powergrids.com/offering/product-and-system/substation-automation--protection---control/products/remote-terminal-units</w:t>
              </w:r>
            </w:hyperlink>
          </w:p>
        </w:tc>
        <w:tc>
          <w:tcPr>
            <w:tcW w:w="1721" w:type="dxa"/>
          </w:tcPr>
          <w:p w14:paraId="2608DBDC" w14:textId="16255611" w:rsidR="00487A99" w:rsidRPr="00645229" w:rsidRDefault="00011C8F" w:rsidP="00DA59AA">
            <w:pPr>
              <w:pStyle w:val="TableTextCentr"/>
            </w:pPr>
            <w:r>
              <w:t>-</w:t>
            </w:r>
          </w:p>
        </w:tc>
      </w:tr>
      <w:tr w:rsidR="00487A99" w:rsidRPr="006A3CC3" w14:paraId="6835867B" w14:textId="77777777" w:rsidTr="00151F45">
        <w:tc>
          <w:tcPr>
            <w:tcW w:w="1080" w:type="dxa"/>
          </w:tcPr>
          <w:p w14:paraId="12839582" w14:textId="77777777" w:rsidR="00487A99" w:rsidRPr="00473516" w:rsidRDefault="00487A99" w:rsidP="00DA59AA">
            <w:pPr>
              <w:pStyle w:val="RefDocEn"/>
            </w:pPr>
          </w:p>
        </w:tc>
        <w:tc>
          <w:tcPr>
            <w:tcW w:w="2247" w:type="dxa"/>
          </w:tcPr>
          <w:p w14:paraId="5D0B5445" w14:textId="77777777" w:rsidR="00487A99" w:rsidRPr="00645229" w:rsidRDefault="00487A99" w:rsidP="00DA59AA">
            <w:pPr>
              <w:pStyle w:val="TableText"/>
              <w:rPr>
                <w:highlight w:val="yellow"/>
              </w:rPr>
            </w:pPr>
            <w:r w:rsidRPr="0052321F">
              <w:t>Elspec</w:t>
            </w:r>
          </w:p>
        </w:tc>
        <w:tc>
          <w:tcPr>
            <w:tcW w:w="4233" w:type="dxa"/>
          </w:tcPr>
          <w:p w14:paraId="16ACD62D" w14:textId="4B37A5B2" w:rsidR="00487A99" w:rsidRPr="00645229" w:rsidRDefault="00AF1B4D" w:rsidP="00DA59AA">
            <w:pPr>
              <w:pStyle w:val="TableText"/>
            </w:pPr>
            <w:hyperlink r:id="rId25" w:history="1">
              <w:r w:rsidR="00487A99" w:rsidRPr="00F14E11">
                <w:rPr>
                  <w:rStyle w:val="Lienhypertexte"/>
                </w:rPr>
                <w:t>https://www.elspec-ltd.com/metering-protection/g5-phasor-measurement-unit/</w:t>
              </w:r>
            </w:hyperlink>
          </w:p>
        </w:tc>
        <w:tc>
          <w:tcPr>
            <w:tcW w:w="1721" w:type="dxa"/>
          </w:tcPr>
          <w:p w14:paraId="7FA14087" w14:textId="31637DF4" w:rsidR="00487A99" w:rsidRPr="00645229" w:rsidRDefault="00011C8F" w:rsidP="00DA59AA">
            <w:pPr>
              <w:pStyle w:val="TableTextCentr"/>
            </w:pPr>
            <w:r>
              <w:t>-</w:t>
            </w:r>
          </w:p>
        </w:tc>
      </w:tr>
      <w:tr w:rsidR="00487A99" w:rsidRPr="006A3CC3" w14:paraId="53C23D89" w14:textId="77777777" w:rsidTr="00151F45">
        <w:tc>
          <w:tcPr>
            <w:tcW w:w="1080" w:type="dxa"/>
          </w:tcPr>
          <w:p w14:paraId="68751E3C" w14:textId="77777777" w:rsidR="00487A99" w:rsidRPr="00473516" w:rsidRDefault="00487A99" w:rsidP="00DA59AA">
            <w:pPr>
              <w:pStyle w:val="RefDocEn"/>
            </w:pPr>
          </w:p>
        </w:tc>
        <w:tc>
          <w:tcPr>
            <w:tcW w:w="2247" w:type="dxa"/>
          </w:tcPr>
          <w:p w14:paraId="7015BFCE" w14:textId="77777777" w:rsidR="00487A99" w:rsidRPr="001E5985" w:rsidRDefault="00487A99" w:rsidP="00DA59AA">
            <w:pPr>
              <w:pStyle w:val="TableText"/>
            </w:pPr>
            <w:r w:rsidRPr="001E5985">
              <w:t>Eaton</w:t>
            </w:r>
          </w:p>
        </w:tc>
        <w:tc>
          <w:tcPr>
            <w:tcW w:w="4233" w:type="dxa"/>
          </w:tcPr>
          <w:p w14:paraId="0D6C4424" w14:textId="77777777" w:rsidR="00487A99" w:rsidRPr="00645229" w:rsidRDefault="00487A99" w:rsidP="00DA59AA">
            <w:pPr>
              <w:pStyle w:val="TableText"/>
            </w:pPr>
            <w:r w:rsidRPr="00487A99">
              <w:t>https://www.eaton.com/ca/fr-ca/products/electrical-circuit-protection/fundamentals-of-protective-relays.html</w:t>
            </w:r>
          </w:p>
        </w:tc>
        <w:tc>
          <w:tcPr>
            <w:tcW w:w="1721" w:type="dxa"/>
          </w:tcPr>
          <w:p w14:paraId="0D7EC7C3" w14:textId="50E3C0D2" w:rsidR="00487A99" w:rsidRPr="00645229" w:rsidRDefault="00011C8F" w:rsidP="00DA59AA">
            <w:pPr>
              <w:pStyle w:val="TableTextCentr"/>
            </w:pPr>
            <w:r>
              <w:t>-</w:t>
            </w:r>
          </w:p>
        </w:tc>
      </w:tr>
      <w:tr w:rsidR="00487A99" w:rsidRPr="006A3CC3" w14:paraId="2BFE583B" w14:textId="77777777" w:rsidTr="00151F45">
        <w:tc>
          <w:tcPr>
            <w:tcW w:w="1080" w:type="dxa"/>
          </w:tcPr>
          <w:p w14:paraId="5DBF855D" w14:textId="77777777" w:rsidR="00487A99" w:rsidRPr="00473516" w:rsidRDefault="00487A99" w:rsidP="00DA59AA">
            <w:pPr>
              <w:pStyle w:val="RefDocEn"/>
            </w:pPr>
          </w:p>
        </w:tc>
        <w:tc>
          <w:tcPr>
            <w:tcW w:w="2247" w:type="dxa"/>
          </w:tcPr>
          <w:p w14:paraId="176C1D66" w14:textId="77777777" w:rsidR="00487A99" w:rsidRPr="001E5985" w:rsidRDefault="00487A99" w:rsidP="00DA59AA">
            <w:pPr>
              <w:pStyle w:val="TableText"/>
            </w:pPr>
            <w:r w:rsidRPr="001E5985">
              <w:t>20 Minutes</w:t>
            </w:r>
          </w:p>
        </w:tc>
        <w:tc>
          <w:tcPr>
            <w:tcW w:w="4233" w:type="dxa"/>
          </w:tcPr>
          <w:p w14:paraId="29B09903" w14:textId="77777777" w:rsidR="00487A99" w:rsidRPr="00487A99" w:rsidRDefault="00487A99" w:rsidP="00DA59AA">
            <w:pPr>
              <w:pStyle w:val="TableText"/>
            </w:pPr>
            <w:r w:rsidRPr="003B6FC8">
              <w:t>https://www.20minutes.fr/economie/2913287-20201120-electricite-moyens-disponibles-eviter-black-out-france</w:t>
            </w:r>
          </w:p>
        </w:tc>
        <w:tc>
          <w:tcPr>
            <w:tcW w:w="1721" w:type="dxa"/>
          </w:tcPr>
          <w:p w14:paraId="76EAE273" w14:textId="3E9DB2EA" w:rsidR="00487A99" w:rsidRPr="00645229" w:rsidRDefault="00487A99" w:rsidP="00DA59AA">
            <w:pPr>
              <w:pStyle w:val="TableTextCentr"/>
            </w:pPr>
            <w:r>
              <w:t>11</w:t>
            </w:r>
            <w:r w:rsidR="001E5985">
              <w:t>.</w:t>
            </w:r>
            <w:r>
              <w:t>2020</w:t>
            </w:r>
          </w:p>
        </w:tc>
      </w:tr>
    </w:tbl>
    <w:p w14:paraId="471C4B62" w14:textId="77777777" w:rsidR="00487A99" w:rsidRPr="00487A99" w:rsidRDefault="00487A99" w:rsidP="00DA59AA">
      <w:pPr>
        <w:pStyle w:val="Texte"/>
      </w:pPr>
    </w:p>
    <w:p w14:paraId="1990C43B" w14:textId="0568676E" w:rsidR="001917AC" w:rsidRDefault="0030375D" w:rsidP="00DA59AA">
      <w:pPr>
        <w:pStyle w:val="Titre2"/>
      </w:pPr>
      <w:bookmarkStart w:id="31" w:name="_Toc87897612"/>
      <w:r>
        <w:t>Gaz</w:t>
      </w:r>
      <w:r w:rsidR="00E22B74">
        <w:t xml:space="preserve"> &amp; Pétrole</w:t>
      </w:r>
      <w:bookmarkEnd w:id="31"/>
    </w:p>
    <w:p w14:paraId="1640513F" w14:textId="39D8505B" w:rsidR="00006F67" w:rsidRPr="00006F67" w:rsidRDefault="00006F67" w:rsidP="00006F67">
      <w:pPr>
        <w:pStyle w:val="Titre3"/>
      </w:pPr>
      <w:bookmarkStart w:id="32" w:name="_Toc87897613"/>
      <w:r>
        <w:t>Documents</w:t>
      </w:r>
      <w:bookmarkEnd w:id="32"/>
    </w:p>
    <w:p w14:paraId="03325BF8" w14:textId="77777777" w:rsidR="00B2512A" w:rsidRPr="00B2512A" w:rsidRDefault="00B2512A" w:rsidP="00B2512A">
      <w:pPr>
        <w:pStyle w:val="Texte"/>
        <w:rPr>
          <w:lang w:val="fr-FR"/>
        </w:rPr>
      </w:pPr>
    </w:p>
    <w:tbl>
      <w:tblPr>
        <w:tblW w:w="9304"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993"/>
        <w:gridCol w:w="6870"/>
        <w:gridCol w:w="1441"/>
      </w:tblGrid>
      <w:tr w:rsidR="00316A2A" w:rsidRPr="0030375D" w14:paraId="664EC62C" w14:textId="77777777" w:rsidTr="00316A2A">
        <w:trPr>
          <w:tblHeader/>
        </w:trPr>
        <w:tc>
          <w:tcPr>
            <w:tcW w:w="993" w:type="dxa"/>
            <w:tcBorders>
              <w:right w:val="single" w:sz="4" w:space="0" w:color="FFFFFF" w:themeColor="background1"/>
            </w:tcBorders>
            <w:shd w:val="clear" w:color="auto" w:fill="E0E0E0"/>
            <w:vAlign w:val="center"/>
          </w:tcPr>
          <w:p w14:paraId="4A53EE2A" w14:textId="77777777" w:rsidR="00316A2A" w:rsidRPr="0030375D" w:rsidRDefault="00316A2A" w:rsidP="00DA59AA">
            <w:pPr>
              <w:spacing w:before="120" w:after="120"/>
              <w:jc w:val="center"/>
              <w:rPr>
                <w:rFonts w:ascii="Calibri" w:eastAsia="Times New Roman" w:hAnsi="Calibri" w:cs="Times New Roman"/>
                <w:b/>
                <w:color w:val="003D6C"/>
                <w:spacing w:val="4"/>
                <w:sz w:val="20"/>
                <w:szCs w:val="20"/>
                <w:lang w:val="fr-FR" w:eastAsia="fr-FR"/>
              </w:rPr>
            </w:pPr>
            <w:r w:rsidRPr="0030375D">
              <w:rPr>
                <w:rFonts w:ascii="Calibri" w:eastAsia="Times New Roman" w:hAnsi="Calibri" w:cs="Times New Roman"/>
                <w:b/>
                <w:color w:val="003D6C"/>
                <w:spacing w:val="4"/>
                <w:sz w:val="20"/>
                <w:szCs w:val="20"/>
                <w:lang w:val="fr-FR" w:eastAsia="fr-FR"/>
              </w:rPr>
              <w:t>Réf.</w:t>
            </w:r>
          </w:p>
        </w:tc>
        <w:tc>
          <w:tcPr>
            <w:tcW w:w="6870" w:type="dxa"/>
            <w:tcBorders>
              <w:left w:val="single" w:sz="4" w:space="0" w:color="FFFFFF" w:themeColor="background1"/>
              <w:right w:val="single" w:sz="4" w:space="0" w:color="FFFFFF" w:themeColor="background1"/>
            </w:tcBorders>
            <w:shd w:val="clear" w:color="auto" w:fill="E0E0E0"/>
            <w:vAlign w:val="center"/>
          </w:tcPr>
          <w:p w14:paraId="10E4B075" w14:textId="77777777" w:rsidR="00316A2A" w:rsidRPr="0030375D" w:rsidRDefault="00316A2A" w:rsidP="00DA59AA">
            <w:pPr>
              <w:spacing w:before="120" w:after="120"/>
              <w:jc w:val="center"/>
              <w:rPr>
                <w:rFonts w:ascii="Calibri" w:eastAsia="Times New Roman" w:hAnsi="Calibri" w:cs="Times New Roman"/>
                <w:b/>
                <w:color w:val="003D6C"/>
                <w:spacing w:val="4"/>
                <w:sz w:val="20"/>
                <w:szCs w:val="20"/>
                <w:lang w:val="fr-FR" w:eastAsia="fr-FR"/>
              </w:rPr>
            </w:pPr>
            <w:r w:rsidRPr="0030375D">
              <w:rPr>
                <w:rFonts w:ascii="Calibri" w:eastAsia="Times New Roman" w:hAnsi="Calibri" w:cs="Times New Roman"/>
                <w:b/>
                <w:color w:val="003D6C"/>
                <w:spacing w:val="4"/>
                <w:sz w:val="20"/>
                <w:szCs w:val="20"/>
                <w:lang w:val="fr-FR" w:eastAsia="fr-FR"/>
              </w:rPr>
              <w:t>Titre du Document</w:t>
            </w:r>
          </w:p>
        </w:tc>
        <w:tc>
          <w:tcPr>
            <w:tcW w:w="1441" w:type="dxa"/>
            <w:tcBorders>
              <w:left w:val="single" w:sz="4" w:space="0" w:color="FFFFFF" w:themeColor="background1"/>
            </w:tcBorders>
            <w:shd w:val="clear" w:color="auto" w:fill="E0E0E0"/>
            <w:vAlign w:val="center"/>
          </w:tcPr>
          <w:p w14:paraId="576F5CFA" w14:textId="77777777" w:rsidR="00316A2A" w:rsidRPr="0030375D" w:rsidRDefault="00316A2A" w:rsidP="00DA59AA">
            <w:pPr>
              <w:spacing w:before="120" w:after="120"/>
              <w:jc w:val="center"/>
              <w:rPr>
                <w:rFonts w:ascii="Calibri" w:eastAsia="Times New Roman" w:hAnsi="Calibri" w:cs="Times New Roman"/>
                <w:b/>
                <w:color w:val="003D6C"/>
                <w:spacing w:val="4"/>
                <w:sz w:val="20"/>
                <w:szCs w:val="20"/>
                <w:lang w:val="fr-FR" w:eastAsia="fr-FR"/>
              </w:rPr>
            </w:pPr>
            <w:r w:rsidRPr="0030375D">
              <w:rPr>
                <w:rFonts w:ascii="Calibri" w:eastAsia="Times New Roman" w:hAnsi="Calibri" w:cs="Times New Roman"/>
                <w:b/>
                <w:color w:val="003D6C"/>
                <w:spacing w:val="4"/>
                <w:sz w:val="20"/>
                <w:szCs w:val="20"/>
                <w:lang w:val="fr-FR" w:eastAsia="fr-FR"/>
              </w:rPr>
              <w:t>Date</w:t>
            </w:r>
          </w:p>
        </w:tc>
      </w:tr>
      <w:tr w:rsidR="00316A2A" w:rsidRPr="0030375D" w14:paraId="58950308" w14:textId="77777777" w:rsidTr="00316A2A">
        <w:tc>
          <w:tcPr>
            <w:tcW w:w="993" w:type="dxa"/>
          </w:tcPr>
          <w:p w14:paraId="771580A4" w14:textId="77777777" w:rsidR="00316A2A" w:rsidRPr="0030375D" w:rsidRDefault="00316A2A" w:rsidP="00DA59AA">
            <w:pPr>
              <w:pStyle w:val="RefDocEn"/>
              <w:rPr>
                <w:lang w:val="fr-FR"/>
              </w:rPr>
            </w:pPr>
          </w:p>
        </w:tc>
        <w:tc>
          <w:tcPr>
            <w:tcW w:w="6870" w:type="dxa"/>
          </w:tcPr>
          <w:p w14:paraId="5FEF2B88" w14:textId="3F0AB72F" w:rsidR="00316A2A" w:rsidRPr="0030375D" w:rsidRDefault="00316A2A" w:rsidP="00DA59AA">
            <w:pPr>
              <w:spacing w:before="60" w:line="280" w:lineRule="atLeast"/>
              <w:ind w:left="57" w:right="57"/>
              <w:rPr>
                <w:rFonts w:ascii="Calibri" w:eastAsia="Times New Roman" w:hAnsi="Calibri" w:cs="Times New Roman"/>
                <w:w w:val="101"/>
                <w:kern w:val="20"/>
                <w:sz w:val="20"/>
                <w:szCs w:val="20"/>
                <w:lang w:val="fr-FR" w:eastAsia="fr-FR"/>
              </w:rPr>
            </w:pPr>
            <w:r w:rsidRPr="00041B8F">
              <w:rPr>
                <w:rFonts w:ascii="Calibri" w:eastAsia="Times New Roman" w:hAnsi="Calibri" w:cs="Times New Roman"/>
                <w:w w:val="101"/>
                <w:kern w:val="20"/>
                <w:sz w:val="20"/>
                <w:szCs w:val="20"/>
                <w:lang w:val="fr-FR" w:eastAsia="fr-FR"/>
              </w:rPr>
              <w:t>Feuille</w:t>
            </w:r>
            <w:r>
              <w:rPr>
                <w:rFonts w:ascii="Calibri" w:eastAsia="Times New Roman" w:hAnsi="Calibri" w:cs="Times New Roman"/>
                <w:w w:val="101"/>
                <w:kern w:val="20"/>
                <w:sz w:val="20"/>
                <w:szCs w:val="20"/>
                <w:lang w:val="fr-FR" w:eastAsia="fr-FR"/>
              </w:rPr>
              <w:t xml:space="preserve"> </w:t>
            </w:r>
            <w:r w:rsidRPr="00041B8F">
              <w:rPr>
                <w:rFonts w:ascii="Calibri" w:eastAsia="Times New Roman" w:hAnsi="Calibri" w:cs="Times New Roman"/>
                <w:w w:val="101"/>
                <w:kern w:val="20"/>
                <w:sz w:val="20"/>
                <w:szCs w:val="20"/>
                <w:lang w:val="fr-FR" w:eastAsia="fr-FR"/>
              </w:rPr>
              <w:t>de</w:t>
            </w:r>
            <w:r>
              <w:rPr>
                <w:rFonts w:ascii="Calibri" w:eastAsia="Times New Roman" w:hAnsi="Calibri" w:cs="Times New Roman"/>
                <w:w w:val="101"/>
                <w:kern w:val="20"/>
                <w:sz w:val="20"/>
                <w:szCs w:val="20"/>
                <w:lang w:val="fr-FR" w:eastAsia="fr-FR"/>
              </w:rPr>
              <w:t xml:space="preserve"> </w:t>
            </w:r>
            <w:r w:rsidRPr="00041B8F">
              <w:rPr>
                <w:rFonts w:ascii="Calibri" w:eastAsia="Times New Roman" w:hAnsi="Calibri" w:cs="Times New Roman"/>
                <w:w w:val="101"/>
                <w:kern w:val="20"/>
                <w:sz w:val="20"/>
                <w:szCs w:val="20"/>
                <w:lang w:val="fr-FR" w:eastAsia="fr-FR"/>
              </w:rPr>
              <w:t>route</w:t>
            </w:r>
            <w:r>
              <w:rPr>
                <w:rFonts w:ascii="Calibri" w:eastAsia="Times New Roman" w:hAnsi="Calibri" w:cs="Times New Roman"/>
                <w:w w:val="101"/>
                <w:kern w:val="20"/>
                <w:sz w:val="20"/>
                <w:szCs w:val="20"/>
                <w:lang w:val="fr-FR" w:eastAsia="fr-FR"/>
              </w:rPr>
              <w:t xml:space="preserve"> </w:t>
            </w:r>
            <w:r w:rsidRPr="00041B8F">
              <w:rPr>
                <w:rFonts w:ascii="Calibri" w:eastAsia="Times New Roman" w:hAnsi="Calibri" w:cs="Times New Roman"/>
                <w:w w:val="101"/>
                <w:kern w:val="20"/>
                <w:sz w:val="20"/>
                <w:szCs w:val="20"/>
                <w:lang w:val="fr-FR" w:eastAsia="fr-FR"/>
              </w:rPr>
              <w:t>Smart</w:t>
            </w:r>
            <w:r>
              <w:rPr>
                <w:rFonts w:ascii="Calibri" w:eastAsia="Times New Roman" w:hAnsi="Calibri" w:cs="Times New Roman"/>
                <w:w w:val="101"/>
                <w:kern w:val="20"/>
                <w:sz w:val="20"/>
                <w:szCs w:val="20"/>
                <w:lang w:val="fr-FR" w:eastAsia="fr-FR"/>
              </w:rPr>
              <w:t xml:space="preserve"> </w:t>
            </w:r>
            <w:r w:rsidRPr="00041B8F">
              <w:rPr>
                <w:rFonts w:ascii="Calibri" w:eastAsia="Times New Roman" w:hAnsi="Calibri" w:cs="Times New Roman"/>
                <w:w w:val="101"/>
                <w:kern w:val="20"/>
                <w:sz w:val="20"/>
                <w:szCs w:val="20"/>
                <w:lang w:val="fr-FR" w:eastAsia="fr-FR"/>
              </w:rPr>
              <w:t>grids</w:t>
            </w:r>
            <w:r>
              <w:rPr>
                <w:rFonts w:ascii="Calibri" w:eastAsia="Times New Roman" w:hAnsi="Calibri" w:cs="Times New Roman"/>
                <w:w w:val="101"/>
                <w:kern w:val="20"/>
                <w:sz w:val="20"/>
                <w:szCs w:val="20"/>
                <w:lang w:val="fr-FR" w:eastAsia="fr-FR"/>
              </w:rPr>
              <w:t xml:space="preserve"> </w:t>
            </w:r>
            <w:r w:rsidRPr="00041B8F">
              <w:rPr>
                <w:rFonts w:ascii="Calibri" w:eastAsia="Times New Roman" w:hAnsi="Calibri" w:cs="Times New Roman"/>
                <w:w w:val="101"/>
                <w:kern w:val="20"/>
                <w:sz w:val="20"/>
                <w:szCs w:val="20"/>
                <w:lang w:val="fr-FR" w:eastAsia="fr-FR"/>
              </w:rPr>
              <w:t>GRDF</w:t>
            </w:r>
            <w:r>
              <w:rPr>
                <w:rFonts w:ascii="Calibri" w:eastAsia="Times New Roman" w:hAnsi="Calibri" w:cs="Times New Roman"/>
                <w:w w:val="101"/>
                <w:kern w:val="20"/>
                <w:sz w:val="20"/>
                <w:szCs w:val="20"/>
                <w:lang w:val="fr-FR" w:eastAsia="fr-FR"/>
              </w:rPr>
              <w:t xml:space="preserve"> - Réponse GRDF à la délibération de la Commission de régulation de l’énergie du 25 Février 2015 – Développement des réseaux intelligents en gaz et optimisation multi-énergie</w:t>
            </w:r>
          </w:p>
        </w:tc>
        <w:tc>
          <w:tcPr>
            <w:tcW w:w="1441" w:type="dxa"/>
          </w:tcPr>
          <w:p w14:paraId="2CE49781" w14:textId="42E3E36F" w:rsidR="00316A2A" w:rsidRPr="0030375D" w:rsidRDefault="00316A2A" w:rsidP="00DA59AA">
            <w:pPr>
              <w:spacing w:before="60" w:line="280" w:lineRule="atLeast"/>
              <w:ind w:left="57" w:right="57"/>
              <w:jc w:val="center"/>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02.12.2015</w:t>
            </w:r>
          </w:p>
        </w:tc>
      </w:tr>
      <w:tr w:rsidR="00316A2A" w:rsidRPr="0030375D" w14:paraId="47F63326" w14:textId="77777777" w:rsidTr="00316A2A">
        <w:tc>
          <w:tcPr>
            <w:tcW w:w="993" w:type="dxa"/>
          </w:tcPr>
          <w:p w14:paraId="3063CF60" w14:textId="77777777" w:rsidR="00316A2A" w:rsidRPr="0030375D" w:rsidRDefault="00316A2A" w:rsidP="00DA59AA">
            <w:pPr>
              <w:pStyle w:val="RefDocEn"/>
              <w:rPr>
                <w:lang w:val="fr-FR"/>
              </w:rPr>
            </w:pPr>
          </w:p>
        </w:tc>
        <w:tc>
          <w:tcPr>
            <w:tcW w:w="6870" w:type="dxa"/>
          </w:tcPr>
          <w:p w14:paraId="00175BF0" w14:textId="1CFB98A9" w:rsidR="00316A2A" w:rsidRPr="0030375D" w:rsidRDefault="00316A2A" w:rsidP="00DA59AA">
            <w:pPr>
              <w:spacing w:before="60" w:line="280" w:lineRule="atLeast"/>
              <w:ind w:left="57" w:right="57"/>
              <w:rPr>
                <w:rFonts w:ascii="Calibri" w:eastAsia="Times New Roman" w:hAnsi="Calibri" w:cs="Times New Roman"/>
                <w:w w:val="101"/>
                <w:kern w:val="20"/>
                <w:sz w:val="20"/>
                <w:szCs w:val="20"/>
                <w:lang w:val="fr-FR" w:eastAsia="fr-FR"/>
              </w:rPr>
            </w:pPr>
            <w:r w:rsidRPr="00041B8F">
              <w:rPr>
                <w:rFonts w:ascii="Calibri" w:eastAsia="Times New Roman" w:hAnsi="Calibri" w:cs="Times New Roman"/>
                <w:w w:val="101"/>
                <w:kern w:val="20"/>
                <w:sz w:val="20"/>
                <w:szCs w:val="20"/>
                <w:lang w:val="fr-FR" w:eastAsia="fr-FR"/>
              </w:rPr>
              <w:t>Feuille</w:t>
            </w:r>
            <w:r>
              <w:rPr>
                <w:rFonts w:ascii="Calibri" w:eastAsia="Times New Roman" w:hAnsi="Calibri" w:cs="Times New Roman"/>
                <w:w w:val="101"/>
                <w:kern w:val="20"/>
                <w:sz w:val="20"/>
                <w:szCs w:val="20"/>
                <w:lang w:val="fr-FR" w:eastAsia="fr-FR"/>
              </w:rPr>
              <w:t xml:space="preserve"> </w:t>
            </w:r>
            <w:r w:rsidRPr="00041B8F">
              <w:rPr>
                <w:rFonts w:ascii="Calibri" w:eastAsia="Times New Roman" w:hAnsi="Calibri" w:cs="Times New Roman"/>
                <w:w w:val="101"/>
                <w:kern w:val="20"/>
                <w:sz w:val="20"/>
                <w:szCs w:val="20"/>
                <w:lang w:val="fr-FR" w:eastAsia="fr-FR"/>
              </w:rPr>
              <w:t>de</w:t>
            </w:r>
            <w:r>
              <w:rPr>
                <w:rFonts w:ascii="Calibri" w:eastAsia="Times New Roman" w:hAnsi="Calibri" w:cs="Times New Roman"/>
                <w:w w:val="101"/>
                <w:kern w:val="20"/>
                <w:sz w:val="20"/>
                <w:szCs w:val="20"/>
                <w:lang w:val="fr-FR" w:eastAsia="fr-FR"/>
              </w:rPr>
              <w:t xml:space="preserve"> </w:t>
            </w:r>
            <w:r w:rsidRPr="00041B8F">
              <w:rPr>
                <w:rFonts w:ascii="Calibri" w:eastAsia="Times New Roman" w:hAnsi="Calibri" w:cs="Times New Roman"/>
                <w:w w:val="101"/>
                <w:kern w:val="20"/>
                <w:sz w:val="20"/>
                <w:szCs w:val="20"/>
                <w:lang w:val="fr-FR" w:eastAsia="fr-FR"/>
              </w:rPr>
              <w:t>route</w:t>
            </w:r>
            <w:r>
              <w:rPr>
                <w:rFonts w:ascii="Calibri" w:eastAsia="Times New Roman" w:hAnsi="Calibri" w:cs="Times New Roman"/>
                <w:w w:val="101"/>
                <w:kern w:val="20"/>
                <w:sz w:val="20"/>
                <w:szCs w:val="20"/>
                <w:lang w:val="fr-FR" w:eastAsia="fr-FR"/>
              </w:rPr>
              <w:t xml:space="preserve"> </w:t>
            </w:r>
            <w:r w:rsidRPr="00041B8F">
              <w:rPr>
                <w:rFonts w:ascii="Calibri" w:eastAsia="Times New Roman" w:hAnsi="Calibri" w:cs="Times New Roman"/>
                <w:w w:val="101"/>
                <w:kern w:val="20"/>
                <w:sz w:val="20"/>
                <w:szCs w:val="20"/>
                <w:lang w:val="fr-FR" w:eastAsia="fr-FR"/>
              </w:rPr>
              <w:t>Smart</w:t>
            </w:r>
            <w:r>
              <w:rPr>
                <w:rFonts w:ascii="Calibri" w:eastAsia="Times New Roman" w:hAnsi="Calibri" w:cs="Times New Roman"/>
                <w:w w:val="101"/>
                <w:kern w:val="20"/>
                <w:sz w:val="20"/>
                <w:szCs w:val="20"/>
                <w:lang w:val="fr-FR" w:eastAsia="fr-FR"/>
              </w:rPr>
              <w:t xml:space="preserve"> </w:t>
            </w:r>
            <w:r w:rsidRPr="00041B8F">
              <w:rPr>
                <w:rFonts w:ascii="Calibri" w:eastAsia="Times New Roman" w:hAnsi="Calibri" w:cs="Times New Roman"/>
                <w:w w:val="101"/>
                <w:kern w:val="20"/>
                <w:sz w:val="20"/>
                <w:szCs w:val="20"/>
                <w:lang w:val="fr-FR" w:eastAsia="fr-FR"/>
              </w:rPr>
              <w:t>grids</w:t>
            </w:r>
            <w:r>
              <w:rPr>
                <w:rFonts w:ascii="Calibri" w:eastAsia="Times New Roman" w:hAnsi="Calibri" w:cs="Times New Roman"/>
                <w:w w:val="101"/>
                <w:kern w:val="20"/>
                <w:sz w:val="20"/>
                <w:szCs w:val="20"/>
                <w:lang w:val="fr-FR" w:eastAsia="fr-FR"/>
              </w:rPr>
              <w:t xml:space="preserve"> </w:t>
            </w:r>
            <w:r w:rsidRPr="00041B8F">
              <w:rPr>
                <w:rFonts w:ascii="Calibri" w:eastAsia="Times New Roman" w:hAnsi="Calibri" w:cs="Times New Roman"/>
                <w:w w:val="101"/>
                <w:kern w:val="20"/>
                <w:sz w:val="20"/>
                <w:szCs w:val="20"/>
                <w:lang w:val="fr-FR" w:eastAsia="fr-FR"/>
              </w:rPr>
              <w:t>GRDF</w:t>
            </w:r>
            <w:r>
              <w:rPr>
                <w:rFonts w:ascii="Calibri" w:eastAsia="Times New Roman" w:hAnsi="Calibri" w:cs="Times New Roman"/>
                <w:w w:val="101"/>
                <w:kern w:val="20"/>
                <w:sz w:val="20"/>
                <w:szCs w:val="20"/>
                <w:lang w:val="fr-FR" w:eastAsia="fr-FR"/>
              </w:rPr>
              <w:t xml:space="preserve"> - Réponse</w:t>
            </w:r>
            <w:r w:rsidRPr="00041B8F">
              <w:rPr>
                <w:rFonts w:ascii="Calibri" w:eastAsia="Times New Roman" w:hAnsi="Calibri" w:cs="Times New Roman"/>
                <w:w w:val="101"/>
                <w:kern w:val="20"/>
                <w:sz w:val="20"/>
                <w:szCs w:val="20"/>
                <w:lang w:val="fr-FR" w:eastAsia="fr-FR"/>
              </w:rPr>
              <w:t xml:space="preserve"> GRDF </w:t>
            </w:r>
            <w:r>
              <w:rPr>
                <w:rFonts w:ascii="Calibri" w:eastAsia="Times New Roman" w:hAnsi="Calibri" w:cs="Times New Roman"/>
                <w:w w:val="101"/>
                <w:kern w:val="20"/>
                <w:sz w:val="20"/>
                <w:szCs w:val="20"/>
                <w:lang w:val="fr-FR" w:eastAsia="fr-FR"/>
              </w:rPr>
              <w:t>à</w:t>
            </w:r>
            <w:r w:rsidRPr="00041B8F">
              <w:rPr>
                <w:rFonts w:ascii="Calibri" w:eastAsia="Times New Roman" w:hAnsi="Calibri" w:cs="Times New Roman"/>
                <w:w w:val="101"/>
                <w:kern w:val="20"/>
                <w:sz w:val="20"/>
                <w:szCs w:val="20"/>
                <w:lang w:val="fr-FR" w:eastAsia="fr-FR"/>
              </w:rPr>
              <w:t xml:space="preserve"> la délibération de la Commission de régulation</w:t>
            </w:r>
            <w:r>
              <w:rPr>
                <w:rFonts w:ascii="Calibri" w:eastAsia="Times New Roman" w:hAnsi="Calibri" w:cs="Times New Roman"/>
                <w:w w:val="101"/>
                <w:kern w:val="20"/>
                <w:sz w:val="20"/>
                <w:szCs w:val="20"/>
                <w:lang w:val="fr-FR" w:eastAsia="fr-FR"/>
              </w:rPr>
              <w:t xml:space="preserve"> de l’énergie du 08 décembre 2016</w:t>
            </w:r>
          </w:p>
        </w:tc>
        <w:tc>
          <w:tcPr>
            <w:tcW w:w="1441" w:type="dxa"/>
          </w:tcPr>
          <w:p w14:paraId="670BBA47" w14:textId="626A2C00" w:rsidR="00316A2A" w:rsidRPr="0030375D" w:rsidRDefault="00316A2A" w:rsidP="00DA59AA">
            <w:pPr>
              <w:spacing w:before="60" w:line="280" w:lineRule="atLeast"/>
              <w:ind w:left="57" w:right="57"/>
              <w:jc w:val="center"/>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01.06.2017</w:t>
            </w:r>
          </w:p>
        </w:tc>
      </w:tr>
      <w:tr w:rsidR="00316A2A" w:rsidRPr="0030375D" w14:paraId="1A2410FE" w14:textId="77777777" w:rsidTr="00316A2A">
        <w:tc>
          <w:tcPr>
            <w:tcW w:w="993" w:type="dxa"/>
          </w:tcPr>
          <w:p w14:paraId="490199BD" w14:textId="77777777" w:rsidR="00316A2A" w:rsidRPr="0030375D" w:rsidRDefault="00316A2A" w:rsidP="00DA59AA">
            <w:pPr>
              <w:pStyle w:val="RefDocEn"/>
              <w:rPr>
                <w:lang w:val="fr-FR"/>
              </w:rPr>
            </w:pPr>
          </w:p>
        </w:tc>
        <w:tc>
          <w:tcPr>
            <w:tcW w:w="6870" w:type="dxa"/>
          </w:tcPr>
          <w:p w14:paraId="5D73BAC1" w14:textId="794FF50F" w:rsidR="00316A2A" w:rsidRPr="006B549D" w:rsidRDefault="00316A2A" w:rsidP="00DA59AA">
            <w:pPr>
              <w:spacing w:before="60" w:line="280" w:lineRule="atLeast"/>
              <w:ind w:left="57" w:right="57"/>
              <w:rPr>
                <w:rFonts w:ascii="Calibri" w:eastAsia="Times New Roman" w:hAnsi="Calibri" w:cs="Times New Roman"/>
                <w:w w:val="101"/>
                <w:kern w:val="20"/>
                <w:sz w:val="20"/>
                <w:szCs w:val="20"/>
                <w:lang w:eastAsia="fr-FR"/>
              </w:rPr>
            </w:pPr>
            <w:r w:rsidRPr="006B549D">
              <w:rPr>
                <w:rFonts w:ascii="Calibri" w:eastAsia="Times New Roman" w:hAnsi="Calibri" w:cs="Times New Roman"/>
                <w:w w:val="101"/>
                <w:kern w:val="20"/>
                <w:sz w:val="20"/>
                <w:szCs w:val="20"/>
                <w:lang w:eastAsia="fr-FR"/>
              </w:rPr>
              <w:t>Detailed Use Case planning, including the district architecture requirements and tested innovations</w:t>
            </w:r>
          </w:p>
        </w:tc>
        <w:tc>
          <w:tcPr>
            <w:tcW w:w="1441" w:type="dxa"/>
          </w:tcPr>
          <w:p w14:paraId="6C47D0D9" w14:textId="75AD7364" w:rsidR="00316A2A" w:rsidRPr="0030375D" w:rsidRDefault="00316A2A" w:rsidP="00DA59AA">
            <w:pPr>
              <w:spacing w:before="60" w:line="280" w:lineRule="atLeast"/>
              <w:ind w:left="57" w:right="57"/>
              <w:jc w:val="center"/>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30.11.2017</w:t>
            </w:r>
          </w:p>
        </w:tc>
      </w:tr>
      <w:tr w:rsidR="00316A2A" w:rsidRPr="0030375D" w14:paraId="2E72470C" w14:textId="77777777" w:rsidTr="00316A2A">
        <w:tc>
          <w:tcPr>
            <w:tcW w:w="993" w:type="dxa"/>
          </w:tcPr>
          <w:p w14:paraId="5C35AB84" w14:textId="77777777" w:rsidR="00316A2A" w:rsidRPr="0030375D" w:rsidRDefault="00316A2A" w:rsidP="00DA59AA">
            <w:pPr>
              <w:pStyle w:val="RefDocEn"/>
              <w:rPr>
                <w:lang w:val="fr-FR"/>
              </w:rPr>
            </w:pPr>
          </w:p>
        </w:tc>
        <w:tc>
          <w:tcPr>
            <w:tcW w:w="6870" w:type="dxa"/>
          </w:tcPr>
          <w:p w14:paraId="1201D9BF" w14:textId="5F0EAF27" w:rsidR="00316A2A" w:rsidRPr="00C26466" w:rsidRDefault="00316A2A" w:rsidP="00316A2A">
            <w:pPr>
              <w:spacing w:before="60" w:line="280" w:lineRule="atLeast"/>
              <w:ind w:left="57" w:right="57"/>
              <w:rPr>
                <w:rFonts w:ascii="Calibri" w:eastAsia="Times New Roman" w:hAnsi="Calibri" w:cs="Times New Roman"/>
                <w:w w:val="101"/>
                <w:kern w:val="20"/>
                <w:sz w:val="20"/>
                <w:szCs w:val="20"/>
                <w:lang w:val="fr-FR" w:eastAsia="fr-FR"/>
              </w:rPr>
            </w:pPr>
            <w:r w:rsidRPr="00316A2A">
              <w:rPr>
                <w:rFonts w:ascii="Calibri" w:eastAsia="Times New Roman" w:hAnsi="Calibri" w:cs="Times New Roman"/>
                <w:w w:val="101"/>
                <w:kern w:val="20"/>
                <w:sz w:val="20"/>
                <w:szCs w:val="20"/>
                <w:lang w:val="fr-FR" w:eastAsia="fr-FR"/>
              </w:rPr>
              <w:t>Feuille de route de GRTgaz</w:t>
            </w:r>
            <w:r>
              <w:rPr>
                <w:rFonts w:ascii="Calibri" w:eastAsia="Times New Roman" w:hAnsi="Calibri" w:cs="Times New Roman"/>
                <w:w w:val="101"/>
                <w:kern w:val="20"/>
                <w:sz w:val="20"/>
                <w:szCs w:val="20"/>
                <w:lang w:val="fr-FR" w:eastAsia="fr-FR"/>
              </w:rPr>
              <w:t xml:space="preserve"> </w:t>
            </w:r>
            <w:r w:rsidRPr="00316A2A">
              <w:rPr>
                <w:rFonts w:ascii="Calibri" w:eastAsia="Times New Roman" w:hAnsi="Calibri" w:cs="Times New Roman"/>
                <w:w w:val="101"/>
                <w:kern w:val="20"/>
                <w:sz w:val="20"/>
                <w:szCs w:val="20"/>
                <w:lang w:val="fr-FR" w:eastAsia="fr-FR"/>
              </w:rPr>
              <w:t>pour le développement des réseaux intelligents</w:t>
            </w:r>
            <w:r>
              <w:rPr>
                <w:rFonts w:ascii="Calibri" w:eastAsia="Times New Roman" w:hAnsi="Calibri" w:cs="Times New Roman"/>
                <w:w w:val="101"/>
                <w:kern w:val="20"/>
                <w:sz w:val="20"/>
                <w:szCs w:val="20"/>
                <w:lang w:val="fr-FR" w:eastAsia="fr-FR"/>
              </w:rPr>
              <w:t xml:space="preserve"> - Réponse à</w:t>
            </w:r>
            <w:r w:rsidRPr="00E7614E">
              <w:rPr>
                <w:rFonts w:ascii="Calibri" w:eastAsia="Times New Roman" w:hAnsi="Calibri" w:cs="Times New Roman"/>
                <w:w w:val="101"/>
                <w:kern w:val="20"/>
                <w:sz w:val="20"/>
                <w:szCs w:val="20"/>
                <w:lang w:val="fr-FR" w:eastAsia="fr-FR"/>
              </w:rPr>
              <w:t xml:space="preserve"> la délibération de la Commission de régulation de l’énergie du </w:t>
            </w:r>
            <w:r>
              <w:rPr>
                <w:rFonts w:ascii="Calibri" w:eastAsia="Times New Roman" w:hAnsi="Calibri" w:cs="Times New Roman"/>
                <w:w w:val="101"/>
                <w:kern w:val="20"/>
                <w:sz w:val="20"/>
                <w:szCs w:val="20"/>
                <w:lang w:val="fr-FR" w:eastAsia="fr-FR"/>
              </w:rPr>
              <w:t>08 décembre 2016</w:t>
            </w:r>
          </w:p>
        </w:tc>
        <w:tc>
          <w:tcPr>
            <w:tcW w:w="1441" w:type="dxa"/>
          </w:tcPr>
          <w:p w14:paraId="4469EB3C" w14:textId="6985698E" w:rsidR="00316A2A" w:rsidRDefault="00316A2A" w:rsidP="00DA59AA">
            <w:pPr>
              <w:spacing w:before="60" w:line="280" w:lineRule="atLeast"/>
              <w:ind w:left="57" w:right="57"/>
              <w:jc w:val="center"/>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01.06.2017</w:t>
            </w:r>
          </w:p>
        </w:tc>
      </w:tr>
      <w:tr w:rsidR="00316A2A" w:rsidRPr="0030375D" w14:paraId="3FFCE7C7" w14:textId="77777777" w:rsidTr="00316A2A">
        <w:tc>
          <w:tcPr>
            <w:tcW w:w="993" w:type="dxa"/>
          </w:tcPr>
          <w:p w14:paraId="1BB4DF12" w14:textId="77777777" w:rsidR="00316A2A" w:rsidRPr="0030375D" w:rsidRDefault="00316A2A" w:rsidP="00DA59AA">
            <w:pPr>
              <w:pStyle w:val="RefDocEn"/>
              <w:rPr>
                <w:lang w:val="fr-FR"/>
              </w:rPr>
            </w:pPr>
          </w:p>
        </w:tc>
        <w:tc>
          <w:tcPr>
            <w:tcW w:w="6870" w:type="dxa"/>
          </w:tcPr>
          <w:p w14:paraId="04DE651F" w14:textId="5ADDA473" w:rsidR="00316A2A" w:rsidRPr="00C26466" w:rsidRDefault="00316A2A" w:rsidP="00316A2A">
            <w:pPr>
              <w:spacing w:before="60" w:line="280" w:lineRule="atLeast"/>
              <w:ind w:left="57" w:right="57"/>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 xml:space="preserve">Feuille de route Smart grids </w:t>
            </w:r>
            <w:r w:rsidRPr="00316A2A">
              <w:rPr>
                <w:rFonts w:ascii="Calibri" w:eastAsia="Times New Roman" w:hAnsi="Calibri" w:cs="Times New Roman"/>
                <w:w w:val="101"/>
                <w:kern w:val="20"/>
                <w:sz w:val="20"/>
                <w:szCs w:val="20"/>
                <w:lang w:val="fr-FR" w:eastAsia="fr-FR"/>
              </w:rPr>
              <w:t xml:space="preserve">REGAZ </w:t>
            </w:r>
            <w:r>
              <w:rPr>
                <w:rFonts w:ascii="Calibri" w:eastAsia="Times New Roman" w:hAnsi="Calibri" w:cs="Times New Roman"/>
                <w:w w:val="101"/>
                <w:kern w:val="20"/>
                <w:sz w:val="20"/>
                <w:szCs w:val="20"/>
                <w:lang w:val="fr-FR" w:eastAsia="fr-FR"/>
              </w:rPr>
              <w:t xml:space="preserve">- </w:t>
            </w:r>
            <w:r w:rsidRPr="00E7614E">
              <w:rPr>
                <w:rFonts w:ascii="Calibri" w:eastAsia="Times New Roman" w:hAnsi="Calibri" w:cs="Times New Roman"/>
                <w:w w:val="101"/>
                <w:kern w:val="20"/>
                <w:sz w:val="20"/>
                <w:szCs w:val="20"/>
                <w:lang w:val="fr-FR" w:eastAsia="fr-FR"/>
              </w:rPr>
              <w:t>Les réseaux intelligents</w:t>
            </w:r>
            <w:r>
              <w:rPr>
                <w:rFonts w:ascii="Calibri" w:eastAsia="Times New Roman" w:hAnsi="Calibri" w:cs="Times New Roman"/>
                <w:w w:val="101"/>
                <w:kern w:val="20"/>
                <w:sz w:val="20"/>
                <w:szCs w:val="20"/>
                <w:lang w:val="fr-FR" w:eastAsia="fr-FR"/>
              </w:rPr>
              <w:t xml:space="preserve"> - </w:t>
            </w:r>
            <w:r w:rsidRPr="00E7614E">
              <w:rPr>
                <w:rFonts w:ascii="Calibri" w:eastAsia="Times New Roman" w:hAnsi="Calibri" w:cs="Times New Roman"/>
                <w:w w:val="101"/>
                <w:kern w:val="20"/>
                <w:sz w:val="20"/>
                <w:szCs w:val="20"/>
                <w:lang w:val="fr-FR" w:eastAsia="fr-FR"/>
              </w:rPr>
              <w:t>Délibération de la Commission de régulation de l’énergie</w:t>
            </w:r>
            <w:r>
              <w:rPr>
                <w:rFonts w:ascii="Calibri" w:eastAsia="Times New Roman" w:hAnsi="Calibri" w:cs="Times New Roman"/>
                <w:w w:val="101"/>
                <w:kern w:val="20"/>
                <w:sz w:val="20"/>
                <w:szCs w:val="20"/>
                <w:lang w:val="fr-FR" w:eastAsia="fr-FR"/>
              </w:rPr>
              <w:t xml:space="preserve"> - </w:t>
            </w:r>
            <w:r w:rsidRPr="00316A2A">
              <w:rPr>
                <w:rFonts w:ascii="Calibri" w:eastAsia="Times New Roman" w:hAnsi="Calibri" w:cs="Times New Roman"/>
                <w:w w:val="101"/>
                <w:kern w:val="20"/>
                <w:sz w:val="20"/>
                <w:szCs w:val="20"/>
                <w:lang w:val="fr-FR" w:eastAsia="fr-FR"/>
              </w:rPr>
              <w:t>Propositions de REGAZ – Bordeaux</w:t>
            </w:r>
          </w:p>
        </w:tc>
        <w:tc>
          <w:tcPr>
            <w:tcW w:w="1441" w:type="dxa"/>
          </w:tcPr>
          <w:p w14:paraId="435C1E22" w14:textId="5602C164" w:rsidR="00316A2A" w:rsidRDefault="00316A2A" w:rsidP="00DA59AA">
            <w:pPr>
              <w:spacing w:before="60" w:line="280" w:lineRule="atLeast"/>
              <w:ind w:left="57" w:right="57"/>
              <w:jc w:val="center"/>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26.02.</w:t>
            </w:r>
            <w:r w:rsidRPr="00E7614E">
              <w:rPr>
                <w:rFonts w:ascii="Calibri" w:eastAsia="Times New Roman" w:hAnsi="Calibri" w:cs="Times New Roman"/>
                <w:w w:val="101"/>
                <w:kern w:val="20"/>
                <w:sz w:val="20"/>
                <w:szCs w:val="20"/>
                <w:lang w:val="fr-FR" w:eastAsia="fr-FR"/>
              </w:rPr>
              <w:t xml:space="preserve"> 2016</w:t>
            </w:r>
          </w:p>
        </w:tc>
      </w:tr>
      <w:tr w:rsidR="00316A2A" w:rsidRPr="0030375D" w14:paraId="1065FDDD" w14:textId="77777777" w:rsidTr="00316A2A">
        <w:tc>
          <w:tcPr>
            <w:tcW w:w="993" w:type="dxa"/>
          </w:tcPr>
          <w:p w14:paraId="2952A8B6" w14:textId="77777777" w:rsidR="00316A2A" w:rsidRPr="0030375D" w:rsidRDefault="00316A2A" w:rsidP="00DA59AA">
            <w:pPr>
              <w:pStyle w:val="RefDocEn"/>
              <w:rPr>
                <w:lang w:val="fr-FR"/>
              </w:rPr>
            </w:pPr>
          </w:p>
        </w:tc>
        <w:tc>
          <w:tcPr>
            <w:tcW w:w="6870" w:type="dxa"/>
          </w:tcPr>
          <w:p w14:paraId="631F1825" w14:textId="1C8453E2" w:rsidR="00316A2A" w:rsidRPr="00C26466" w:rsidRDefault="00316A2A" w:rsidP="00DA59AA">
            <w:pPr>
              <w:spacing w:before="60" w:line="280" w:lineRule="atLeast"/>
              <w:ind w:left="57" w:right="57"/>
              <w:rPr>
                <w:rFonts w:ascii="Calibri" w:eastAsia="Times New Roman" w:hAnsi="Calibri" w:cs="Times New Roman"/>
                <w:w w:val="101"/>
                <w:kern w:val="20"/>
                <w:sz w:val="20"/>
                <w:szCs w:val="20"/>
                <w:lang w:val="fr-FR" w:eastAsia="fr-FR"/>
              </w:rPr>
            </w:pPr>
            <w:r w:rsidRPr="00E7614E">
              <w:rPr>
                <w:rFonts w:ascii="Calibri" w:eastAsia="Times New Roman" w:hAnsi="Calibri" w:cs="Times New Roman"/>
                <w:w w:val="101"/>
                <w:kern w:val="20"/>
                <w:sz w:val="20"/>
                <w:szCs w:val="20"/>
                <w:lang w:val="fr-FR" w:eastAsia="fr-FR"/>
              </w:rPr>
              <w:t>Feuille</w:t>
            </w:r>
            <w:r>
              <w:rPr>
                <w:rFonts w:ascii="Calibri" w:eastAsia="Times New Roman" w:hAnsi="Calibri" w:cs="Times New Roman"/>
                <w:w w:val="101"/>
                <w:kern w:val="20"/>
                <w:sz w:val="20"/>
                <w:szCs w:val="20"/>
                <w:lang w:val="fr-FR" w:eastAsia="fr-FR"/>
              </w:rPr>
              <w:t xml:space="preserve"> </w:t>
            </w:r>
            <w:r w:rsidRPr="00E7614E">
              <w:rPr>
                <w:rFonts w:ascii="Calibri" w:eastAsia="Times New Roman" w:hAnsi="Calibri" w:cs="Times New Roman"/>
                <w:w w:val="101"/>
                <w:kern w:val="20"/>
                <w:sz w:val="20"/>
                <w:szCs w:val="20"/>
                <w:lang w:val="fr-FR" w:eastAsia="fr-FR"/>
              </w:rPr>
              <w:t>de</w:t>
            </w:r>
            <w:r>
              <w:rPr>
                <w:rFonts w:ascii="Calibri" w:eastAsia="Times New Roman" w:hAnsi="Calibri" w:cs="Times New Roman"/>
                <w:w w:val="101"/>
                <w:kern w:val="20"/>
                <w:sz w:val="20"/>
                <w:szCs w:val="20"/>
                <w:lang w:val="fr-FR" w:eastAsia="fr-FR"/>
              </w:rPr>
              <w:t xml:space="preserve"> </w:t>
            </w:r>
            <w:r w:rsidRPr="00E7614E">
              <w:rPr>
                <w:rFonts w:ascii="Calibri" w:eastAsia="Times New Roman" w:hAnsi="Calibri" w:cs="Times New Roman"/>
                <w:w w:val="101"/>
                <w:kern w:val="20"/>
                <w:sz w:val="20"/>
                <w:szCs w:val="20"/>
                <w:lang w:val="fr-FR" w:eastAsia="fr-FR"/>
              </w:rPr>
              <w:t>route</w:t>
            </w:r>
            <w:r>
              <w:rPr>
                <w:rFonts w:ascii="Calibri" w:eastAsia="Times New Roman" w:hAnsi="Calibri" w:cs="Times New Roman"/>
                <w:w w:val="101"/>
                <w:kern w:val="20"/>
                <w:sz w:val="20"/>
                <w:szCs w:val="20"/>
                <w:lang w:val="fr-FR" w:eastAsia="fr-FR"/>
              </w:rPr>
              <w:t xml:space="preserve"> </w:t>
            </w:r>
            <w:r w:rsidRPr="00E7614E">
              <w:rPr>
                <w:rFonts w:ascii="Calibri" w:eastAsia="Times New Roman" w:hAnsi="Calibri" w:cs="Times New Roman"/>
                <w:w w:val="101"/>
                <w:kern w:val="20"/>
                <w:sz w:val="20"/>
                <w:szCs w:val="20"/>
                <w:lang w:val="fr-FR" w:eastAsia="fr-FR"/>
              </w:rPr>
              <w:t>Smart</w:t>
            </w:r>
            <w:r>
              <w:rPr>
                <w:rFonts w:ascii="Calibri" w:eastAsia="Times New Roman" w:hAnsi="Calibri" w:cs="Times New Roman"/>
                <w:w w:val="101"/>
                <w:kern w:val="20"/>
                <w:sz w:val="20"/>
                <w:szCs w:val="20"/>
                <w:lang w:val="fr-FR" w:eastAsia="fr-FR"/>
              </w:rPr>
              <w:t xml:space="preserve"> </w:t>
            </w:r>
            <w:r w:rsidRPr="00E7614E">
              <w:rPr>
                <w:rFonts w:ascii="Calibri" w:eastAsia="Times New Roman" w:hAnsi="Calibri" w:cs="Times New Roman"/>
                <w:w w:val="101"/>
                <w:kern w:val="20"/>
                <w:sz w:val="20"/>
                <w:szCs w:val="20"/>
                <w:lang w:val="fr-FR" w:eastAsia="fr-FR"/>
              </w:rPr>
              <w:t>grids</w:t>
            </w:r>
            <w:r>
              <w:rPr>
                <w:rFonts w:ascii="Calibri" w:eastAsia="Times New Roman" w:hAnsi="Calibri" w:cs="Times New Roman"/>
                <w:w w:val="101"/>
                <w:kern w:val="20"/>
                <w:sz w:val="20"/>
                <w:szCs w:val="20"/>
                <w:lang w:val="fr-FR" w:eastAsia="fr-FR"/>
              </w:rPr>
              <w:t xml:space="preserve"> </w:t>
            </w:r>
            <w:r w:rsidRPr="00E7614E">
              <w:rPr>
                <w:rFonts w:ascii="Calibri" w:eastAsia="Times New Roman" w:hAnsi="Calibri" w:cs="Times New Roman"/>
                <w:w w:val="101"/>
                <w:kern w:val="20"/>
                <w:sz w:val="20"/>
                <w:szCs w:val="20"/>
                <w:lang w:val="fr-FR" w:eastAsia="fr-FR"/>
              </w:rPr>
              <w:t>TIGF</w:t>
            </w:r>
            <w:r>
              <w:rPr>
                <w:rFonts w:ascii="Calibri" w:eastAsia="Times New Roman" w:hAnsi="Calibri" w:cs="Times New Roman"/>
                <w:w w:val="101"/>
                <w:kern w:val="20"/>
                <w:sz w:val="20"/>
                <w:szCs w:val="20"/>
                <w:lang w:val="fr-FR" w:eastAsia="fr-FR"/>
              </w:rPr>
              <w:t xml:space="preserve"> - R</w:t>
            </w:r>
            <w:r w:rsidRPr="00E7614E">
              <w:rPr>
                <w:rFonts w:ascii="Calibri" w:eastAsia="Times New Roman" w:hAnsi="Calibri" w:cs="Times New Roman"/>
                <w:w w:val="101"/>
                <w:kern w:val="20"/>
                <w:sz w:val="20"/>
                <w:szCs w:val="20"/>
                <w:lang w:val="fr-FR" w:eastAsia="fr-FR"/>
              </w:rPr>
              <w:t xml:space="preserve">éponse à la délibération de la commission de régulation </w:t>
            </w:r>
            <w:r>
              <w:rPr>
                <w:rFonts w:ascii="Calibri" w:eastAsia="Times New Roman" w:hAnsi="Calibri" w:cs="Times New Roman"/>
                <w:w w:val="101"/>
                <w:kern w:val="20"/>
                <w:sz w:val="20"/>
                <w:szCs w:val="20"/>
                <w:lang w:val="fr-FR" w:eastAsia="fr-FR"/>
              </w:rPr>
              <w:t xml:space="preserve">de l’énergie du 8 décembre 2016 </w:t>
            </w:r>
            <w:r w:rsidRPr="00E7614E">
              <w:rPr>
                <w:rFonts w:ascii="Calibri" w:eastAsia="Times New Roman" w:hAnsi="Calibri" w:cs="Times New Roman"/>
                <w:w w:val="101"/>
                <w:kern w:val="20"/>
                <w:sz w:val="20"/>
                <w:szCs w:val="20"/>
                <w:lang w:val="fr-FR" w:eastAsia="fr-FR"/>
              </w:rPr>
              <w:t>sur le développement des réseaux intelligents d’énergie</w:t>
            </w:r>
          </w:p>
        </w:tc>
        <w:tc>
          <w:tcPr>
            <w:tcW w:w="1441" w:type="dxa"/>
          </w:tcPr>
          <w:p w14:paraId="5009509A" w14:textId="498F22A9" w:rsidR="00316A2A" w:rsidRDefault="00316A2A" w:rsidP="00DA59AA">
            <w:pPr>
              <w:spacing w:before="60" w:line="280" w:lineRule="atLeast"/>
              <w:ind w:left="57" w:right="57"/>
              <w:jc w:val="center"/>
              <w:rPr>
                <w:rFonts w:ascii="Calibri" w:eastAsia="Times New Roman" w:hAnsi="Calibri" w:cs="Times New Roman"/>
                <w:w w:val="101"/>
                <w:kern w:val="20"/>
                <w:sz w:val="20"/>
                <w:szCs w:val="20"/>
                <w:lang w:val="fr-FR" w:eastAsia="fr-FR"/>
              </w:rPr>
            </w:pPr>
            <w:r>
              <w:rPr>
                <w:rFonts w:ascii="Calibri" w:eastAsia="Times New Roman" w:hAnsi="Calibri" w:cs="Times New Roman"/>
                <w:w w:val="101"/>
                <w:kern w:val="20"/>
                <w:sz w:val="20"/>
                <w:szCs w:val="20"/>
                <w:lang w:val="fr-FR" w:eastAsia="fr-FR"/>
              </w:rPr>
              <w:t>02.06.2017</w:t>
            </w:r>
          </w:p>
        </w:tc>
      </w:tr>
    </w:tbl>
    <w:p w14:paraId="25DD9BFF" w14:textId="4A08E096" w:rsidR="00535F35" w:rsidRDefault="00B2512A" w:rsidP="00B2512A">
      <w:pPr>
        <w:pStyle w:val="Titre3"/>
      </w:pPr>
      <w:bookmarkStart w:id="33" w:name="_Toc87897614"/>
      <w:r>
        <w:t>Site W</w:t>
      </w:r>
      <w:r w:rsidR="00093377">
        <w:t>eb</w:t>
      </w:r>
      <w:bookmarkEnd w:id="33"/>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3420"/>
        <w:gridCol w:w="3060"/>
        <w:gridCol w:w="1721"/>
      </w:tblGrid>
      <w:tr w:rsidR="00237700" w:rsidRPr="00AF1B4D" w14:paraId="42E36F16" w14:textId="77777777" w:rsidTr="00151F45">
        <w:trPr>
          <w:tblHeader/>
        </w:trPr>
        <w:tc>
          <w:tcPr>
            <w:tcW w:w="1080" w:type="dxa"/>
            <w:tcBorders>
              <w:right w:val="single" w:sz="4" w:space="0" w:color="FFFFFF" w:themeColor="background1"/>
            </w:tcBorders>
            <w:shd w:val="clear" w:color="auto" w:fill="E0E0E0"/>
            <w:vAlign w:val="center"/>
          </w:tcPr>
          <w:p w14:paraId="04B73CFA" w14:textId="77777777" w:rsidR="00237700" w:rsidRPr="006A3CC3" w:rsidRDefault="00237700" w:rsidP="00DE1B67">
            <w:pPr>
              <w:pStyle w:val="TableHeading"/>
              <w:rPr>
                <w:lang w:val="fr-FR"/>
              </w:rPr>
            </w:pPr>
            <w:r w:rsidRPr="006A3CC3">
              <w:rPr>
                <w:lang w:val="fr-FR"/>
              </w:rPr>
              <w:t>Réf.</w:t>
            </w:r>
          </w:p>
        </w:tc>
        <w:tc>
          <w:tcPr>
            <w:tcW w:w="3420" w:type="dxa"/>
            <w:tcBorders>
              <w:left w:val="single" w:sz="4" w:space="0" w:color="FFFFFF" w:themeColor="background1"/>
              <w:right w:val="single" w:sz="4" w:space="0" w:color="FFFFFF" w:themeColor="background1"/>
            </w:tcBorders>
            <w:shd w:val="clear" w:color="auto" w:fill="E0E0E0"/>
            <w:vAlign w:val="center"/>
          </w:tcPr>
          <w:p w14:paraId="04AAE60A" w14:textId="77777777" w:rsidR="00237700" w:rsidRPr="006A3CC3" w:rsidRDefault="00237700" w:rsidP="00DE1B67">
            <w:pPr>
              <w:pStyle w:val="TableHeading"/>
              <w:rPr>
                <w:lang w:val="fr-FR"/>
              </w:rPr>
            </w:pPr>
            <w:r>
              <w:rPr>
                <w:lang w:val="fr-FR"/>
              </w:rPr>
              <w:t>Entité concernée</w:t>
            </w:r>
          </w:p>
        </w:tc>
        <w:tc>
          <w:tcPr>
            <w:tcW w:w="3060" w:type="dxa"/>
            <w:tcBorders>
              <w:left w:val="single" w:sz="4" w:space="0" w:color="FFFFFF" w:themeColor="background1"/>
              <w:right w:val="single" w:sz="4" w:space="0" w:color="FFFFFF" w:themeColor="background1"/>
            </w:tcBorders>
            <w:shd w:val="clear" w:color="auto" w:fill="E0E0E0"/>
            <w:vAlign w:val="center"/>
          </w:tcPr>
          <w:p w14:paraId="2B47CF59" w14:textId="77777777" w:rsidR="00237700" w:rsidRPr="006A3CC3" w:rsidRDefault="00237700" w:rsidP="00DE1B67">
            <w:pPr>
              <w:pStyle w:val="TableHeading"/>
              <w:rPr>
                <w:lang w:val="fr-FR"/>
              </w:rPr>
            </w:pPr>
            <w:r>
              <w:rPr>
                <w:lang w:val="fr-FR"/>
              </w:rPr>
              <w:t>Adresse web de la page</w:t>
            </w:r>
            <w:r w:rsidRPr="006A3CC3">
              <w:rPr>
                <w:lang w:val="fr-FR"/>
              </w:rPr>
              <w:t xml:space="preserve"> </w:t>
            </w:r>
          </w:p>
        </w:tc>
        <w:tc>
          <w:tcPr>
            <w:tcW w:w="1721" w:type="dxa"/>
            <w:tcBorders>
              <w:left w:val="single" w:sz="4" w:space="0" w:color="FFFFFF" w:themeColor="background1"/>
            </w:tcBorders>
            <w:shd w:val="clear" w:color="auto" w:fill="E0E0E0"/>
            <w:vAlign w:val="center"/>
          </w:tcPr>
          <w:p w14:paraId="7CEA4845" w14:textId="77777777" w:rsidR="00237700" w:rsidRPr="006A3CC3" w:rsidRDefault="00237700" w:rsidP="00DE1B67">
            <w:pPr>
              <w:pStyle w:val="TableHeading"/>
              <w:rPr>
                <w:lang w:val="fr-FR"/>
              </w:rPr>
            </w:pPr>
            <w:r w:rsidRPr="006A3CC3">
              <w:rPr>
                <w:lang w:val="fr-FR"/>
              </w:rPr>
              <w:t>Date</w:t>
            </w:r>
            <w:r>
              <w:rPr>
                <w:lang w:val="fr-FR"/>
              </w:rPr>
              <w:t xml:space="preserve"> de dernière mise à jour</w:t>
            </w:r>
          </w:p>
        </w:tc>
      </w:tr>
      <w:tr w:rsidR="00237700" w:rsidRPr="00653D5A" w14:paraId="51ADD776" w14:textId="77777777" w:rsidTr="00151F45">
        <w:tc>
          <w:tcPr>
            <w:tcW w:w="1080" w:type="dxa"/>
          </w:tcPr>
          <w:p w14:paraId="2A2967C0" w14:textId="77777777" w:rsidR="00237700" w:rsidRPr="00487A99" w:rsidRDefault="00237700" w:rsidP="00DE1B67">
            <w:pPr>
              <w:pStyle w:val="RefDocEn"/>
              <w:rPr>
                <w:lang w:val="fr-FR"/>
              </w:rPr>
            </w:pPr>
          </w:p>
        </w:tc>
        <w:tc>
          <w:tcPr>
            <w:tcW w:w="3420" w:type="dxa"/>
          </w:tcPr>
          <w:p w14:paraId="117DF28A" w14:textId="6D920ED5" w:rsidR="00237700" w:rsidRPr="00653D5A" w:rsidRDefault="00237700" w:rsidP="00DE1B67">
            <w:pPr>
              <w:pStyle w:val="TableText"/>
              <w:rPr>
                <w:lang w:val="fr-FR"/>
              </w:rPr>
            </w:pPr>
            <w:r>
              <w:rPr>
                <w:lang w:val="fr-FR"/>
              </w:rPr>
              <w:t>Ministère de la Transition Ecologique</w:t>
            </w:r>
          </w:p>
        </w:tc>
        <w:tc>
          <w:tcPr>
            <w:tcW w:w="3060" w:type="dxa"/>
          </w:tcPr>
          <w:p w14:paraId="27CE5E0B" w14:textId="63E36A24" w:rsidR="00237700" w:rsidRDefault="00237700" w:rsidP="00DE1B67">
            <w:pPr>
              <w:pStyle w:val="TableText"/>
              <w:rPr>
                <w:lang w:val="fr-FR"/>
              </w:rPr>
            </w:pPr>
            <w:r w:rsidRPr="00237700">
              <w:rPr>
                <w:lang w:val="fr-FR"/>
              </w:rPr>
              <w:t>https://www.ecologique-solidaire.gouv.fr/chaine-petroliere#e3</w:t>
            </w:r>
          </w:p>
        </w:tc>
        <w:tc>
          <w:tcPr>
            <w:tcW w:w="1721" w:type="dxa"/>
          </w:tcPr>
          <w:p w14:paraId="32FA9188" w14:textId="15DFD19F" w:rsidR="00237700" w:rsidRPr="00653D5A" w:rsidRDefault="00237700" w:rsidP="00DE1B67">
            <w:pPr>
              <w:pStyle w:val="TableTextCentr"/>
              <w:rPr>
                <w:lang w:val="fr-FR"/>
              </w:rPr>
            </w:pPr>
            <w:r>
              <w:rPr>
                <w:lang w:val="fr-FR"/>
              </w:rPr>
              <w:t>07.09.2020</w:t>
            </w:r>
          </w:p>
        </w:tc>
      </w:tr>
    </w:tbl>
    <w:p w14:paraId="1C908301" w14:textId="77777777" w:rsidR="00237700" w:rsidRDefault="00237700" w:rsidP="00B36DEE">
      <w:pPr>
        <w:pStyle w:val="Texte"/>
        <w:rPr>
          <w:lang w:val="fr-FR"/>
        </w:rPr>
      </w:pPr>
    </w:p>
    <w:p w14:paraId="2AF9E305" w14:textId="42E58749" w:rsidR="00A11DF9" w:rsidRDefault="00A11DF9" w:rsidP="00DA59AA">
      <w:pPr>
        <w:pStyle w:val="Titre1"/>
      </w:pPr>
      <w:bookmarkStart w:id="34" w:name="_Toc87897615"/>
      <w:r w:rsidRPr="00CE4991">
        <w:lastRenderedPageBreak/>
        <w:t>Gestion de l’Eau</w:t>
      </w:r>
      <w:bookmarkEnd w:id="34"/>
    </w:p>
    <w:p w14:paraId="388034B8" w14:textId="6DCE29C3" w:rsidR="00006F67" w:rsidRPr="00006F67" w:rsidRDefault="00006F67" w:rsidP="00006F67">
      <w:pPr>
        <w:pStyle w:val="Titre2"/>
      </w:pPr>
      <w:bookmarkStart w:id="35" w:name="_Toc87897616"/>
      <w:r>
        <w:t>Documents</w:t>
      </w:r>
      <w:bookmarkEnd w:id="35"/>
    </w:p>
    <w:p w14:paraId="2FA78FB0" w14:textId="77777777" w:rsidR="00CE4991" w:rsidRPr="00CE4991" w:rsidRDefault="00CE4991" w:rsidP="00CE4991">
      <w:pPr>
        <w:pStyle w:val="Texte"/>
        <w:rPr>
          <w:lang w:val="fr-FR"/>
        </w:rPr>
      </w:pPr>
    </w:p>
    <w:tbl>
      <w:tblPr>
        <w:tblW w:w="9423"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134"/>
        <w:gridCol w:w="6729"/>
        <w:gridCol w:w="1560"/>
      </w:tblGrid>
      <w:tr w:rsidR="00E22B74" w:rsidRPr="006A3CC3" w14:paraId="03D8AF38" w14:textId="77777777" w:rsidTr="00E22B74">
        <w:trPr>
          <w:tblHeader/>
        </w:trPr>
        <w:tc>
          <w:tcPr>
            <w:tcW w:w="1134" w:type="dxa"/>
            <w:tcBorders>
              <w:right w:val="single" w:sz="4" w:space="0" w:color="FFFFFF" w:themeColor="background1"/>
            </w:tcBorders>
            <w:shd w:val="clear" w:color="auto" w:fill="E0E0E0"/>
            <w:vAlign w:val="center"/>
          </w:tcPr>
          <w:p w14:paraId="4F870CE9" w14:textId="77777777" w:rsidR="00E22B74" w:rsidRPr="006A3CC3" w:rsidRDefault="00E22B74" w:rsidP="006543E6">
            <w:pPr>
              <w:pStyle w:val="TableHeading"/>
              <w:rPr>
                <w:lang w:val="fr-FR"/>
              </w:rPr>
            </w:pPr>
            <w:r w:rsidRPr="006A3CC3">
              <w:rPr>
                <w:lang w:val="fr-FR"/>
              </w:rPr>
              <w:t>Réf.</w:t>
            </w:r>
          </w:p>
        </w:tc>
        <w:tc>
          <w:tcPr>
            <w:tcW w:w="6729" w:type="dxa"/>
            <w:tcBorders>
              <w:left w:val="single" w:sz="4" w:space="0" w:color="FFFFFF" w:themeColor="background1"/>
              <w:right w:val="single" w:sz="4" w:space="0" w:color="FFFFFF" w:themeColor="background1"/>
            </w:tcBorders>
            <w:shd w:val="clear" w:color="auto" w:fill="E0E0E0"/>
            <w:vAlign w:val="center"/>
          </w:tcPr>
          <w:p w14:paraId="0B07152C" w14:textId="77777777" w:rsidR="00E22B74" w:rsidRPr="006A3CC3" w:rsidRDefault="00E22B74" w:rsidP="006543E6">
            <w:pPr>
              <w:pStyle w:val="TableHeading"/>
              <w:rPr>
                <w:lang w:val="fr-FR"/>
              </w:rPr>
            </w:pPr>
            <w:r w:rsidRPr="006A3CC3">
              <w:rPr>
                <w:lang w:val="fr-FR"/>
              </w:rPr>
              <w:t>Titre du Document</w:t>
            </w:r>
          </w:p>
        </w:tc>
        <w:tc>
          <w:tcPr>
            <w:tcW w:w="1560" w:type="dxa"/>
            <w:tcBorders>
              <w:left w:val="single" w:sz="4" w:space="0" w:color="FFFFFF" w:themeColor="background1"/>
            </w:tcBorders>
            <w:shd w:val="clear" w:color="auto" w:fill="E0E0E0"/>
            <w:vAlign w:val="center"/>
          </w:tcPr>
          <w:p w14:paraId="42E26F68" w14:textId="77777777" w:rsidR="00E22B74" w:rsidRPr="006A3CC3" w:rsidRDefault="00E22B74" w:rsidP="006543E6">
            <w:pPr>
              <w:pStyle w:val="TableHeading"/>
              <w:rPr>
                <w:lang w:val="fr-FR"/>
              </w:rPr>
            </w:pPr>
            <w:r w:rsidRPr="006A3CC3">
              <w:rPr>
                <w:lang w:val="fr-FR"/>
              </w:rPr>
              <w:t>Date</w:t>
            </w:r>
          </w:p>
        </w:tc>
      </w:tr>
      <w:tr w:rsidR="00E22B74" w:rsidRPr="00EF3D90" w14:paraId="01DDD4DD" w14:textId="77777777" w:rsidTr="00353306">
        <w:tc>
          <w:tcPr>
            <w:tcW w:w="1134" w:type="dxa"/>
          </w:tcPr>
          <w:p w14:paraId="2AC6A0EE" w14:textId="77777777" w:rsidR="00E22B74" w:rsidRPr="00D37AFB" w:rsidRDefault="00E22B74" w:rsidP="00D37AFB">
            <w:pPr>
              <w:pStyle w:val="RefDocGE"/>
              <w:rPr>
                <w:lang w:val="fr-FR"/>
              </w:rPr>
            </w:pPr>
          </w:p>
        </w:tc>
        <w:tc>
          <w:tcPr>
            <w:tcW w:w="6729" w:type="dxa"/>
          </w:tcPr>
          <w:p w14:paraId="513F46F0" w14:textId="49A3AC8D" w:rsidR="00E22B74" w:rsidRPr="006A3CC3" w:rsidRDefault="00E22B74" w:rsidP="006543E6">
            <w:pPr>
              <w:pStyle w:val="TableText"/>
              <w:rPr>
                <w:lang w:val="fr-FR"/>
              </w:rPr>
            </w:pPr>
            <w:r w:rsidRPr="006543E6">
              <w:rPr>
                <w:lang w:val="fr-FR"/>
              </w:rPr>
              <w:t xml:space="preserve">Fiabilisation </w:t>
            </w:r>
            <w:r>
              <w:rPr>
                <w:lang w:val="fr-FR"/>
              </w:rPr>
              <w:t>d</w:t>
            </w:r>
            <w:r w:rsidRPr="006543E6">
              <w:rPr>
                <w:lang w:val="fr-FR"/>
              </w:rPr>
              <w:t xml:space="preserve">es Evacuateurs </w:t>
            </w:r>
            <w:r>
              <w:rPr>
                <w:lang w:val="fr-FR"/>
              </w:rPr>
              <w:t xml:space="preserve">de Crues (EVC) du Parc de la CNR </w:t>
            </w:r>
          </w:p>
        </w:tc>
        <w:tc>
          <w:tcPr>
            <w:tcW w:w="1560" w:type="dxa"/>
            <w:vAlign w:val="center"/>
          </w:tcPr>
          <w:p w14:paraId="646B425D" w14:textId="0B48E659" w:rsidR="00E22B74" w:rsidRPr="006A3CC3" w:rsidRDefault="00E22B74" w:rsidP="00353306">
            <w:pPr>
              <w:pStyle w:val="TableTextCentr"/>
              <w:rPr>
                <w:lang w:val="fr-FR"/>
              </w:rPr>
            </w:pPr>
            <w:r>
              <w:rPr>
                <w:lang w:val="fr-FR"/>
              </w:rPr>
              <w:t>01.2009</w:t>
            </w:r>
          </w:p>
        </w:tc>
      </w:tr>
      <w:tr w:rsidR="00E22B74" w:rsidRPr="00EF3D90" w14:paraId="001A0E8F" w14:textId="77777777" w:rsidTr="00353306">
        <w:tc>
          <w:tcPr>
            <w:tcW w:w="1134" w:type="dxa"/>
          </w:tcPr>
          <w:p w14:paraId="09197950" w14:textId="77777777" w:rsidR="00E22B74" w:rsidRPr="00D37AFB" w:rsidRDefault="00E22B74" w:rsidP="00D37AFB">
            <w:pPr>
              <w:pStyle w:val="RefDocGE"/>
            </w:pPr>
          </w:p>
        </w:tc>
        <w:tc>
          <w:tcPr>
            <w:tcW w:w="6729" w:type="dxa"/>
          </w:tcPr>
          <w:p w14:paraId="314FA324" w14:textId="53F06F63" w:rsidR="00E22B74" w:rsidRPr="006A3CC3" w:rsidRDefault="00E22B74" w:rsidP="006543E6">
            <w:pPr>
              <w:pStyle w:val="TableText"/>
              <w:rPr>
                <w:lang w:val="fr-FR"/>
              </w:rPr>
            </w:pPr>
            <w:r w:rsidRPr="006543E6">
              <w:rPr>
                <w:lang w:val="fr-FR"/>
              </w:rPr>
              <w:t>Mod</w:t>
            </w:r>
            <w:r>
              <w:rPr>
                <w:lang w:val="fr-FR"/>
              </w:rPr>
              <w:t xml:space="preserve">ernisation Du </w:t>
            </w:r>
            <w:r w:rsidR="00111E5B">
              <w:rPr>
                <w:lang w:val="fr-FR"/>
              </w:rPr>
              <w:t>Contrôle</w:t>
            </w:r>
            <w:r>
              <w:rPr>
                <w:lang w:val="fr-FR"/>
              </w:rPr>
              <w:t xml:space="preserve"> Commande Du Barrage De Villerest (Loire)</w:t>
            </w:r>
          </w:p>
        </w:tc>
        <w:tc>
          <w:tcPr>
            <w:tcW w:w="1560" w:type="dxa"/>
            <w:vAlign w:val="center"/>
          </w:tcPr>
          <w:p w14:paraId="054340D0" w14:textId="1A7414EC" w:rsidR="00E22B74" w:rsidRPr="006A3CC3" w:rsidRDefault="00E22B74" w:rsidP="00353306">
            <w:pPr>
              <w:pStyle w:val="TableTextCentr"/>
              <w:rPr>
                <w:lang w:val="fr-FR"/>
              </w:rPr>
            </w:pPr>
            <w:r>
              <w:rPr>
                <w:lang w:val="fr-FR"/>
              </w:rPr>
              <w:t>12.2015</w:t>
            </w:r>
          </w:p>
        </w:tc>
      </w:tr>
      <w:tr w:rsidR="00E22B74" w:rsidRPr="00EF3D90" w14:paraId="5755E8E9" w14:textId="77777777" w:rsidTr="00353306">
        <w:tc>
          <w:tcPr>
            <w:tcW w:w="1134" w:type="dxa"/>
          </w:tcPr>
          <w:p w14:paraId="2250EDFC" w14:textId="77777777" w:rsidR="00E22B74" w:rsidRPr="00D37AFB" w:rsidRDefault="00E22B74" w:rsidP="00D37AFB">
            <w:pPr>
              <w:pStyle w:val="RefDocGE"/>
            </w:pPr>
          </w:p>
        </w:tc>
        <w:tc>
          <w:tcPr>
            <w:tcW w:w="6729" w:type="dxa"/>
          </w:tcPr>
          <w:p w14:paraId="15C69A11" w14:textId="2540C78D" w:rsidR="00E22B74" w:rsidRPr="00111E5B" w:rsidRDefault="00111E5B" w:rsidP="006543E6">
            <w:pPr>
              <w:pStyle w:val="TableText"/>
              <w:rPr>
                <w:lang w:val="fr-FR"/>
              </w:rPr>
            </w:pPr>
            <w:r w:rsidRPr="00111E5B">
              <w:rPr>
                <w:lang w:val="fr-FR"/>
              </w:rPr>
              <w:t xml:space="preserve">Renouvellement des </w:t>
            </w:r>
            <w:r>
              <w:rPr>
                <w:lang w:val="fr-FR"/>
              </w:rPr>
              <w:t>s</w:t>
            </w:r>
            <w:r w:rsidRPr="00111E5B">
              <w:rPr>
                <w:lang w:val="fr-FR"/>
              </w:rPr>
              <w:t xml:space="preserve">ystèmes de </w:t>
            </w:r>
            <w:r>
              <w:rPr>
                <w:lang w:val="fr-FR"/>
              </w:rPr>
              <w:t>conduite et de contrôle commande des aménagements du Haut-Rhône</w:t>
            </w:r>
          </w:p>
        </w:tc>
        <w:tc>
          <w:tcPr>
            <w:tcW w:w="1560" w:type="dxa"/>
            <w:vAlign w:val="center"/>
          </w:tcPr>
          <w:p w14:paraId="1A76B6F7" w14:textId="153F7FD3" w:rsidR="00E22B74" w:rsidRPr="006A3CC3" w:rsidRDefault="00E22B74" w:rsidP="00353306">
            <w:pPr>
              <w:pStyle w:val="TableTextCentr"/>
              <w:rPr>
                <w:lang w:val="fr-FR"/>
              </w:rPr>
            </w:pPr>
            <w:r>
              <w:rPr>
                <w:lang w:val="fr-FR"/>
              </w:rPr>
              <w:t>12.2015</w:t>
            </w:r>
          </w:p>
        </w:tc>
      </w:tr>
      <w:tr w:rsidR="00E22B74" w:rsidRPr="00EF3D90" w14:paraId="25DEBF62" w14:textId="77777777" w:rsidTr="00353306">
        <w:tc>
          <w:tcPr>
            <w:tcW w:w="1134" w:type="dxa"/>
          </w:tcPr>
          <w:p w14:paraId="634A531E" w14:textId="77777777" w:rsidR="00E22B74" w:rsidRPr="00D37AFB" w:rsidRDefault="00E22B74" w:rsidP="00D37AFB">
            <w:pPr>
              <w:pStyle w:val="RefDocGE"/>
            </w:pPr>
          </w:p>
        </w:tc>
        <w:tc>
          <w:tcPr>
            <w:tcW w:w="6729" w:type="dxa"/>
          </w:tcPr>
          <w:p w14:paraId="35638C67" w14:textId="01AE7AB9" w:rsidR="00E22B74" w:rsidRPr="006A3CC3" w:rsidRDefault="00E22B74" w:rsidP="006543E6">
            <w:pPr>
              <w:pStyle w:val="TableText"/>
              <w:rPr>
                <w:lang w:val="fr-FR"/>
              </w:rPr>
            </w:pPr>
            <w:r>
              <w:rPr>
                <w:lang w:val="fr-FR"/>
              </w:rPr>
              <w:t xml:space="preserve">Architecture de Contrôle Commande des </w:t>
            </w:r>
            <w:r w:rsidRPr="006543E6">
              <w:rPr>
                <w:lang w:val="fr-FR"/>
              </w:rPr>
              <w:t>vannes Segment</w:t>
            </w:r>
          </w:p>
        </w:tc>
        <w:tc>
          <w:tcPr>
            <w:tcW w:w="1560" w:type="dxa"/>
            <w:vAlign w:val="center"/>
          </w:tcPr>
          <w:p w14:paraId="57279DD4" w14:textId="4C015E80" w:rsidR="00E22B74" w:rsidRPr="006A3CC3" w:rsidRDefault="00E22B74" w:rsidP="00353306">
            <w:pPr>
              <w:pStyle w:val="TableTextCentr"/>
              <w:rPr>
                <w:lang w:val="fr-FR"/>
              </w:rPr>
            </w:pPr>
            <w:r>
              <w:rPr>
                <w:lang w:val="fr-FR"/>
              </w:rPr>
              <w:t>12.2015</w:t>
            </w:r>
          </w:p>
        </w:tc>
      </w:tr>
      <w:tr w:rsidR="00E22B74" w:rsidRPr="00EF3D90" w14:paraId="10541AA1" w14:textId="77777777" w:rsidTr="00353306">
        <w:tc>
          <w:tcPr>
            <w:tcW w:w="1134" w:type="dxa"/>
          </w:tcPr>
          <w:p w14:paraId="7A7A5D55" w14:textId="77777777" w:rsidR="00E22B74" w:rsidRPr="00D37AFB" w:rsidRDefault="00E22B74" w:rsidP="00D37AFB">
            <w:pPr>
              <w:pStyle w:val="RefDocGE"/>
            </w:pPr>
          </w:p>
        </w:tc>
        <w:tc>
          <w:tcPr>
            <w:tcW w:w="6729" w:type="dxa"/>
          </w:tcPr>
          <w:p w14:paraId="435B7898" w14:textId="6E44C5CD" w:rsidR="00E22B74" w:rsidRPr="006A3CC3" w:rsidRDefault="00E22B74" w:rsidP="00FB65E5">
            <w:pPr>
              <w:pStyle w:val="TableText"/>
              <w:rPr>
                <w:lang w:val="fr-FR"/>
              </w:rPr>
            </w:pPr>
            <w:r>
              <w:rPr>
                <w:lang w:val="fr-FR"/>
              </w:rPr>
              <w:t xml:space="preserve">Les Grands Lacs de Seine, </w:t>
            </w:r>
            <w:r w:rsidRPr="009830E6">
              <w:rPr>
                <w:lang w:val="fr-FR"/>
              </w:rPr>
              <w:t>la</w:t>
            </w:r>
            <w:r>
              <w:rPr>
                <w:lang w:val="fr-FR"/>
              </w:rPr>
              <w:t xml:space="preserve"> nécessité d’une supervision et </w:t>
            </w:r>
            <w:r w:rsidRPr="009830E6">
              <w:rPr>
                <w:lang w:val="fr-FR"/>
              </w:rPr>
              <w:t>télé</w:t>
            </w:r>
            <w:r>
              <w:rPr>
                <w:lang w:val="fr-FR"/>
              </w:rPr>
              <w:t xml:space="preserve">gestion pour gérer 800 millions </w:t>
            </w:r>
            <w:r w:rsidRPr="009830E6">
              <w:rPr>
                <w:lang w:val="fr-FR"/>
              </w:rPr>
              <w:t>de m</w:t>
            </w:r>
            <w:r w:rsidRPr="00111E5B">
              <w:rPr>
                <w:vertAlign w:val="superscript"/>
                <w:lang w:val="fr-FR"/>
              </w:rPr>
              <w:t>3</w:t>
            </w:r>
            <w:r w:rsidRPr="009830E6">
              <w:rPr>
                <w:lang w:val="fr-FR"/>
              </w:rPr>
              <w:t xml:space="preserve"> en amont de Paris</w:t>
            </w:r>
          </w:p>
        </w:tc>
        <w:tc>
          <w:tcPr>
            <w:tcW w:w="1560" w:type="dxa"/>
            <w:vAlign w:val="center"/>
          </w:tcPr>
          <w:p w14:paraId="43A44767" w14:textId="6C400471" w:rsidR="00E22B74" w:rsidRPr="006A3CC3" w:rsidRDefault="00E22B74" w:rsidP="00353306">
            <w:pPr>
              <w:pStyle w:val="TableTextCentr"/>
              <w:rPr>
                <w:lang w:val="fr-FR"/>
              </w:rPr>
            </w:pPr>
            <w:r>
              <w:rPr>
                <w:lang w:val="fr-FR"/>
              </w:rPr>
              <w:t>12.2015</w:t>
            </w:r>
          </w:p>
        </w:tc>
      </w:tr>
      <w:tr w:rsidR="00E22B74" w:rsidRPr="00EF3D90" w14:paraId="3BA2B78A" w14:textId="77777777" w:rsidTr="00353306">
        <w:tc>
          <w:tcPr>
            <w:tcW w:w="1134" w:type="dxa"/>
          </w:tcPr>
          <w:p w14:paraId="019D605E" w14:textId="1083D420" w:rsidR="00E22B74" w:rsidRPr="00D37AFB" w:rsidRDefault="00E22B74" w:rsidP="00D37AFB">
            <w:pPr>
              <w:pStyle w:val="RefDocGE"/>
            </w:pPr>
          </w:p>
        </w:tc>
        <w:tc>
          <w:tcPr>
            <w:tcW w:w="6729" w:type="dxa"/>
          </w:tcPr>
          <w:p w14:paraId="0D869EC3" w14:textId="1DC425D2" w:rsidR="00E22B74" w:rsidRPr="006A3CC3" w:rsidRDefault="00E22B74" w:rsidP="00FB65E5">
            <w:pPr>
              <w:pStyle w:val="TableText"/>
              <w:rPr>
                <w:lang w:val="fr-FR"/>
              </w:rPr>
            </w:pPr>
            <w:r>
              <w:rPr>
                <w:lang w:val="fr-FR"/>
              </w:rPr>
              <w:t xml:space="preserve">La Fiabilité </w:t>
            </w:r>
            <w:r w:rsidR="00800E45">
              <w:rPr>
                <w:lang w:val="fr-FR"/>
              </w:rPr>
              <w:t>d</w:t>
            </w:r>
            <w:r>
              <w:rPr>
                <w:lang w:val="fr-FR"/>
              </w:rPr>
              <w:t xml:space="preserve">es Réseaux Opérés et l’impact </w:t>
            </w:r>
            <w:r w:rsidRPr="009830E6">
              <w:rPr>
                <w:lang w:val="fr-FR"/>
              </w:rPr>
              <w:t>sur nos Organisations</w:t>
            </w:r>
          </w:p>
        </w:tc>
        <w:tc>
          <w:tcPr>
            <w:tcW w:w="1560" w:type="dxa"/>
            <w:vAlign w:val="center"/>
          </w:tcPr>
          <w:p w14:paraId="40B35A79" w14:textId="3D351284" w:rsidR="00E22B74" w:rsidRPr="006A3CC3" w:rsidRDefault="00E22B74" w:rsidP="00353306">
            <w:pPr>
              <w:pStyle w:val="TableTextCentr"/>
              <w:rPr>
                <w:lang w:val="fr-FR"/>
              </w:rPr>
            </w:pPr>
            <w:r>
              <w:rPr>
                <w:lang w:val="fr-FR"/>
              </w:rPr>
              <w:t>12.2015</w:t>
            </w:r>
          </w:p>
        </w:tc>
      </w:tr>
      <w:tr w:rsidR="00E22B74" w:rsidRPr="00E22B74" w14:paraId="29C069CA" w14:textId="77777777" w:rsidTr="00353306">
        <w:tc>
          <w:tcPr>
            <w:tcW w:w="1134" w:type="dxa"/>
          </w:tcPr>
          <w:p w14:paraId="4A78856C" w14:textId="77777777" w:rsidR="00E22B74" w:rsidRPr="00D37AFB" w:rsidRDefault="00E22B74" w:rsidP="00D37AFB">
            <w:pPr>
              <w:pStyle w:val="RefDocGE"/>
            </w:pPr>
          </w:p>
        </w:tc>
        <w:tc>
          <w:tcPr>
            <w:tcW w:w="6729" w:type="dxa"/>
          </w:tcPr>
          <w:p w14:paraId="0CA363F8" w14:textId="2D0E30BC" w:rsidR="00E22B74" w:rsidRPr="009830E6" w:rsidRDefault="00800E45" w:rsidP="00FB65E5">
            <w:pPr>
              <w:pStyle w:val="TableText"/>
              <w:rPr>
                <w:lang w:val="fr-FR"/>
              </w:rPr>
            </w:pPr>
            <w:r>
              <w:rPr>
                <w:lang w:val="fr-FR"/>
              </w:rPr>
              <w:t>Aquadvanced Réseaux d’eau : Solution intégrée pour les réseaux d’eau potable</w:t>
            </w:r>
          </w:p>
        </w:tc>
        <w:tc>
          <w:tcPr>
            <w:tcW w:w="1560" w:type="dxa"/>
            <w:vAlign w:val="center"/>
          </w:tcPr>
          <w:p w14:paraId="08BF30D1" w14:textId="42FB75F3" w:rsidR="00E22B74" w:rsidRDefault="00800E45" w:rsidP="00353306">
            <w:pPr>
              <w:pStyle w:val="TableTextCentr"/>
              <w:rPr>
                <w:lang w:val="fr-FR"/>
              </w:rPr>
            </w:pPr>
            <w:r>
              <w:rPr>
                <w:lang w:val="fr-FR"/>
              </w:rPr>
              <w:t>-</w:t>
            </w:r>
          </w:p>
        </w:tc>
      </w:tr>
      <w:tr w:rsidR="00E22B74" w:rsidRPr="00EF3D90" w14:paraId="24F18695" w14:textId="77777777" w:rsidTr="00353306">
        <w:tc>
          <w:tcPr>
            <w:tcW w:w="1134" w:type="dxa"/>
          </w:tcPr>
          <w:p w14:paraId="2BF4D75D" w14:textId="77777777" w:rsidR="00E22B74" w:rsidRPr="00E22B74" w:rsidRDefault="00E22B74" w:rsidP="00D37AFB">
            <w:pPr>
              <w:pStyle w:val="RefDocGE"/>
              <w:rPr>
                <w:lang w:val="fr-FR"/>
              </w:rPr>
            </w:pPr>
          </w:p>
        </w:tc>
        <w:tc>
          <w:tcPr>
            <w:tcW w:w="6729" w:type="dxa"/>
          </w:tcPr>
          <w:p w14:paraId="6AF6E4EC" w14:textId="202BC5C2" w:rsidR="00E22B74" w:rsidRPr="009830E6" w:rsidRDefault="00800E45" w:rsidP="00F22868">
            <w:pPr>
              <w:pStyle w:val="TableText"/>
              <w:rPr>
                <w:lang w:val="fr-FR"/>
              </w:rPr>
            </w:pPr>
            <w:r>
              <w:rPr>
                <w:lang w:val="fr-FR"/>
              </w:rPr>
              <w:t xml:space="preserve">Communiqué de Presse : </w:t>
            </w:r>
            <w:r w:rsidR="00E22B74" w:rsidRPr="00F22868">
              <w:rPr>
                <w:lang w:val="fr-FR"/>
              </w:rPr>
              <w:t>Suez Environnement lance AQUADVANCED</w:t>
            </w:r>
            <w:r w:rsidR="00E22B74">
              <w:rPr>
                <w:lang w:val="fr-FR"/>
              </w:rPr>
              <w:t xml:space="preserve">TM, une Solution Innovante pour </w:t>
            </w:r>
            <w:r w:rsidR="00E22B74" w:rsidRPr="00F22868">
              <w:rPr>
                <w:lang w:val="fr-FR"/>
              </w:rPr>
              <w:t>Optimiser la Performance des R</w:t>
            </w:r>
            <w:r w:rsidR="00E22B74">
              <w:rPr>
                <w:lang w:val="fr-FR"/>
              </w:rPr>
              <w:t>é</w:t>
            </w:r>
            <w:r w:rsidR="00E22B74" w:rsidRPr="00F22868">
              <w:rPr>
                <w:lang w:val="fr-FR"/>
              </w:rPr>
              <w:t>seaux d’eau Potable</w:t>
            </w:r>
          </w:p>
        </w:tc>
        <w:tc>
          <w:tcPr>
            <w:tcW w:w="1560" w:type="dxa"/>
            <w:vAlign w:val="center"/>
          </w:tcPr>
          <w:p w14:paraId="4CB3B347" w14:textId="42AB915E" w:rsidR="00E22B74" w:rsidRDefault="00E22B74" w:rsidP="00353306">
            <w:pPr>
              <w:pStyle w:val="TableTextCentr"/>
              <w:rPr>
                <w:lang w:val="fr-FR"/>
              </w:rPr>
            </w:pPr>
            <w:r>
              <w:rPr>
                <w:lang w:val="fr-FR"/>
              </w:rPr>
              <w:t>02.06.2014</w:t>
            </w:r>
          </w:p>
        </w:tc>
      </w:tr>
      <w:tr w:rsidR="00E22B74" w:rsidRPr="00EF3D90" w14:paraId="6F49C103" w14:textId="77777777" w:rsidTr="00353306">
        <w:tc>
          <w:tcPr>
            <w:tcW w:w="1134" w:type="dxa"/>
          </w:tcPr>
          <w:p w14:paraId="6001D3BB" w14:textId="77777777" w:rsidR="00E22B74" w:rsidRPr="00D37AFB" w:rsidRDefault="00E22B74" w:rsidP="00D37AFB">
            <w:pPr>
              <w:pStyle w:val="RefDocGE"/>
            </w:pPr>
          </w:p>
        </w:tc>
        <w:tc>
          <w:tcPr>
            <w:tcW w:w="6729" w:type="dxa"/>
          </w:tcPr>
          <w:p w14:paraId="4124A6FE" w14:textId="0B62113D" w:rsidR="00E22B74" w:rsidRPr="009830E6" w:rsidRDefault="00E22B74" w:rsidP="009830E6">
            <w:pPr>
              <w:pStyle w:val="TableText"/>
              <w:rPr>
                <w:lang w:val="fr-FR"/>
              </w:rPr>
            </w:pPr>
            <w:r w:rsidRPr="00F22868">
              <w:rPr>
                <w:lang w:val="fr-FR"/>
              </w:rPr>
              <w:t xml:space="preserve">Eau de Paris en </w:t>
            </w:r>
            <w:r w:rsidR="00A83D39">
              <w:rPr>
                <w:lang w:val="fr-FR"/>
              </w:rPr>
              <w:t>c</w:t>
            </w:r>
            <w:r w:rsidRPr="00F22868">
              <w:rPr>
                <w:lang w:val="fr-FR"/>
              </w:rPr>
              <w:t>hiffres</w:t>
            </w:r>
          </w:p>
        </w:tc>
        <w:tc>
          <w:tcPr>
            <w:tcW w:w="1560" w:type="dxa"/>
            <w:vAlign w:val="center"/>
          </w:tcPr>
          <w:p w14:paraId="0C8F44A9" w14:textId="14279A11" w:rsidR="00E22B74" w:rsidRDefault="00E22B74" w:rsidP="00353306">
            <w:pPr>
              <w:pStyle w:val="TableTextCentr"/>
              <w:rPr>
                <w:lang w:val="fr-FR"/>
              </w:rPr>
            </w:pPr>
            <w:r>
              <w:rPr>
                <w:lang w:val="fr-FR"/>
              </w:rPr>
              <w:t>10.2017</w:t>
            </w:r>
          </w:p>
        </w:tc>
      </w:tr>
      <w:tr w:rsidR="00E22B74" w:rsidRPr="00EF3D90" w14:paraId="49639131" w14:textId="77777777" w:rsidTr="00353306">
        <w:tc>
          <w:tcPr>
            <w:tcW w:w="1134" w:type="dxa"/>
          </w:tcPr>
          <w:p w14:paraId="2BA854F8" w14:textId="77777777" w:rsidR="00E22B74" w:rsidRPr="00D37AFB" w:rsidRDefault="00E22B74" w:rsidP="00D37AFB">
            <w:pPr>
              <w:pStyle w:val="RefDocGE"/>
            </w:pPr>
          </w:p>
        </w:tc>
        <w:tc>
          <w:tcPr>
            <w:tcW w:w="6729" w:type="dxa"/>
          </w:tcPr>
          <w:p w14:paraId="73D06DA1" w14:textId="6830EAC0" w:rsidR="00E22B74" w:rsidRPr="009830E6" w:rsidRDefault="00E22B74" w:rsidP="00311A7D">
            <w:pPr>
              <w:pStyle w:val="TableText"/>
              <w:rPr>
                <w:lang w:val="fr-FR"/>
              </w:rPr>
            </w:pPr>
            <w:r>
              <w:rPr>
                <w:lang w:val="fr-FR"/>
              </w:rPr>
              <w:t xml:space="preserve">Guide de </w:t>
            </w:r>
            <w:r w:rsidR="00A83D39">
              <w:rPr>
                <w:lang w:val="fr-FR"/>
              </w:rPr>
              <w:t>l</w:t>
            </w:r>
            <w:r>
              <w:rPr>
                <w:lang w:val="fr-FR"/>
              </w:rPr>
              <w:t xml:space="preserve">ecture </w:t>
            </w:r>
            <w:r w:rsidRPr="00311A7D">
              <w:rPr>
                <w:lang w:val="fr-FR"/>
              </w:rPr>
              <w:t xml:space="preserve">des </w:t>
            </w:r>
            <w:r w:rsidR="00A83D39">
              <w:rPr>
                <w:lang w:val="fr-FR"/>
              </w:rPr>
              <w:t>é</w:t>
            </w:r>
            <w:r w:rsidRPr="00311A7D">
              <w:rPr>
                <w:lang w:val="fr-FR"/>
              </w:rPr>
              <w:t xml:space="preserve">tudes de </w:t>
            </w:r>
            <w:r w:rsidR="00A83D39">
              <w:rPr>
                <w:lang w:val="fr-FR"/>
              </w:rPr>
              <w:t>d</w:t>
            </w:r>
            <w:r w:rsidRPr="00311A7D">
              <w:rPr>
                <w:lang w:val="fr-FR"/>
              </w:rPr>
              <w:t xml:space="preserve">angers des </w:t>
            </w:r>
            <w:r w:rsidR="00A83D39">
              <w:rPr>
                <w:lang w:val="fr-FR"/>
              </w:rPr>
              <w:t>b</w:t>
            </w:r>
            <w:r w:rsidRPr="00311A7D">
              <w:rPr>
                <w:lang w:val="fr-FR"/>
              </w:rPr>
              <w:t>arrages</w:t>
            </w:r>
          </w:p>
        </w:tc>
        <w:tc>
          <w:tcPr>
            <w:tcW w:w="1560" w:type="dxa"/>
            <w:vAlign w:val="center"/>
          </w:tcPr>
          <w:p w14:paraId="3BD083F8" w14:textId="58F0C83E" w:rsidR="00E22B74" w:rsidRDefault="00E22B74" w:rsidP="00353306">
            <w:pPr>
              <w:pStyle w:val="TableTextCentr"/>
              <w:rPr>
                <w:lang w:val="fr-FR"/>
              </w:rPr>
            </w:pPr>
            <w:r>
              <w:rPr>
                <w:lang w:val="fr-FR"/>
              </w:rPr>
              <w:t>08.2012</w:t>
            </w:r>
          </w:p>
        </w:tc>
      </w:tr>
      <w:tr w:rsidR="00E22B74" w:rsidRPr="00EF3D90" w14:paraId="115B39A7" w14:textId="77777777" w:rsidTr="00353306">
        <w:tc>
          <w:tcPr>
            <w:tcW w:w="1134" w:type="dxa"/>
          </w:tcPr>
          <w:p w14:paraId="3610C582" w14:textId="77777777" w:rsidR="00E22B74" w:rsidRPr="00D37AFB" w:rsidRDefault="00E22B74" w:rsidP="00D37AFB">
            <w:pPr>
              <w:pStyle w:val="RefDocGE"/>
            </w:pPr>
          </w:p>
        </w:tc>
        <w:tc>
          <w:tcPr>
            <w:tcW w:w="6729" w:type="dxa"/>
          </w:tcPr>
          <w:p w14:paraId="3C75D402" w14:textId="4B01B7A7" w:rsidR="00E22B74" w:rsidRPr="009830E6" w:rsidRDefault="00E22B74" w:rsidP="00D23C9E">
            <w:pPr>
              <w:pStyle w:val="TableText"/>
              <w:rPr>
                <w:lang w:val="fr-FR"/>
              </w:rPr>
            </w:pPr>
            <w:r w:rsidRPr="00311A7D">
              <w:rPr>
                <w:lang w:val="fr-FR"/>
              </w:rPr>
              <w:t>Syst</w:t>
            </w:r>
            <w:r>
              <w:rPr>
                <w:lang w:val="fr-FR"/>
              </w:rPr>
              <w:t>è</w:t>
            </w:r>
            <w:r w:rsidRPr="00311A7D">
              <w:rPr>
                <w:lang w:val="fr-FR"/>
              </w:rPr>
              <w:t>mes de</w:t>
            </w:r>
            <w:r>
              <w:rPr>
                <w:lang w:val="fr-FR"/>
              </w:rPr>
              <w:t xml:space="preserve"> </w:t>
            </w:r>
            <w:r w:rsidR="00A83D39">
              <w:rPr>
                <w:lang w:val="fr-FR"/>
              </w:rPr>
              <w:t>c</w:t>
            </w:r>
            <w:r>
              <w:rPr>
                <w:lang w:val="fr-FR"/>
              </w:rPr>
              <w:t xml:space="preserve">onduite pour l'automatisation </w:t>
            </w:r>
            <w:r w:rsidRPr="00311A7D">
              <w:rPr>
                <w:lang w:val="fr-FR"/>
              </w:rPr>
              <w:t xml:space="preserve">de </w:t>
            </w:r>
            <w:r w:rsidR="00A83D39">
              <w:rPr>
                <w:lang w:val="fr-FR"/>
              </w:rPr>
              <w:t>c</w:t>
            </w:r>
            <w:r w:rsidRPr="00311A7D">
              <w:rPr>
                <w:lang w:val="fr-FR"/>
              </w:rPr>
              <w:t xml:space="preserve">entrales </w:t>
            </w:r>
            <w:r w:rsidR="00A83D39">
              <w:rPr>
                <w:lang w:val="fr-FR"/>
              </w:rPr>
              <w:t>h</w:t>
            </w:r>
            <w:r w:rsidRPr="00311A7D">
              <w:rPr>
                <w:lang w:val="fr-FR"/>
              </w:rPr>
              <w:t>ydro</w:t>
            </w:r>
            <w:r>
              <w:rPr>
                <w:lang w:val="fr-FR"/>
              </w:rPr>
              <w:t>é</w:t>
            </w:r>
            <w:r w:rsidRPr="00311A7D">
              <w:rPr>
                <w:lang w:val="fr-FR"/>
              </w:rPr>
              <w:t>lectriques</w:t>
            </w:r>
            <w:r w:rsidR="00A83D39">
              <w:rPr>
                <w:lang w:val="fr-FR"/>
              </w:rPr>
              <w:t xml:space="preserve"> – Nouvelle centrale de la Navizence - Contrôle commande - Force motrice de la Gougra SA.</w:t>
            </w:r>
          </w:p>
        </w:tc>
        <w:tc>
          <w:tcPr>
            <w:tcW w:w="1560" w:type="dxa"/>
            <w:vAlign w:val="center"/>
          </w:tcPr>
          <w:p w14:paraId="71638110" w14:textId="06A3E950" w:rsidR="00E22B74" w:rsidRDefault="00E22B74" w:rsidP="00353306">
            <w:pPr>
              <w:pStyle w:val="TableTextCentr"/>
              <w:rPr>
                <w:lang w:val="fr-FR"/>
              </w:rPr>
            </w:pPr>
            <w:r>
              <w:rPr>
                <w:lang w:val="fr-FR"/>
              </w:rPr>
              <w:t>03.2014</w:t>
            </w:r>
          </w:p>
        </w:tc>
      </w:tr>
      <w:tr w:rsidR="00E22B74" w:rsidRPr="00EF3D90" w14:paraId="47B9EBA9" w14:textId="77777777" w:rsidTr="00353306">
        <w:tc>
          <w:tcPr>
            <w:tcW w:w="1134" w:type="dxa"/>
          </w:tcPr>
          <w:p w14:paraId="0387268D" w14:textId="77777777" w:rsidR="00E22B74" w:rsidRPr="00D37AFB" w:rsidRDefault="00E22B74" w:rsidP="00D37AFB">
            <w:pPr>
              <w:pStyle w:val="RefDocGE"/>
            </w:pPr>
          </w:p>
        </w:tc>
        <w:tc>
          <w:tcPr>
            <w:tcW w:w="6729" w:type="dxa"/>
          </w:tcPr>
          <w:p w14:paraId="72DEA864" w14:textId="29DF1E6F" w:rsidR="00E22B74" w:rsidRPr="006B549D" w:rsidRDefault="00E22B74" w:rsidP="00311A7D">
            <w:pPr>
              <w:pStyle w:val="TableText"/>
            </w:pPr>
            <w:r w:rsidRPr="006B549D">
              <w:t>GNSS methods in dam monitoring: case studies and future perspectives</w:t>
            </w:r>
          </w:p>
        </w:tc>
        <w:tc>
          <w:tcPr>
            <w:tcW w:w="1560" w:type="dxa"/>
            <w:vAlign w:val="center"/>
          </w:tcPr>
          <w:p w14:paraId="7BD8D03F" w14:textId="6F9F483C" w:rsidR="00E22B74" w:rsidRDefault="00E22B74" w:rsidP="00353306">
            <w:pPr>
              <w:pStyle w:val="TableTextCentr"/>
              <w:rPr>
                <w:lang w:val="fr-FR"/>
              </w:rPr>
            </w:pPr>
            <w:r>
              <w:rPr>
                <w:lang w:val="fr-FR"/>
              </w:rPr>
              <w:t>2016</w:t>
            </w:r>
          </w:p>
        </w:tc>
      </w:tr>
      <w:tr w:rsidR="00E22B74" w:rsidRPr="004E0A37" w14:paraId="15B5EDBE" w14:textId="77777777" w:rsidTr="00353306">
        <w:tc>
          <w:tcPr>
            <w:tcW w:w="1134" w:type="dxa"/>
          </w:tcPr>
          <w:p w14:paraId="7A0A6A4C" w14:textId="77777777" w:rsidR="00E22B74" w:rsidRPr="00D37AFB" w:rsidRDefault="00E22B74" w:rsidP="00D37AFB">
            <w:pPr>
              <w:pStyle w:val="RefDocGE"/>
            </w:pPr>
          </w:p>
        </w:tc>
        <w:tc>
          <w:tcPr>
            <w:tcW w:w="6729" w:type="dxa"/>
          </w:tcPr>
          <w:p w14:paraId="7C9CCD4F" w14:textId="6D4E6A71" w:rsidR="00E22B74" w:rsidRPr="009830E6" w:rsidRDefault="00E22B74" w:rsidP="009830E6">
            <w:pPr>
              <w:pStyle w:val="TableText"/>
              <w:rPr>
                <w:lang w:val="fr-FR"/>
              </w:rPr>
            </w:pPr>
            <w:r>
              <w:rPr>
                <w:lang w:val="fr-FR"/>
              </w:rPr>
              <w:t>Les acteurs de la gestion de l’eau</w:t>
            </w:r>
          </w:p>
        </w:tc>
        <w:tc>
          <w:tcPr>
            <w:tcW w:w="1560" w:type="dxa"/>
            <w:vAlign w:val="center"/>
          </w:tcPr>
          <w:p w14:paraId="4CC0A63A" w14:textId="42E40C40" w:rsidR="00E22B74" w:rsidRDefault="00151F45" w:rsidP="00353306">
            <w:pPr>
              <w:pStyle w:val="TableTextCentr"/>
              <w:rPr>
                <w:lang w:val="fr-FR"/>
              </w:rPr>
            </w:pPr>
            <w:r>
              <w:rPr>
                <w:lang w:val="fr-FR"/>
              </w:rPr>
              <w:t>-</w:t>
            </w:r>
          </w:p>
        </w:tc>
      </w:tr>
      <w:tr w:rsidR="00E22B74" w:rsidRPr="00EF3D90" w14:paraId="5D489C06" w14:textId="77777777" w:rsidTr="00353306">
        <w:tc>
          <w:tcPr>
            <w:tcW w:w="1134" w:type="dxa"/>
          </w:tcPr>
          <w:p w14:paraId="13B48225" w14:textId="77777777" w:rsidR="00E22B74" w:rsidRPr="006B549D" w:rsidRDefault="00E22B74" w:rsidP="00D37AFB">
            <w:pPr>
              <w:pStyle w:val="RefDocGE"/>
              <w:rPr>
                <w:lang w:val="fr-FR"/>
              </w:rPr>
            </w:pPr>
          </w:p>
        </w:tc>
        <w:tc>
          <w:tcPr>
            <w:tcW w:w="6729" w:type="dxa"/>
          </w:tcPr>
          <w:p w14:paraId="0EF17F84" w14:textId="5B843AA0" w:rsidR="00E22B74" w:rsidRPr="006B549D" w:rsidRDefault="00E22B74" w:rsidP="009830E6">
            <w:pPr>
              <w:pStyle w:val="TableText"/>
            </w:pPr>
            <w:r w:rsidRPr="006B549D">
              <w:t>Monitoring the deformation and strain analysis on the Ataturk Dam, Turkey</w:t>
            </w:r>
          </w:p>
        </w:tc>
        <w:tc>
          <w:tcPr>
            <w:tcW w:w="1560" w:type="dxa"/>
            <w:vAlign w:val="center"/>
          </w:tcPr>
          <w:p w14:paraId="1748C209" w14:textId="6E625B35" w:rsidR="00E22B74" w:rsidRDefault="00E22B74" w:rsidP="00353306">
            <w:pPr>
              <w:pStyle w:val="TableTextCentr"/>
              <w:rPr>
                <w:lang w:val="fr-FR"/>
              </w:rPr>
            </w:pPr>
            <w:r>
              <w:rPr>
                <w:lang w:val="fr-FR"/>
              </w:rPr>
              <w:t>12.2017</w:t>
            </w:r>
          </w:p>
        </w:tc>
      </w:tr>
      <w:tr w:rsidR="00E22B74" w:rsidRPr="00EF3D90" w14:paraId="6F396399" w14:textId="77777777" w:rsidTr="00353306">
        <w:tc>
          <w:tcPr>
            <w:tcW w:w="1134" w:type="dxa"/>
          </w:tcPr>
          <w:p w14:paraId="75A66CB5" w14:textId="77777777" w:rsidR="00E22B74" w:rsidRPr="00D37AFB" w:rsidRDefault="00E22B74" w:rsidP="00D37AFB">
            <w:pPr>
              <w:pStyle w:val="RefDocGE"/>
            </w:pPr>
          </w:p>
        </w:tc>
        <w:tc>
          <w:tcPr>
            <w:tcW w:w="6729" w:type="dxa"/>
          </w:tcPr>
          <w:p w14:paraId="0CA54C00" w14:textId="3141F79C" w:rsidR="00E22B74" w:rsidRPr="009830E6" w:rsidRDefault="00E22B74" w:rsidP="00593A9B">
            <w:pPr>
              <w:pStyle w:val="TableText"/>
              <w:rPr>
                <w:lang w:val="fr-FR"/>
              </w:rPr>
            </w:pPr>
            <w:r>
              <w:rPr>
                <w:lang w:val="fr-FR"/>
              </w:rPr>
              <w:t xml:space="preserve">Observatoire des </w:t>
            </w:r>
            <w:r w:rsidRPr="00593A9B">
              <w:rPr>
                <w:lang w:val="fr-FR"/>
              </w:rPr>
              <w:t>services p</w:t>
            </w:r>
            <w:r>
              <w:rPr>
                <w:lang w:val="fr-FR"/>
              </w:rPr>
              <w:t>ublics d’eau et d’assainissement</w:t>
            </w:r>
            <w:r w:rsidR="00535108">
              <w:rPr>
                <w:lang w:val="fr-FR"/>
              </w:rPr>
              <w:t xml:space="preserve"> - </w:t>
            </w:r>
            <w:r>
              <w:rPr>
                <w:lang w:val="fr-FR"/>
              </w:rPr>
              <w:t xml:space="preserve">Panorama des services et </w:t>
            </w:r>
            <w:r w:rsidRPr="00593A9B">
              <w:rPr>
                <w:lang w:val="fr-FR"/>
              </w:rPr>
              <w:t>de leur performance en 2017</w:t>
            </w:r>
          </w:p>
        </w:tc>
        <w:tc>
          <w:tcPr>
            <w:tcW w:w="1560" w:type="dxa"/>
            <w:vAlign w:val="center"/>
          </w:tcPr>
          <w:p w14:paraId="2A3C87FB" w14:textId="343EB01B" w:rsidR="00E22B74" w:rsidRDefault="00E22B74" w:rsidP="00353306">
            <w:pPr>
              <w:pStyle w:val="TableTextCentr"/>
              <w:rPr>
                <w:lang w:val="fr-FR"/>
              </w:rPr>
            </w:pPr>
            <w:r>
              <w:rPr>
                <w:lang w:val="fr-FR"/>
              </w:rPr>
              <w:t>06.2020</w:t>
            </w:r>
          </w:p>
        </w:tc>
      </w:tr>
      <w:tr w:rsidR="00E22B74" w:rsidRPr="00EF3D90" w14:paraId="44183968" w14:textId="77777777" w:rsidTr="00353306">
        <w:tc>
          <w:tcPr>
            <w:tcW w:w="1134" w:type="dxa"/>
          </w:tcPr>
          <w:p w14:paraId="644ADC1F" w14:textId="77777777" w:rsidR="00E22B74" w:rsidRPr="00D37AFB" w:rsidRDefault="00E22B74" w:rsidP="00D37AFB">
            <w:pPr>
              <w:pStyle w:val="RefDocGE"/>
            </w:pPr>
          </w:p>
        </w:tc>
        <w:tc>
          <w:tcPr>
            <w:tcW w:w="6729" w:type="dxa"/>
          </w:tcPr>
          <w:p w14:paraId="26EB731F" w14:textId="4EC921DE" w:rsidR="00E22B74" w:rsidRPr="006B549D" w:rsidRDefault="00E22B74" w:rsidP="009830E6">
            <w:pPr>
              <w:pStyle w:val="TableText"/>
            </w:pPr>
            <w:r w:rsidRPr="006B549D">
              <w:t>The use of SCADA system in dam management</w:t>
            </w:r>
          </w:p>
        </w:tc>
        <w:tc>
          <w:tcPr>
            <w:tcW w:w="1560" w:type="dxa"/>
            <w:vAlign w:val="center"/>
          </w:tcPr>
          <w:p w14:paraId="63C628CD" w14:textId="5EBAF387" w:rsidR="00E22B74" w:rsidRDefault="00E22B74" w:rsidP="00353306">
            <w:pPr>
              <w:pStyle w:val="TableTextCentr"/>
              <w:rPr>
                <w:lang w:val="fr-FR"/>
              </w:rPr>
            </w:pPr>
            <w:r>
              <w:rPr>
                <w:lang w:val="fr-FR"/>
              </w:rPr>
              <w:t>-</w:t>
            </w:r>
          </w:p>
        </w:tc>
      </w:tr>
      <w:tr w:rsidR="00E22B74" w:rsidRPr="00EF3D90" w14:paraId="5BA65444" w14:textId="77777777" w:rsidTr="00353306">
        <w:tc>
          <w:tcPr>
            <w:tcW w:w="1134" w:type="dxa"/>
          </w:tcPr>
          <w:p w14:paraId="4E8C1FBE" w14:textId="77777777" w:rsidR="00E22B74" w:rsidRPr="00D37AFB" w:rsidRDefault="00E22B74" w:rsidP="00D37AFB">
            <w:pPr>
              <w:pStyle w:val="RefDocGE"/>
            </w:pPr>
          </w:p>
        </w:tc>
        <w:tc>
          <w:tcPr>
            <w:tcW w:w="6729" w:type="dxa"/>
          </w:tcPr>
          <w:p w14:paraId="70AA9A59" w14:textId="71E29ADF" w:rsidR="00E22B74" w:rsidRPr="00C15EDB" w:rsidRDefault="00690249" w:rsidP="00690249">
            <w:pPr>
              <w:pStyle w:val="Notedebasdepage"/>
              <w:rPr>
                <w:lang w:val="fr-FR"/>
              </w:rPr>
            </w:pPr>
            <w:r w:rsidRPr="00690249">
              <w:rPr>
                <w:lang w:val="fr-FR"/>
              </w:rPr>
              <w:t>Méthodes et techniques innovantes</w:t>
            </w:r>
            <w:r>
              <w:rPr>
                <w:lang w:val="fr-FR"/>
              </w:rPr>
              <w:t xml:space="preserve"> </w:t>
            </w:r>
            <w:r w:rsidRPr="00690249">
              <w:rPr>
                <w:lang w:val="fr-FR"/>
              </w:rPr>
              <w:t>dans la maintenance</w:t>
            </w:r>
            <w:r>
              <w:rPr>
                <w:lang w:val="fr-FR"/>
              </w:rPr>
              <w:t xml:space="preserve"> </w:t>
            </w:r>
            <w:r w:rsidRPr="00690249">
              <w:rPr>
                <w:lang w:val="fr-FR"/>
              </w:rPr>
              <w:t>et la réhabilitation</w:t>
            </w:r>
            <w:r>
              <w:rPr>
                <w:lang w:val="fr-FR"/>
              </w:rPr>
              <w:t xml:space="preserve"> </w:t>
            </w:r>
            <w:r w:rsidRPr="00690249">
              <w:rPr>
                <w:lang w:val="fr-FR"/>
              </w:rPr>
              <w:t>des barrages et des digues</w:t>
            </w:r>
          </w:p>
        </w:tc>
        <w:tc>
          <w:tcPr>
            <w:tcW w:w="1560" w:type="dxa"/>
            <w:vAlign w:val="center"/>
          </w:tcPr>
          <w:p w14:paraId="7BDCAB58" w14:textId="4B1F1720" w:rsidR="00E22B74" w:rsidRPr="007F79FC" w:rsidRDefault="00E22B74" w:rsidP="00353306">
            <w:pPr>
              <w:pStyle w:val="TableTextCentr"/>
            </w:pPr>
            <w:r>
              <w:t>11.2018</w:t>
            </w:r>
          </w:p>
        </w:tc>
      </w:tr>
      <w:tr w:rsidR="00353306" w:rsidRPr="00EF3D90" w14:paraId="28EC9FF0" w14:textId="77777777" w:rsidTr="00353306">
        <w:tc>
          <w:tcPr>
            <w:tcW w:w="1134" w:type="dxa"/>
          </w:tcPr>
          <w:p w14:paraId="6D1EF9F9" w14:textId="77777777" w:rsidR="00353306" w:rsidRPr="00D37AFB" w:rsidRDefault="00353306" w:rsidP="00D37AFB">
            <w:pPr>
              <w:pStyle w:val="RefDocGE"/>
            </w:pPr>
          </w:p>
        </w:tc>
        <w:tc>
          <w:tcPr>
            <w:tcW w:w="6729" w:type="dxa"/>
          </w:tcPr>
          <w:p w14:paraId="5868C80E" w14:textId="32BEEBF2" w:rsidR="00353306" w:rsidRPr="00353306" w:rsidRDefault="00353306" w:rsidP="00353306">
            <w:pPr>
              <w:pStyle w:val="Notedebasdepage"/>
            </w:pPr>
            <w:r w:rsidRPr="00353306">
              <w:t>Overview of Time Synchronization for IoT</w:t>
            </w:r>
            <w:r>
              <w:t xml:space="preserve"> </w:t>
            </w:r>
            <w:r w:rsidRPr="00353306">
              <w:t>Deployments: Clock Discipline</w:t>
            </w:r>
            <w:r>
              <w:t xml:space="preserve"> </w:t>
            </w:r>
            <w:r w:rsidRPr="00353306">
              <w:t>Algorithms</w:t>
            </w:r>
            <w:r>
              <w:t xml:space="preserve"> </w:t>
            </w:r>
            <w:r w:rsidRPr="00353306">
              <w:t>and Protocols</w:t>
            </w:r>
          </w:p>
        </w:tc>
        <w:tc>
          <w:tcPr>
            <w:tcW w:w="1560" w:type="dxa"/>
            <w:vAlign w:val="center"/>
          </w:tcPr>
          <w:p w14:paraId="46CFB201" w14:textId="4AFF9263" w:rsidR="00353306" w:rsidRDefault="00353306" w:rsidP="00353306">
            <w:pPr>
              <w:pStyle w:val="TableTextCentr"/>
            </w:pPr>
            <w:r>
              <w:t>20.10.2020</w:t>
            </w:r>
          </w:p>
        </w:tc>
      </w:tr>
    </w:tbl>
    <w:p w14:paraId="3BA6A37A" w14:textId="5F07213D" w:rsidR="0054730B" w:rsidRDefault="00006F67" w:rsidP="00006F67">
      <w:pPr>
        <w:pStyle w:val="Titre2"/>
      </w:pPr>
      <w:bookmarkStart w:id="36" w:name="_Toc87897617"/>
      <w:r>
        <w:t>Sites W</w:t>
      </w:r>
      <w:r w:rsidR="00093377">
        <w:t>eb</w:t>
      </w:r>
      <w:bookmarkEnd w:id="36"/>
    </w:p>
    <w:p w14:paraId="7AF0F197" w14:textId="77777777" w:rsidR="00006F67" w:rsidRPr="00006F67" w:rsidRDefault="00006F67" w:rsidP="00006F67">
      <w:pPr>
        <w:pStyle w:val="Texte"/>
        <w:rPr>
          <w:lang w:val="fr-FR"/>
        </w:rPr>
      </w:pPr>
    </w:p>
    <w:tbl>
      <w:tblPr>
        <w:tblW w:w="9423"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1964"/>
        <w:gridCol w:w="4516"/>
        <w:gridCol w:w="1863"/>
      </w:tblGrid>
      <w:tr w:rsidR="00EE3FB0" w:rsidRPr="00AF1B4D" w14:paraId="5E6851DF" w14:textId="77777777" w:rsidTr="00151F45">
        <w:trPr>
          <w:tblHeader/>
        </w:trPr>
        <w:tc>
          <w:tcPr>
            <w:tcW w:w="1080" w:type="dxa"/>
            <w:tcBorders>
              <w:right w:val="single" w:sz="4" w:space="0" w:color="FFFFFF" w:themeColor="background1"/>
            </w:tcBorders>
            <w:shd w:val="clear" w:color="auto" w:fill="E0E0E0"/>
            <w:vAlign w:val="center"/>
          </w:tcPr>
          <w:p w14:paraId="630EFCCF" w14:textId="77777777" w:rsidR="00EE3FB0" w:rsidRPr="006A3CC3" w:rsidRDefault="00EE3FB0" w:rsidP="00DE1B67">
            <w:pPr>
              <w:pStyle w:val="TableHeading"/>
              <w:rPr>
                <w:lang w:val="fr-FR"/>
              </w:rPr>
            </w:pPr>
            <w:r w:rsidRPr="006A3CC3">
              <w:rPr>
                <w:lang w:val="fr-FR"/>
              </w:rPr>
              <w:t>Réf.</w:t>
            </w:r>
          </w:p>
        </w:tc>
        <w:tc>
          <w:tcPr>
            <w:tcW w:w="1964" w:type="dxa"/>
            <w:tcBorders>
              <w:left w:val="single" w:sz="4" w:space="0" w:color="FFFFFF" w:themeColor="background1"/>
              <w:right w:val="single" w:sz="4" w:space="0" w:color="FFFFFF" w:themeColor="background1"/>
            </w:tcBorders>
            <w:shd w:val="clear" w:color="auto" w:fill="E0E0E0"/>
            <w:vAlign w:val="center"/>
          </w:tcPr>
          <w:p w14:paraId="51058842" w14:textId="77777777" w:rsidR="00EE3FB0" w:rsidRPr="006A3CC3" w:rsidRDefault="00EE3FB0" w:rsidP="00DE1B67">
            <w:pPr>
              <w:pStyle w:val="TableHeading"/>
              <w:rPr>
                <w:lang w:val="fr-FR"/>
              </w:rPr>
            </w:pPr>
            <w:r>
              <w:rPr>
                <w:lang w:val="fr-FR"/>
              </w:rPr>
              <w:t>Entité concernée</w:t>
            </w:r>
          </w:p>
        </w:tc>
        <w:tc>
          <w:tcPr>
            <w:tcW w:w="4516" w:type="dxa"/>
            <w:tcBorders>
              <w:left w:val="single" w:sz="4" w:space="0" w:color="FFFFFF" w:themeColor="background1"/>
              <w:right w:val="single" w:sz="4" w:space="0" w:color="FFFFFF" w:themeColor="background1"/>
            </w:tcBorders>
            <w:shd w:val="clear" w:color="auto" w:fill="E0E0E0"/>
            <w:vAlign w:val="center"/>
          </w:tcPr>
          <w:p w14:paraId="5C493DDE" w14:textId="77777777" w:rsidR="00EE3FB0" w:rsidRPr="006A3CC3" w:rsidRDefault="00EE3FB0" w:rsidP="00DE1B67">
            <w:pPr>
              <w:pStyle w:val="TableHeading"/>
              <w:rPr>
                <w:lang w:val="fr-FR"/>
              </w:rPr>
            </w:pPr>
            <w:r>
              <w:rPr>
                <w:lang w:val="fr-FR"/>
              </w:rPr>
              <w:t>Adresse web de la page</w:t>
            </w:r>
            <w:r w:rsidRPr="006A3CC3">
              <w:rPr>
                <w:lang w:val="fr-FR"/>
              </w:rPr>
              <w:t xml:space="preserve"> </w:t>
            </w:r>
          </w:p>
        </w:tc>
        <w:tc>
          <w:tcPr>
            <w:tcW w:w="1863" w:type="dxa"/>
            <w:tcBorders>
              <w:left w:val="single" w:sz="4" w:space="0" w:color="FFFFFF" w:themeColor="background1"/>
            </w:tcBorders>
            <w:shd w:val="clear" w:color="auto" w:fill="E0E0E0"/>
            <w:vAlign w:val="center"/>
          </w:tcPr>
          <w:p w14:paraId="00D74B17" w14:textId="77777777" w:rsidR="00EE3FB0" w:rsidRPr="006A3CC3" w:rsidRDefault="00EE3FB0" w:rsidP="00DE1B67">
            <w:pPr>
              <w:pStyle w:val="TableHeading"/>
              <w:rPr>
                <w:lang w:val="fr-FR"/>
              </w:rPr>
            </w:pPr>
            <w:r w:rsidRPr="006A3CC3">
              <w:rPr>
                <w:lang w:val="fr-FR"/>
              </w:rPr>
              <w:t>Date</w:t>
            </w:r>
            <w:r>
              <w:rPr>
                <w:lang w:val="fr-FR"/>
              </w:rPr>
              <w:t xml:space="preserve"> de dernière mise à jour</w:t>
            </w:r>
          </w:p>
        </w:tc>
      </w:tr>
      <w:tr w:rsidR="00EE3FB0" w:rsidRPr="006D208A" w14:paraId="775F89E3" w14:textId="77777777" w:rsidTr="00151F45">
        <w:tc>
          <w:tcPr>
            <w:tcW w:w="1080" w:type="dxa"/>
          </w:tcPr>
          <w:p w14:paraId="6319D1C5" w14:textId="77777777" w:rsidR="00EE3FB0" w:rsidRPr="00487A99" w:rsidRDefault="00EE3FB0" w:rsidP="00993A37">
            <w:pPr>
              <w:pStyle w:val="RefDocGE"/>
              <w:rPr>
                <w:lang w:val="fr-FR"/>
              </w:rPr>
            </w:pPr>
          </w:p>
        </w:tc>
        <w:tc>
          <w:tcPr>
            <w:tcW w:w="1964" w:type="dxa"/>
          </w:tcPr>
          <w:p w14:paraId="70915E3C" w14:textId="61969C16" w:rsidR="00EE3FB0" w:rsidRPr="00653D5A" w:rsidRDefault="00DE1B67" w:rsidP="00DE1B67">
            <w:pPr>
              <w:pStyle w:val="TableText"/>
              <w:rPr>
                <w:lang w:val="fr-FR"/>
              </w:rPr>
            </w:pPr>
            <w:r>
              <w:rPr>
                <w:lang w:val="fr-FR"/>
              </w:rPr>
              <w:t>SISPEA</w:t>
            </w:r>
          </w:p>
        </w:tc>
        <w:tc>
          <w:tcPr>
            <w:tcW w:w="4516" w:type="dxa"/>
          </w:tcPr>
          <w:p w14:paraId="13D924AD" w14:textId="5826BFBD" w:rsidR="00EE3FB0" w:rsidRPr="001E5985" w:rsidRDefault="00DE1B67" w:rsidP="00DE1B67">
            <w:pPr>
              <w:pStyle w:val="TableText"/>
              <w:rPr>
                <w:lang w:val="fr-FR"/>
              </w:rPr>
            </w:pPr>
            <w:r w:rsidRPr="001E5985">
              <w:rPr>
                <w:lang w:val="fr-FR"/>
              </w:rPr>
              <w:t>http://www.services.eaufrance.fr/gestion/services/eau-potable-assainissement</w:t>
            </w:r>
          </w:p>
        </w:tc>
        <w:tc>
          <w:tcPr>
            <w:tcW w:w="1863" w:type="dxa"/>
          </w:tcPr>
          <w:p w14:paraId="0C60C483" w14:textId="69EEF472" w:rsidR="00EE3FB0" w:rsidRPr="00653D5A" w:rsidRDefault="00DE1B67" w:rsidP="00DE1B67">
            <w:pPr>
              <w:pStyle w:val="TableTextCentr"/>
              <w:rPr>
                <w:lang w:val="fr-FR"/>
              </w:rPr>
            </w:pPr>
            <w:r>
              <w:rPr>
                <w:lang w:val="fr-FR"/>
              </w:rPr>
              <w:t>-</w:t>
            </w:r>
          </w:p>
        </w:tc>
      </w:tr>
      <w:tr w:rsidR="006D5B93" w:rsidRPr="006D208A" w14:paraId="69884C26" w14:textId="77777777" w:rsidTr="00151F45">
        <w:tc>
          <w:tcPr>
            <w:tcW w:w="1080" w:type="dxa"/>
          </w:tcPr>
          <w:p w14:paraId="7F981A90" w14:textId="77777777" w:rsidR="006D5B93" w:rsidRPr="00487A99" w:rsidRDefault="006D5B93" w:rsidP="00EE3FB0">
            <w:pPr>
              <w:pStyle w:val="RefDocGE"/>
              <w:rPr>
                <w:lang w:val="fr-FR"/>
              </w:rPr>
            </w:pPr>
          </w:p>
        </w:tc>
        <w:tc>
          <w:tcPr>
            <w:tcW w:w="1964" w:type="dxa"/>
          </w:tcPr>
          <w:p w14:paraId="094008C4" w14:textId="66BF9BC5" w:rsidR="006D5B93" w:rsidRDefault="006D5B93" w:rsidP="00DE1B67">
            <w:pPr>
              <w:pStyle w:val="TableText"/>
              <w:rPr>
                <w:lang w:val="fr-FR"/>
              </w:rPr>
            </w:pPr>
            <w:r>
              <w:rPr>
                <w:lang w:val="fr-FR"/>
              </w:rPr>
              <w:t>CFBR</w:t>
            </w:r>
          </w:p>
        </w:tc>
        <w:tc>
          <w:tcPr>
            <w:tcW w:w="4516" w:type="dxa"/>
          </w:tcPr>
          <w:p w14:paraId="789D03D1" w14:textId="30DC7FE5" w:rsidR="006D5B93" w:rsidRPr="001E5985" w:rsidRDefault="00AF1B4D" w:rsidP="00DE1B67">
            <w:pPr>
              <w:pStyle w:val="TableText"/>
              <w:rPr>
                <w:lang w:val="fr-FR"/>
              </w:rPr>
            </w:pPr>
            <w:hyperlink r:id="rId26" w:history="1">
              <w:r w:rsidR="006D5B93" w:rsidRPr="001E5985">
                <w:rPr>
                  <w:rStyle w:val="Lienhypertexte"/>
                  <w:lang w:val="fr-FR"/>
                </w:rPr>
                <w:t>https://www.barrages-cfbr.eu/-Outre-Mer-.html</w:t>
              </w:r>
            </w:hyperlink>
          </w:p>
        </w:tc>
        <w:tc>
          <w:tcPr>
            <w:tcW w:w="1863" w:type="dxa"/>
          </w:tcPr>
          <w:p w14:paraId="3AA8671B" w14:textId="5FC7B2AD" w:rsidR="006D5B93" w:rsidRDefault="006D5B93" w:rsidP="00DE1B67">
            <w:pPr>
              <w:pStyle w:val="TableTextCentr"/>
              <w:rPr>
                <w:lang w:val="fr-FR"/>
              </w:rPr>
            </w:pPr>
            <w:r>
              <w:rPr>
                <w:lang w:val="fr-FR"/>
              </w:rPr>
              <w:t>-</w:t>
            </w:r>
          </w:p>
        </w:tc>
      </w:tr>
      <w:tr w:rsidR="0074755F" w:rsidRPr="006D208A" w14:paraId="335CFFB7" w14:textId="77777777" w:rsidTr="00151F45">
        <w:tc>
          <w:tcPr>
            <w:tcW w:w="1080" w:type="dxa"/>
          </w:tcPr>
          <w:p w14:paraId="632B7C4C" w14:textId="77777777" w:rsidR="0074755F" w:rsidRPr="00487A99" w:rsidRDefault="0074755F" w:rsidP="00EE3FB0">
            <w:pPr>
              <w:pStyle w:val="RefDocGE"/>
              <w:rPr>
                <w:lang w:val="fr-FR"/>
              </w:rPr>
            </w:pPr>
          </w:p>
        </w:tc>
        <w:tc>
          <w:tcPr>
            <w:tcW w:w="1964" w:type="dxa"/>
          </w:tcPr>
          <w:p w14:paraId="164C6BC5" w14:textId="1BA4E828" w:rsidR="0074755F" w:rsidRDefault="0074755F" w:rsidP="00DE1B67">
            <w:pPr>
              <w:pStyle w:val="TableText"/>
              <w:rPr>
                <w:lang w:val="fr-FR"/>
              </w:rPr>
            </w:pPr>
            <w:r>
              <w:rPr>
                <w:lang w:val="fr-FR"/>
              </w:rPr>
              <w:t>AREAL</w:t>
            </w:r>
          </w:p>
        </w:tc>
        <w:tc>
          <w:tcPr>
            <w:tcW w:w="4516" w:type="dxa"/>
          </w:tcPr>
          <w:p w14:paraId="0CCF1739" w14:textId="1623530E" w:rsidR="0074755F" w:rsidRPr="001E5985" w:rsidRDefault="00AF1B4D" w:rsidP="00DE1B67">
            <w:pPr>
              <w:pStyle w:val="TableText"/>
              <w:rPr>
                <w:lang w:val="fr-FR"/>
              </w:rPr>
            </w:pPr>
            <w:hyperlink r:id="rId27" w:history="1">
              <w:r w:rsidR="0074755F" w:rsidRPr="001E5985">
                <w:rPr>
                  <w:rStyle w:val="Lienhypertexte"/>
                  <w:lang w:val="fr-FR"/>
                </w:rPr>
                <w:t>https://www.topkapi-scada.com/fr/Supervision/hydroelectricite</w:t>
              </w:r>
            </w:hyperlink>
          </w:p>
        </w:tc>
        <w:tc>
          <w:tcPr>
            <w:tcW w:w="1863" w:type="dxa"/>
          </w:tcPr>
          <w:p w14:paraId="7FBA9116" w14:textId="206B0300" w:rsidR="0074755F" w:rsidRDefault="0074755F" w:rsidP="00DE1B67">
            <w:pPr>
              <w:pStyle w:val="TableTextCentr"/>
              <w:rPr>
                <w:lang w:val="fr-FR"/>
              </w:rPr>
            </w:pPr>
            <w:r>
              <w:rPr>
                <w:lang w:val="fr-FR"/>
              </w:rPr>
              <w:t>-</w:t>
            </w:r>
          </w:p>
        </w:tc>
      </w:tr>
      <w:tr w:rsidR="0074755F" w:rsidRPr="006D208A" w14:paraId="701BAEB2" w14:textId="77777777" w:rsidTr="00151F45">
        <w:tc>
          <w:tcPr>
            <w:tcW w:w="1080" w:type="dxa"/>
          </w:tcPr>
          <w:p w14:paraId="6B6DCBE4" w14:textId="77777777" w:rsidR="0074755F" w:rsidRPr="00487A99" w:rsidRDefault="0074755F" w:rsidP="00EE3FB0">
            <w:pPr>
              <w:pStyle w:val="RefDocGE"/>
              <w:rPr>
                <w:lang w:val="fr-FR"/>
              </w:rPr>
            </w:pPr>
          </w:p>
        </w:tc>
        <w:tc>
          <w:tcPr>
            <w:tcW w:w="1964" w:type="dxa"/>
          </w:tcPr>
          <w:p w14:paraId="6E33D160" w14:textId="074B77BB" w:rsidR="0074755F" w:rsidRDefault="0074755F" w:rsidP="00DE1B67">
            <w:pPr>
              <w:pStyle w:val="TableText"/>
              <w:rPr>
                <w:lang w:val="fr-FR"/>
              </w:rPr>
            </w:pPr>
            <w:r>
              <w:rPr>
                <w:lang w:val="fr-FR"/>
              </w:rPr>
              <w:t>EUROPE 1</w:t>
            </w:r>
          </w:p>
        </w:tc>
        <w:tc>
          <w:tcPr>
            <w:tcW w:w="4516" w:type="dxa"/>
          </w:tcPr>
          <w:p w14:paraId="54F45146" w14:textId="6435F1E9" w:rsidR="0074755F" w:rsidRPr="001E5985" w:rsidRDefault="00AF1B4D" w:rsidP="00DE1B67">
            <w:pPr>
              <w:pStyle w:val="TableText"/>
              <w:rPr>
                <w:lang w:val="fr-FR"/>
              </w:rPr>
            </w:pPr>
            <w:hyperlink r:id="rId28" w:history="1">
              <w:r w:rsidR="0074755F" w:rsidRPr="001E5985">
                <w:rPr>
                  <w:rStyle w:val="Lienhypertexte"/>
                  <w:lang w:val="fr-FR"/>
                </w:rPr>
                <w:t>https://www.europe1.fr/societe/ca-va-faire-10-ans-quon-a-pas-deau-en-guadeloupe-lacces-a-leau-potable-de-plus-en-plus-aleatoire-3933237</w:t>
              </w:r>
            </w:hyperlink>
          </w:p>
        </w:tc>
        <w:tc>
          <w:tcPr>
            <w:tcW w:w="1863" w:type="dxa"/>
          </w:tcPr>
          <w:p w14:paraId="3BDEDEF2" w14:textId="753CF8E7" w:rsidR="0074755F" w:rsidRDefault="0074755F" w:rsidP="00DE1B67">
            <w:pPr>
              <w:pStyle w:val="TableTextCentr"/>
              <w:rPr>
                <w:lang w:val="fr-FR"/>
              </w:rPr>
            </w:pPr>
            <w:r>
              <w:rPr>
                <w:lang w:val="fr-FR"/>
              </w:rPr>
              <w:t>11.2019</w:t>
            </w:r>
          </w:p>
        </w:tc>
      </w:tr>
      <w:tr w:rsidR="0054730B" w:rsidRPr="006D208A" w14:paraId="676FF666" w14:textId="77777777" w:rsidTr="00151F45">
        <w:tc>
          <w:tcPr>
            <w:tcW w:w="1080" w:type="dxa"/>
          </w:tcPr>
          <w:p w14:paraId="7775E2F6" w14:textId="77777777" w:rsidR="0054730B" w:rsidRPr="00487A99" w:rsidRDefault="0054730B" w:rsidP="00EE3FB0">
            <w:pPr>
              <w:pStyle w:val="RefDocGE"/>
              <w:rPr>
                <w:lang w:val="fr-FR"/>
              </w:rPr>
            </w:pPr>
          </w:p>
        </w:tc>
        <w:tc>
          <w:tcPr>
            <w:tcW w:w="1964" w:type="dxa"/>
          </w:tcPr>
          <w:p w14:paraId="0090F76D" w14:textId="0E861101" w:rsidR="0054730B" w:rsidRDefault="0054730B" w:rsidP="00DE1B67">
            <w:pPr>
              <w:pStyle w:val="TableText"/>
              <w:rPr>
                <w:lang w:val="fr-FR"/>
              </w:rPr>
            </w:pPr>
            <w:r>
              <w:rPr>
                <w:lang w:val="fr-FR"/>
              </w:rPr>
              <w:t>Eau France</w:t>
            </w:r>
          </w:p>
        </w:tc>
        <w:tc>
          <w:tcPr>
            <w:tcW w:w="4516" w:type="dxa"/>
          </w:tcPr>
          <w:p w14:paraId="5470AE0B" w14:textId="048E6FD5" w:rsidR="0054730B" w:rsidRPr="001E5985" w:rsidRDefault="00AF1B4D" w:rsidP="00DE1B67">
            <w:pPr>
              <w:pStyle w:val="TableText"/>
              <w:rPr>
                <w:lang w:val="fr-FR"/>
              </w:rPr>
            </w:pPr>
            <w:hyperlink r:id="rId29" w:history="1">
              <w:r w:rsidR="0054730B" w:rsidRPr="002531EE">
                <w:rPr>
                  <w:rStyle w:val="Lienhypertexte"/>
                  <w:lang w:val="fr-FR"/>
                </w:rPr>
                <w:t>https://www.eaufrance.fr/les-impacts-des-inondations-et-des-submersions-marines</w:t>
              </w:r>
            </w:hyperlink>
          </w:p>
        </w:tc>
        <w:tc>
          <w:tcPr>
            <w:tcW w:w="1863" w:type="dxa"/>
          </w:tcPr>
          <w:p w14:paraId="01D1C49A" w14:textId="4846FF6C" w:rsidR="0054730B" w:rsidRDefault="0054730B" w:rsidP="00DE1B67">
            <w:pPr>
              <w:pStyle w:val="TableTextCentr"/>
              <w:rPr>
                <w:lang w:val="fr-FR"/>
              </w:rPr>
            </w:pPr>
            <w:r>
              <w:rPr>
                <w:lang w:val="fr-FR"/>
              </w:rPr>
              <w:t>04.2019</w:t>
            </w:r>
          </w:p>
        </w:tc>
      </w:tr>
      <w:tr w:rsidR="0054730B" w:rsidRPr="006D208A" w14:paraId="12594098" w14:textId="77777777" w:rsidTr="00151F45">
        <w:tc>
          <w:tcPr>
            <w:tcW w:w="1080" w:type="dxa"/>
          </w:tcPr>
          <w:p w14:paraId="2DB94E50" w14:textId="77777777" w:rsidR="0054730B" w:rsidRPr="00487A99" w:rsidRDefault="0054730B" w:rsidP="00EE3FB0">
            <w:pPr>
              <w:pStyle w:val="RefDocGE"/>
              <w:rPr>
                <w:lang w:val="fr-FR"/>
              </w:rPr>
            </w:pPr>
          </w:p>
        </w:tc>
        <w:tc>
          <w:tcPr>
            <w:tcW w:w="1964" w:type="dxa"/>
          </w:tcPr>
          <w:p w14:paraId="38FE13F3" w14:textId="25B7D38C" w:rsidR="0054730B" w:rsidRDefault="0054730B" w:rsidP="00DE1B67">
            <w:pPr>
              <w:pStyle w:val="TableText"/>
              <w:rPr>
                <w:lang w:val="fr-FR"/>
              </w:rPr>
            </w:pPr>
            <w:r>
              <w:rPr>
                <w:lang w:val="fr-FR"/>
              </w:rPr>
              <w:t>France info</w:t>
            </w:r>
          </w:p>
        </w:tc>
        <w:tc>
          <w:tcPr>
            <w:tcW w:w="4516" w:type="dxa"/>
          </w:tcPr>
          <w:p w14:paraId="065036A9" w14:textId="203FFF07" w:rsidR="0054730B" w:rsidRPr="001E5985" w:rsidRDefault="0054730B" w:rsidP="00DE1B67">
            <w:pPr>
              <w:pStyle w:val="TableText"/>
              <w:rPr>
                <w:lang w:val="fr-FR"/>
              </w:rPr>
            </w:pPr>
            <w:r w:rsidRPr="002531EE">
              <w:rPr>
                <w:lang w:val="fr-FR"/>
              </w:rPr>
              <w:t>https://france3-regions.francetvinfo.fr/provence-alpes-cote-d-azur/var/frejus-et-saint-raphael/rupture-du-barrage-malpasset-frejus-rescapes-se-souviennent-1753153.html</w:t>
            </w:r>
          </w:p>
        </w:tc>
        <w:tc>
          <w:tcPr>
            <w:tcW w:w="1863" w:type="dxa"/>
          </w:tcPr>
          <w:p w14:paraId="4E4D9BA7" w14:textId="183B728F" w:rsidR="0054730B" w:rsidRDefault="0054730B" w:rsidP="00DE1B67">
            <w:pPr>
              <w:pStyle w:val="TableTextCentr"/>
              <w:rPr>
                <w:lang w:val="fr-FR"/>
              </w:rPr>
            </w:pPr>
            <w:r>
              <w:rPr>
                <w:lang w:val="fr-FR"/>
              </w:rPr>
              <w:t>06.2020</w:t>
            </w:r>
          </w:p>
        </w:tc>
      </w:tr>
      <w:tr w:rsidR="00235BAA" w:rsidRPr="00235BAA" w14:paraId="41384F24" w14:textId="77777777" w:rsidTr="00151F45">
        <w:tc>
          <w:tcPr>
            <w:tcW w:w="1080" w:type="dxa"/>
          </w:tcPr>
          <w:p w14:paraId="6B7DFCE8" w14:textId="77777777" w:rsidR="00235BAA" w:rsidRPr="00487A99" w:rsidRDefault="00235BAA" w:rsidP="00235BAA">
            <w:pPr>
              <w:pStyle w:val="RefDocGE"/>
              <w:rPr>
                <w:lang w:val="fr-FR"/>
              </w:rPr>
            </w:pPr>
          </w:p>
        </w:tc>
        <w:tc>
          <w:tcPr>
            <w:tcW w:w="1964" w:type="dxa"/>
          </w:tcPr>
          <w:p w14:paraId="5B5C4D2F" w14:textId="2E1D4DF1" w:rsidR="00235BAA" w:rsidRDefault="00235BAA" w:rsidP="00235BAA">
            <w:pPr>
              <w:pStyle w:val="TableText"/>
              <w:rPr>
                <w:lang w:val="fr-FR"/>
              </w:rPr>
            </w:pPr>
            <w:r>
              <w:rPr>
                <w:lang w:val="fr-FR"/>
              </w:rPr>
              <w:t>LACROIX Group</w:t>
            </w:r>
          </w:p>
        </w:tc>
        <w:tc>
          <w:tcPr>
            <w:tcW w:w="4516" w:type="dxa"/>
          </w:tcPr>
          <w:p w14:paraId="7F09FC7B" w14:textId="6764FF57" w:rsidR="00235BAA" w:rsidRPr="001E5985" w:rsidRDefault="00AF1B4D" w:rsidP="00235BAA">
            <w:pPr>
              <w:pStyle w:val="TableText"/>
              <w:rPr>
                <w:lang w:val="fr-FR"/>
              </w:rPr>
            </w:pPr>
            <w:hyperlink r:id="rId30" w:history="1">
              <w:r w:rsidR="00235BAA" w:rsidRPr="002531EE">
                <w:rPr>
                  <w:rStyle w:val="Lienhypertexte"/>
                  <w:lang w:val="fr-FR"/>
                </w:rPr>
                <w:t>https://www.lacroix-sofrel.fr/offre/data-logger-lx/</w:t>
              </w:r>
            </w:hyperlink>
          </w:p>
        </w:tc>
        <w:tc>
          <w:tcPr>
            <w:tcW w:w="1863" w:type="dxa"/>
          </w:tcPr>
          <w:p w14:paraId="3D27F6EA" w14:textId="30C038BF" w:rsidR="00235BAA" w:rsidRDefault="00235BAA" w:rsidP="00235BAA">
            <w:pPr>
              <w:pStyle w:val="TableTextCentr"/>
              <w:rPr>
                <w:lang w:val="fr-FR"/>
              </w:rPr>
            </w:pPr>
            <w:r>
              <w:rPr>
                <w:lang w:val="fr-FR"/>
              </w:rPr>
              <w:t>-</w:t>
            </w:r>
          </w:p>
        </w:tc>
      </w:tr>
      <w:tr w:rsidR="00235BAA" w:rsidRPr="00235BAA" w14:paraId="604730C0" w14:textId="77777777" w:rsidTr="00151F45">
        <w:tc>
          <w:tcPr>
            <w:tcW w:w="1080" w:type="dxa"/>
          </w:tcPr>
          <w:p w14:paraId="7D7995AE" w14:textId="77777777" w:rsidR="00235BAA" w:rsidRPr="00487A99" w:rsidRDefault="00235BAA" w:rsidP="00235BAA">
            <w:pPr>
              <w:pStyle w:val="RefDocGE"/>
              <w:rPr>
                <w:lang w:val="fr-FR"/>
              </w:rPr>
            </w:pPr>
          </w:p>
        </w:tc>
        <w:tc>
          <w:tcPr>
            <w:tcW w:w="1964" w:type="dxa"/>
          </w:tcPr>
          <w:p w14:paraId="3C7026DA" w14:textId="63144017" w:rsidR="00235BAA" w:rsidRDefault="00235BAA" w:rsidP="00235BAA">
            <w:pPr>
              <w:pStyle w:val="TableText"/>
              <w:rPr>
                <w:lang w:val="fr-FR"/>
              </w:rPr>
            </w:pPr>
            <w:r>
              <w:rPr>
                <w:lang w:val="fr-FR"/>
              </w:rPr>
              <w:t>LACROIX Group</w:t>
            </w:r>
          </w:p>
        </w:tc>
        <w:tc>
          <w:tcPr>
            <w:tcW w:w="4516" w:type="dxa"/>
          </w:tcPr>
          <w:p w14:paraId="358F4FBD" w14:textId="28A498F4" w:rsidR="00235BAA" w:rsidRPr="001E5985" w:rsidRDefault="00AF1B4D" w:rsidP="00235BAA">
            <w:pPr>
              <w:pStyle w:val="TableText"/>
              <w:rPr>
                <w:lang w:val="fr-FR"/>
              </w:rPr>
            </w:pPr>
            <w:hyperlink r:id="rId31" w:history="1">
              <w:r w:rsidR="00235BAA" w:rsidRPr="002531EE">
                <w:rPr>
                  <w:rStyle w:val="Lienhypertexte"/>
                  <w:lang w:val="fr-FR"/>
                </w:rPr>
                <w:t>https://www.lacroix-sofrel.fr/offre/postes-locaux/s4w/</w:t>
              </w:r>
            </w:hyperlink>
          </w:p>
        </w:tc>
        <w:tc>
          <w:tcPr>
            <w:tcW w:w="1863" w:type="dxa"/>
          </w:tcPr>
          <w:p w14:paraId="55F2D7A1" w14:textId="59180385" w:rsidR="00235BAA" w:rsidRDefault="00235BAA" w:rsidP="00235BAA">
            <w:pPr>
              <w:pStyle w:val="TableTextCentr"/>
              <w:rPr>
                <w:lang w:val="fr-FR"/>
              </w:rPr>
            </w:pPr>
            <w:r>
              <w:rPr>
                <w:lang w:val="fr-FR"/>
              </w:rPr>
              <w:t>-</w:t>
            </w:r>
          </w:p>
        </w:tc>
      </w:tr>
    </w:tbl>
    <w:p w14:paraId="2739C16D" w14:textId="77777777" w:rsidR="00EE3FB0" w:rsidRDefault="00EE3FB0" w:rsidP="00EE3FB0">
      <w:pPr>
        <w:pStyle w:val="Texte"/>
        <w:rPr>
          <w:lang w:val="fr-FR"/>
        </w:rPr>
      </w:pPr>
    </w:p>
    <w:p w14:paraId="7CE212C2" w14:textId="6FE7CE9F" w:rsidR="007E0F57" w:rsidRDefault="001D7E21" w:rsidP="00DA59AA">
      <w:pPr>
        <w:pStyle w:val="Titre1"/>
      </w:pPr>
      <w:bookmarkStart w:id="37" w:name="_Toc87897618"/>
      <w:r w:rsidRPr="00624E68">
        <w:lastRenderedPageBreak/>
        <w:t>Finance</w:t>
      </w:r>
      <w:bookmarkEnd w:id="37"/>
    </w:p>
    <w:p w14:paraId="6CC4B5E4" w14:textId="5F4695C5" w:rsidR="001E5985" w:rsidRDefault="00006F67" w:rsidP="00006F67">
      <w:pPr>
        <w:pStyle w:val="Titre2"/>
      </w:pPr>
      <w:bookmarkStart w:id="38" w:name="_Toc87897619"/>
      <w:r>
        <w:t>Documents</w:t>
      </w:r>
      <w:bookmarkEnd w:id="38"/>
    </w:p>
    <w:p w14:paraId="31EC9264" w14:textId="77777777" w:rsidR="00006F67" w:rsidRPr="00006F67" w:rsidRDefault="00006F67" w:rsidP="00006F67">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900"/>
        <w:gridCol w:w="6963"/>
        <w:gridCol w:w="1418"/>
      </w:tblGrid>
      <w:tr w:rsidR="00A12D59" w:rsidRPr="006A3CC3" w14:paraId="2F40FF07" w14:textId="77777777" w:rsidTr="00A12D59">
        <w:trPr>
          <w:tblHeader/>
        </w:trPr>
        <w:tc>
          <w:tcPr>
            <w:tcW w:w="900" w:type="dxa"/>
            <w:tcBorders>
              <w:right w:val="single" w:sz="4" w:space="0" w:color="FFFFFF" w:themeColor="background1"/>
            </w:tcBorders>
            <w:shd w:val="clear" w:color="auto" w:fill="E0E0E0"/>
            <w:vAlign w:val="center"/>
          </w:tcPr>
          <w:p w14:paraId="5D6583BC" w14:textId="77777777" w:rsidR="00A12D59" w:rsidRPr="006A3CC3" w:rsidRDefault="00A12D59" w:rsidP="006543E6">
            <w:pPr>
              <w:pStyle w:val="TableHeading"/>
              <w:rPr>
                <w:lang w:val="fr-FR"/>
              </w:rPr>
            </w:pPr>
            <w:r w:rsidRPr="006A3CC3">
              <w:rPr>
                <w:lang w:val="fr-FR"/>
              </w:rPr>
              <w:t>Réf.</w:t>
            </w:r>
          </w:p>
        </w:tc>
        <w:tc>
          <w:tcPr>
            <w:tcW w:w="6963" w:type="dxa"/>
            <w:tcBorders>
              <w:left w:val="single" w:sz="4" w:space="0" w:color="FFFFFF" w:themeColor="background1"/>
              <w:right w:val="single" w:sz="4" w:space="0" w:color="FFFFFF" w:themeColor="background1"/>
            </w:tcBorders>
            <w:shd w:val="clear" w:color="auto" w:fill="E0E0E0"/>
            <w:vAlign w:val="center"/>
          </w:tcPr>
          <w:p w14:paraId="1A7BA66E" w14:textId="77777777" w:rsidR="00A12D59" w:rsidRPr="006A3CC3" w:rsidRDefault="00A12D59" w:rsidP="006543E6">
            <w:pPr>
              <w:pStyle w:val="TableHeading"/>
              <w:rPr>
                <w:lang w:val="fr-FR"/>
              </w:rPr>
            </w:pPr>
            <w:r w:rsidRPr="006A3CC3">
              <w:rPr>
                <w:lang w:val="fr-FR"/>
              </w:rPr>
              <w:t>Titre du Document</w:t>
            </w:r>
          </w:p>
        </w:tc>
        <w:tc>
          <w:tcPr>
            <w:tcW w:w="1418" w:type="dxa"/>
            <w:tcBorders>
              <w:left w:val="single" w:sz="4" w:space="0" w:color="FFFFFF" w:themeColor="background1"/>
            </w:tcBorders>
            <w:shd w:val="clear" w:color="auto" w:fill="E0E0E0"/>
            <w:vAlign w:val="center"/>
          </w:tcPr>
          <w:p w14:paraId="2E2A7E6E" w14:textId="77777777" w:rsidR="00A12D59" w:rsidRPr="006A3CC3" w:rsidRDefault="00A12D59" w:rsidP="006543E6">
            <w:pPr>
              <w:pStyle w:val="TableHeading"/>
              <w:rPr>
                <w:lang w:val="fr-FR"/>
              </w:rPr>
            </w:pPr>
            <w:r w:rsidRPr="006A3CC3">
              <w:rPr>
                <w:lang w:val="fr-FR"/>
              </w:rPr>
              <w:t>Date</w:t>
            </w:r>
          </w:p>
        </w:tc>
      </w:tr>
      <w:tr w:rsidR="00A12D59" w:rsidRPr="00EF3D90" w14:paraId="4FC4C8E4" w14:textId="77777777" w:rsidTr="00A12D59">
        <w:tc>
          <w:tcPr>
            <w:tcW w:w="900" w:type="dxa"/>
          </w:tcPr>
          <w:p w14:paraId="6B848ACE" w14:textId="77777777" w:rsidR="00A12D59" w:rsidRPr="006A3CC3" w:rsidRDefault="00A12D59" w:rsidP="00CC500F">
            <w:pPr>
              <w:pStyle w:val="RefDocFi"/>
            </w:pPr>
          </w:p>
        </w:tc>
        <w:tc>
          <w:tcPr>
            <w:tcW w:w="6963" w:type="dxa"/>
          </w:tcPr>
          <w:p w14:paraId="0D8B4E3E" w14:textId="000B8FAA" w:rsidR="00A12D59" w:rsidRPr="006A3CC3" w:rsidRDefault="00A12D59" w:rsidP="006543E6">
            <w:pPr>
              <w:pStyle w:val="TableText"/>
              <w:rPr>
                <w:lang w:val="fr-FR"/>
              </w:rPr>
            </w:pPr>
            <w:r w:rsidRPr="00966C22">
              <w:rPr>
                <w:lang w:val="fr-FR"/>
              </w:rPr>
              <w:t>Visa</w:t>
            </w:r>
            <w:r w:rsidR="004C1FA4">
              <w:rPr>
                <w:lang w:val="fr-FR"/>
              </w:rPr>
              <w:t xml:space="preserve"> - </w:t>
            </w:r>
            <w:r w:rsidRPr="00966C22">
              <w:rPr>
                <w:lang w:val="fr-FR"/>
              </w:rPr>
              <w:t>3-D Secure 2.0</w:t>
            </w:r>
            <w:r w:rsidR="004C1FA4">
              <w:rPr>
                <w:lang w:val="fr-FR"/>
              </w:rPr>
              <w:t xml:space="preserve"> -</w:t>
            </w:r>
            <w:r>
              <w:rPr>
                <w:lang w:val="fr-FR"/>
              </w:rPr>
              <w:t xml:space="preserve"> FAQ</w:t>
            </w:r>
          </w:p>
        </w:tc>
        <w:tc>
          <w:tcPr>
            <w:tcW w:w="1418" w:type="dxa"/>
          </w:tcPr>
          <w:p w14:paraId="7C792D1E" w14:textId="0B9D80F1" w:rsidR="00A12D59" w:rsidRPr="006A3CC3" w:rsidRDefault="00A12D59" w:rsidP="006543E6">
            <w:pPr>
              <w:pStyle w:val="TableTextCentr"/>
              <w:rPr>
                <w:lang w:val="fr-FR"/>
              </w:rPr>
            </w:pPr>
            <w:r>
              <w:rPr>
                <w:lang w:val="fr-FR"/>
              </w:rPr>
              <w:t>-</w:t>
            </w:r>
          </w:p>
        </w:tc>
      </w:tr>
      <w:tr w:rsidR="00A12D59" w:rsidRPr="00EF3D90" w14:paraId="15D5DD7B" w14:textId="77777777" w:rsidTr="00A12D59">
        <w:tc>
          <w:tcPr>
            <w:tcW w:w="900" w:type="dxa"/>
          </w:tcPr>
          <w:p w14:paraId="76C26233" w14:textId="77777777" w:rsidR="00A12D59" w:rsidRPr="006A3CC3" w:rsidRDefault="00A12D59" w:rsidP="00CC500F">
            <w:pPr>
              <w:pStyle w:val="RefDocFi"/>
            </w:pPr>
          </w:p>
        </w:tc>
        <w:tc>
          <w:tcPr>
            <w:tcW w:w="6963" w:type="dxa"/>
          </w:tcPr>
          <w:p w14:paraId="1A3E39A3" w14:textId="5A883C7B" w:rsidR="00A12D59" w:rsidRPr="006A3CC3" w:rsidRDefault="00A12D59" w:rsidP="006543E6">
            <w:pPr>
              <w:pStyle w:val="TableText"/>
              <w:rPr>
                <w:lang w:val="fr-FR"/>
              </w:rPr>
            </w:pPr>
            <w:r w:rsidRPr="00A12D59">
              <w:rPr>
                <w:lang w:val="fr-FR"/>
              </w:rPr>
              <w:t>EMV</w:t>
            </w:r>
            <w:r w:rsidR="004C1FA4">
              <w:rPr>
                <w:lang w:val="fr-FR"/>
              </w:rPr>
              <w:t xml:space="preserve"> -</w:t>
            </w:r>
            <w:r w:rsidRPr="00A12D59">
              <w:rPr>
                <w:lang w:val="fr-FR"/>
              </w:rPr>
              <w:t xml:space="preserve"> 3-D Secure </w:t>
            </w:r>
            <w:r w:rsidR="004C1FA4">
              <w:rPr>
                <w:lang w:val="fr-FR"/>
              </w:rPr>
              <w:t xml:space="preserve">- </w:t>
            </w:r>
            <w:r w:rsidRPr="00A12D59">
              <w:rPr>
                <w:lang w:val="fr-FR"/>
              </w:rPr>
              <w:t xml:space="preserve">Travel </w:t>
            </w:r>
            <w:r w:rsidR="004C1FA4">
              <w:rPr>
                <w:lang w:val="fr-FR"/>
              </w:rPr>
              <w:t>i</w:t>
            </w:r>
            <w:r w:rsidRPr="00A12D59">
              <w:rPr>
                <w:lang w:val="fr-FR"/>
              </w:rPr>
              <w:t xml:space="preserve">ndustry </w:t>
            </w:r>
            <w:r w:rsidR="004C1FA4">
              <w:rPr>
                <w:lang w:val="fr-FR"/>
              </w:rPr>
              <w:t>m</w:t>
            </w:r>
            <w:r w:rsidRPr="00A12D59">
              <w:rPr>
                <w:lang w:val="fr-FR"/>
              </w:rPr>
              <w:t xml:space="preserve">essage </w:t>
            </w:r>
            <w:r w:rsidR="004C1FA4">
              <w:rPr>
                <w:lang w:val="fr-FR"/>
              </w:rPr>
              <w:t>e</w:t>
            </w:r>
            <w:r w:rsidRPr="00A12D59">
              <w:rPr>
                <w:lang w:val="fr-FR"/>
              </w:rPr>
              <w:t>xtension</w:t>
            </w:r>
          </w:p>
        </w:tc>
        <w:tc>
          <w:tcPr>
            <w:tcW w:w="1418" w:type="dxa"/>
          </w:tcPr>
          <w:p w14:paraId="0088A95C" w14:textId="0F5B042A" w:rsidR="00A12D59" w:rsidRPr="006A3CC3" w:rsidRDefault="00A12D59" w:rsidP="006543E6">
            <w:pPr>
              <w:pStyle w:val="TableTextCentr"/>
              <w:rPr>
                <w:lang w:val="fr-FR"/>
              </w:rPr>
            </w:pPr>
            <w:r>
              <w:rPr>
                <w:lang w:val="fr-FR"/>
              </w:rPr>
              <w:t>05.2020</w:t>
            </w:r>
          </w:p>
        </w:tc>
      </w:tr>
      <w:tr w:rsidR="00A12D59" w:rsidRPr="00EF3D90" w14:paraId="364159EA" w14:textId="77777777" w:rsidTr="00A12D59">
        <w:tc>
          <w:tcPr>
            <w:tcW w:w="900" w:type="dxa"/>
          </w:tcPr>
          <w:p w14:paraId="23B9A1B1" w14:textId="77777777" w:rsidR="00A12D59" w:rsidRPr="006A3CC3" w:rsidRDefault="00A12D59" w:rsidP="00CC500F">
            <w:pPr>
              <w:pStyle w:val="RefDocFi"/>
            </w:pPr>
          </w:p>
        </w:tc>
        <w:tc>
          <w:tcPr>
            <w:tcW w:w="6963" w:type="dxa"/>
          </w:tcPr>
          <w:p w14:paraId="237CB85A" w14:textId="4F1CF78C" w:rsidR="00A12D59" w:rsidRPr="00093377" w:rsidRDefault="00A12D59" w:rsidP="006543E6">
            <w:pPr>
              <w:pStyle w:val="TableText"/>
            </w:pPr>
            <w:r w:rsidRPr="00093377">
              <w:t>EMV</w:t>
            </w:r>
            <w:r w:rsidR="004C1FA4" w:rsidRPr="00093377">
              <w:t xml:space="preserve"> -</w:t>
            </w:r>
            <w:r w:rsidRPr="00093377">
              <w:t xml:space="preserve"> 3-D Secure</w:t>
            </w:r>
            <w:r w:rsidR="004C1FA4" w:rsidRPr="00093377">
              <w:t xml:space="preserve"> -</w:t>
            </w:r>
            <w:r w:rsidRPr="00093377">
              <w:t xml:space="preserve"> SDK </w:t>
            </w:r>
            <w:r w:rsidR="004C1FA4" w:rsidRPr="00093377">
              <w:t>d</w:t>
            </w:r>
            <w:r w:rsidRPr="00093377">
              <w:t xml:space="preserve">evice </w:t>
            </w:r>
            <w:r w:rsidR="004C1FA4" w:rsidRPr="00093377">
              <w:t>i</w:t>
            </w:r>
            <w:r w:rsidRPr="00093377">
              <w:t xml:space="preserve">nformation </w:t>
            </w:r>
            <w:r w:rsidR="004C1FA4" w:rsidRPr="00093377">
              <w:t>d</w:t>
            </w:r>
            <w:r w:rsidRPr="00093377">
              <w:t>ata</w:t>
            </w:r>
          </w:p>
        </w:tc>
        <w:tc>
          <w:tcPr>
            <w:tcW w:w="1418" w:type="dxa"/>
          </w:tcPr>
          <w:p w14:paraId="35AFD9C0" w14:textId="0F795A13" w:rsidR="00A12D59" w:rsidRPr="006A3CC3" w:rsidRDefault="00A12D59" w:rsidP="006543E6">
            <w:pPr>
              <w:pStyle w:val="TableTextCentr"/>
              <w:rPr>
                <w:lang w:val="fr-FR"/>
              </w:rPr>
            </w:pPr>
            <w:r>
              <w:rPr>
                <w:lang w:val="fr-FR"/>
              </w:rPr>
              <w:t>10.2019</w:t>
            </w:r>
          </w:p>
        </w:tc>
      </w:tr>
      <w:tr w:rsidR="00A12D59" w:rsidRPr="00EF3D90" w14:paraId="322E5D3B" w14:textId="77777777" w:rsidTr="00A12D59">
        <w:tc>
          <w:tcPr>
            <w:tcW w:w="900" w:type="dxa"/>
          </w:tcPr>
          <w:p w14:paraId="6489E401" w14:textId="77777777" w:rsidR="00A12D59" w:rsidRPr="006A3CC3" w:rsidRDefault="00A12D59" w:rsidP="00CC500F">
            <w:pPr>
              <w:pStyle w:val="RefDocFi"/>
            </w:pPr>
          </w:p>
        </w:tc>
        <w:tc>
          <w:tcPr>
            <w:tcW w:w="6963" w:type="dxa"/>
          </w:tcPr>
          <w:p w14:paraId="18FCDE2C" w14:textId="53A7680B" w:rsidR="00A12D59" w:rsidRPr="006B549D" w:rsidRDefault="00A12D59" w:rsidP="006543E6">
            <w:pPr>
              <w:pStyle w:val="TableText"/>
            </w:pPr>
            <w:r w:rsidRPr="00A12D59">
              <w:t xml:space="preserve">EMV </w:t>
            </w:r>
            <w:r w:rsidR="004C1FA4">
              <w:t xml:space="preserve">- </w:t>
            </w:r>
            <w:r w:rsidRPr="00A12D59">
              <w:t xml:space="preserve">3-D Secure </w:t>
            </w:r>
            <w:r w:rsidR="004C1FA4">
              <w:t xml:space="preserve">- </w:t>
            </w:r>
            <w:r w:rsidRPr="00A12D59">
              <w:t xml:space="preserve">Protocol and </w:t>
            </w:r>
            <w:r w:rsidR="004C1FA4">
              <w:t>c</w:t>
            </w:r>
            <w:r w:rsidRPr="00A12D59">
              <w:t xml:space="preserve">ore </w:t>
            </w:r>
            <w:r w:rsidR="004C1FA4">
              <w:t>f</w:t>
            </w:r>
            <w:r w:rsidRPr="00A12D59">
              <w:t xml:space="preserve">unctions </w:t>
            </w:r>
            <w:r w:rsidR="004C1FA4">
              <w:t>s</w:t>
            </w:r>
            <w:r w:rsidRPr="00A12D59">
              <w:t>pecification</w:t>
            </w:r>
          </w:p>
        </w:tc>
        <w:tc>
          <w:tcPr>
            <w:tcW w:w="1418" w:type="dxa"/>
          </w:tcPr>
          <w:p w14:paraId="6667AB95" w14:textId="24556A5A" w:rsidR="00A12D59" w:rsidRPr="006A3CC3" w:rsidRDefault="00A12D59" w:rsidP="001E5985">
            <w:pPr>
              <w:pStyle w:val="TableTextCentr"/>
              <w:rPr>
                <w:lang w:val="fr-FR"/>
              </w:rPr>
            </w:pPr>
            <w:r>
              <w:rPr>
                <w:lang w:val="fr-FR"/>
              </w:rPr>
              <w:t>12.2018</w:t>
            </w:r>
          </w:p>
        </w:tc>
      </w:tr>
      <w:tr w:rsidR="00A12D59" w:rsidRPr="00EF3D90" w14:paraId="3D1D61BA" w14:textId="77777777" w:rsidTr="00A12D59">
        <w:tc>
          <w:tcPr>
            <w:tcW w:w="900" w:type="dxa"/>
          </w:tcPr>
          <w:p w14:paraId="702E86FA" w14:textId="77777777" w:rsidR="00A12D59" w:rsidRPr="006A3CC3" w:rsidRDefault="00A12D59" w:rsidP="00CC500F">
            <w:pPr>
              <w:pStyle w:val="RefDocFi"/>
            </w:pPr>
          </w:p>
        </w:tc>
        <w:tc>
          <w:tcPr>
            <w:tcW w:w="6963" w:type="dxa"/>
          </w:tcPr>
          <w:p w14:paraId="43FD06C0" w14:textId="2BDAA8A1" w:rsidR="00A12D59" w:rsidRPr="006A3CC3" w:rsidRDefault="00A12D59" w:rsidP="00966C22">
            <w:pPr>
              <w:pStyle w:val="TableText"/>
              <w:rPr>
                <w:lang w:val="fr-FR"/>
              </w:rPr>
            </w:pPr>
            <w:r>
              <w:rPr>
                <w:lang w:val="fr-FR"/>
              </w:rPr>
              <w:t xml:space="preserve">Global </w:t>
            </w:r>
            <w:r w:rsidR="004C1FA4">
              <w:rPr>
                <w:lang w:val="fr-FR"/>
              </w:rPr>
              <w:t>p</w:t>
            </w:r>
            <w:r>
              <w:rPr>
                <w:lang w:val="fr-FR"/>
              </w:rPr>
              <w:t xml:space="preserve">ayment </w:t>
            </w:r>
            <w:r w:rsidR="004C1FA4">
              <w:rPr>
                <w:lang w:val="fr-FR"/>
              </w:rPr>
              <w:t>a</w:t>
            </w:r>
            <w:r>
              <w:rPr>
                <w:lang w:val="fr-FR"/>
              </w:rPr>
              <w:t xml:space="preserve">uthentication </w:t>
            </w:r>
            <w:r w:rsidR="004C1FA4">
              <w:rPr>
                <w:lang w:val="fr-FR"/>
              </w:rPr>
              <w:t>s</w:t>
            </w:r>
            <w:r w:rsidRPr="00966C22">
              <w:rPr>
                <w:lang w:val="fr-FR"/>
              </w:rPr>
              <w:t>tandards</w:t>
            </w:r>
          </w:p>
        </w:tc>
        <w:tc>
          <w:tcPr>
            <w:tcW w:w="1418" w:type="dxa"/>
          </w:tcPr>
          <w:p w14:paraId="74D57CB0" w14:textId="2EAE57D3" w:rsidR="00A12D59" w:rsidRPr="006A3CC3" w:rsidRDefault="0082591A" w:rsidP="006543E6">
            <w:pPr>
              <w:pStyle w:val="TableTextCentr"/>
              <w:rPr>
                <w:lang w:val="fr-FR"/>
              </w:rPr>
            </w:pPr>
            <w:r>
              <w:rPr>
                <w:lang w:val="fr-FR"/>
              </w:rPr>
              <w:t>-</w:t>
            </w:r>
          </w:p>
        </w:tc>
      </w:tr>
      <w:tr w:rsidR="00A12D59" w:rsidRPr="00EF3D90" w14:paraId="3B8273B3" w14:textId="77777777" w:rsidTr="00A12D59">
        <w:tc>
          <w:tcPr>
            <w:tcW w:w="900" w:type="dxa"/>
          </w:tcPr>
          <w:p w14:paraId="3C1C3B74" w14:textId="77777777" w:rsidR="00A12D59" w:rsidRPr="006A3CC3" w:rsidRDefault="00A12D59" w:rsidP="00CC500F">
            <w:pPr>
              <w:pStyle w:val="RefDocFi"/>
            </w:pPr>
          </w:p>
        </w:tc>
        <w:tc>
          <w:tcPr>
            <w:tcW w:w="6963" w:type="dxa"/>
          </w:tcPr>
          <w:p w14:paraId="22219A93" w14:textId="5B4C9E1A" w:rsidR="00A12D59" w:rsidRPr="006B549D" w:rsidRDefault="00A12D59" w:rsidP="009A1F3B">
            <w:pPr>
              <w:pStyle w:val="TableText"/>
            </w:pPr>
            <w:r w:rsidRPr="006B549D">
              <w:t xml:space="preserve">Security guidelines on the appropriate use of qualified electronic time stamps </w:t>
            </w:r>
            <w:r w:rsidR="004C1FA4">
              <w:t xml:space="preserve"> - G</w:t>
            </w:r>
            <w:r w:rsidRPr="006B549D">
              <w:t>uidance for users</w:t>
            </w:r>
          </w:p>
        </w:tc>
        <w:tc>
          <w:tcPr>
            <w:tcW w:w="1418" w:type="dxa"/>
          </w:tcPr>
          <w:p w14:paraId="15175772" w14:textId="06BDA8FC" w:rsidR="00A12D59" w:rsidRPr="006A3CC3" w:rsidRDefault="00A12D59" w:rsidP="001E5985">
            <w:pPr>
              <w:pStyle w:val="TableTextCentr"/>
              <w:rPr>
                <w:lang w:val="fr-FR"/>
              </w:rPr>
            </w:pPr>
            <w:r>
              <w:rPr>
                <w:lang w:val="fr-FR"/>
              </w:rPr>
              <w:t>12.2016</w:t>
            </w:r>
          </w:p>
        </w:tc>
      </w:tr>
      <w:tr w:rsidR="00A12D59" w:rsidRPr="004E0A37" w14:paraId="753DD2C3" w14:textId="77777777" w:rsidTr="00A12D59">
        <w:tc>
          <w:tcPr>
            <w:tcW w:w="900" w:type="dxa"/>
          </w:tcPr>
          <w:p w14:paraId="60566668" w14:textId="77777777" w:rsidR="00A12D59" w:rsidRPr="006A3CC3" w:rsidRDefault="00A12D59" w:rsidP="00CC500F">
            <w:pPr>
              <w:pStyle w:val="RefDocFi"/>
            </w:pPr>
          </w:p>
        </w:tc>
        <w:tc>
          <w:tcPr>
            <w:tcW w:w="6963" w:type="dxa"/>
          </w:tcPr>
          <w:p w14:paraId="6DA383C3" w14:textId="70A1D5D4" w:rsidR="00A12D59" w:rsidRPr="007A01AD" w:rsidRDefault="004C1FA4" w:rsidP="00F04321">
            <w:pPr>
              <w:pStyle w:val="TableText"/>
              <w:rPr>
                <w:lang w:val="fr-FR"/>
              </w:rPr>
            </w:pPr>
            <w:r>
              <w:rPr>
                <w:lang w:val="fr-FR"/>
              </w:rPr>
              <w:t>Recommandation</w:t>
            </w:r>
            <w:r w:rsidRPr="004C1FA4">
              <w:rPr>
                <w:lang w:val="fr-FR"/>
              </w:rPr>
              <w:t xml:space="preserve"> UIT-R TF.460-6</w:t>
            </w:r>
            <w:r>
              <w:rPr>
                <w:lang w:val="fr-FR"/>
              </w:rPr>
              <w:t xml:space="preserve"> -</w:t>
            </w:r>
            <w:r w:rsidRPr="004C1FA4">
              <w:rPr>
                <w:lang w:val="fr-FR"/>
              </w:rPr>
              <w:t xml:space="preserve"> </w:t>
            </w:r>
            <w:r w:rsidR="00A12D59" w:rsidRPr="00D06C08">
              <w:rPr>
                <w:lang w:val="fr-FR"/>
              </w:rPr>
              <w:t>Emissions de fréquences étalon et de signaux horaires</w:t>
            </w:r>
          </w:p>
        </w:tc>
        <w:tc>
          <w:tcPr>
            <w:tcW w:w="1418" w:type="dxa"/>
          </w:tcPr>
          <w:p w14:paraId="41019855" w14:textId="43AF9064" w:rsidR="00A12D59" w:rsidRPr="00A12D59" w:rsidRDefault="0082591A" w:rsidP="006543E6">
            <w:pPr>
              <w:pStyle w:val="TableTextCentr"/>
              <w:rPr>
                <w:lang w:val="fr-FR"/>
              </w:rPr>
            </w:pPr>
            <w:r>
              <w:rPr>
                <w:lang w:val="fr-FR"/>
              </w:rPr>
              <w:t>-</w:t>
            </w:r>
          </w:p>
        </w:tc>
      </w:tr>
      <w:tr w:rsidR="00A12D59" w:rsidRPr="00EF3D90" w14:paraId="553A6C7A" w14:textId="77777777" w:rsidTr="00A12D59">
        <w:tc>
          <w:tcPr>
            <w:tcW w:w="900" w:type="dxa"/>
          </w:tcPr>
          <w:p w14:paraId="364BDD16" w14:textId="77777777" w:rsidR="00A12D59" w:rsidRPr="006A3CC3" w:rsidRDefault="00A12D59" w:rsidP="0065264E">
            <w:pPr>
              <w:pStyle w:val="RefDocFi"/>
            </w:pPr>
          </w:p>
        </w:tc>
        <w:tc>
          <w:tcPr>
            <w:tcW w:w="6963" w:type="dxa"/>
          </w:tcPr>
          <w:p w14:paraId="176D5CED" w14:textId="3AA5A200" w:rsidR="00A12D59" w:rsidRPr="0065264E" w:rsidRDefault="00A12D59" w:rsidP="0065264E">
            <w:pPr>
              <w:pStyle w:val="TableText"/>
            </w:pPr>
            <w:r w:rsidRPr="006B549D">
              <w:t xml:space="preserve">Time Synchronization: Time is at the </w:t>
            </w:r>
            <w:r w:rsidR="00575B9B">
              <w:t>h</w:t>
            </w:r>
            <w:r w:rsidRPr="006B549D">
              <w:t xml:space="preserve">eart of MIFID </w:t>
            </w:r>
            <w:r w:rsidR="00575B9B">
              <w:t>r</w:t>
            </w:r>
            <w:r w:rsidRPr="006B549D">
              <w:t>egulation</w:t>
            </w:r>
          </w:p>
        </w:tc>
        <w:tc>
          <w:tcPr>
            <w:tcW w:w="1418" w:type="dxa"/>
          </w:tcPr>
          <w:p w14:paraId="0B36ED4D" w14:textId="2B20CF15" w:rsidR="00A12D59" w:rsidRPr="00C15EDB" w:rsidRDefault="00A12D59" w:rsidP="0065264E">
            <w:pPr>
              <w:pStyle w:val="TableTextCentr"/>
            </w:pPr>
            <w:r>
              <w:rPr>
                <w:lang w:val="fr-FR"/>
              </w:rPr>
              <w:t>01.2018</w:t>
            </w:r>
          </w:p>
        </w:tc>
      </w:tr>
      <w:tr w:rsidR="00A12D59" w:rsidRPr="00EF3D90" w14:paraId="1954A33A" w14:textId="77777777" w:rsidTr="00A12D59">
        <w:tc>
          <w:tcPr>
            <w:tcW w:w="900" w:type="dxa"/>
          </w:tcPr>
          <w:p w14:paraId="1DD3ECD4" w14:textId="77777777" w:rsidR="00A12D59" w:rsidRPr="006A3CC3" w:rsidRDefault="00A12D59" w:rsidP="0065264E">
            <w:pPr>
              <w:pStyle w:val="RefDocFi"/>
            </w:pPr>
          </w:p>
        </w:tc>
        <w:tc>
          <w:tcPr>
            <w:tcW w:w="6963" w:type="dxa"/>
          </w:tcPr>
          <w:p w14:paraId="66313EFB" w14:textId="20176CEC" w:rsidR="00A12D59" w:rsidRPr="0065264E" w:rsidRDefault="00A12D59" w:rsidP="0065264E">
            <w:pPr>
              <w:pStyle w:val="TableText"/>
            </w:pPr>
            <w:r w:rsidRPr="007A01AD">
              <w:t>Timing in financial trading</w:t>
            </w:r>
            <w:r w:rsidR="005E7C74">
              <w:t xml:space="preserve"> - </w:t>
            </w:r>
            <w:r w:rsidRPr="006B549D">
              <w:t>Compliance by precise, traceable and verifiable synchronization</w:t>
            </w:r>
          </w:p>
        </w:tc>
        <w:tc>
          <w:tcPr>
            <w:tcW w:w="1418" w:type="dxa"/>
          </w:tcPr>
          <w:p w14:paraId="3FBB8E73" w14:textId="356A2170" w:rsidR="00A12D59" w:rsidRPr="00C15EDB" w:rsidRDefault="00A12D59" w:rsidP="0065264E">
            <w:pPr>
              <w:pStyle w:val="TableTextCentr"/>
            </w:pPr>
            <w:r>
              <w:rPr>
                <w:lang w:val="fr-FR"/>
              </w:rPr>
              <w:t>08.2018</w:t>
            </w:r>
          </w:p>
        </w:tc>
      </w:tr>
      <w:tr w:rsidR="00A12D59" w:rsidRPr="00EF3D90" w14:paraId="288A1961" w14:textId="77777777" w:rsidTr="00A12D59">
        <w:tc>
          <w:tcPr>
            <w:tcW w:w="900" w:type="dxa"/>
          </w:tcPr>
          <w:p w14:paraId="5F06AC8E" w14:textId="77777777" w:rsidR="00A12D59" w:rsidRPr="006A3CC3" w:rsidRDefault="00A12D59" w:rsidP="0065264E">
            <w:pPr>
              <w:pStyle w:val="RefDocFi"/>
            </w:pPr>
          </w:p>
        </w:tc>
        <w:tc>
          <w:tcPr>
            <w:tcW w:w="6963" w:type="dxa"/>
          </w:tcPr>
          <w:p w14:paraId="1E169E2D" w14:textId="1BEB1C83" w:rsidR="00A12D59" w:rsidRPr="00D06C08" w:rsidRDefault="00A12D59" w:rsidP="005E7C74">
            <w:pPr>
              <w:pStyle w:val="TableText"/>
              <w:rPr>
                <w:lang w:val="fr-FR"/>
              </w:rPr>
            </w:pPr>
            <w:r>
              <w:rPr>
                <w:lang w:val="fr-FR"/>
              </w:rPr>
              <w:t xml:space="preserve">Quels risques macrofinanciers pour 2014 ? </w:t>
            </w:r>
            <w:r w:rsidRPr="00C15EDB">
              <w:rPr>
                <w:lang w:val="fr-FR"/>
              </w:rPr>
              <w:t>Des analyses de Plac</w:t>
            </w:r>
            <w:r w:rsidR="005E7C74">
              <w:rPr>
                <w:lang w:val="fr-FR"/>
              </w:rPr>
              <w:t>e</w:t>
            </w:r>
          </w:p>
        </w:tc>
        <w:tc>
          <w:tcPr>
            <w:tcW w:w="1418" w:type="dxa"/>
          </w:tcPr>
          <w:p w14:paraId="156D98C2" w14:textId="0E078E9C" w:rsidR="00A12D59" w:rsidRPr="00C15EDB" w:rsidRDefault="00A12D59" w:rsidP="0065264E">
            <w:pPr>
              <w:pStyle w:val="TableTextCentr"/>
            </w:pPr>
            <w:r>
              <w:rPr>
                <w:lang w:val="fr-FR"/>
              </w:rPr>
              <w:t>04</w:t>
            </w:r>
            <w:r w:rsidR="00151F45">
              <w:rPr>
                <w:lang w:val="fr-FR"/>
              </w:rPr>
              <w:t>.</w:t>
            </w:r>
            <w:r>
              <w:rPr>
                <w:lang w:val="fr-FR"/>
              </w:rPr>
              <w:t>2014</w:t>
            </w:r>
          </w:p>
        </w:tc>
      </w:tr>
      <w:tr w:rsidR="00A12D59" w:rsidRPr="00EF3D90" w14:paraId="739EA162" w14:textId="77777777" w:rsidTr="00A12D59">
        <w:tc>
          <w:tcPr>
            <w:tcW w:w="900" w:type="dxa"/>
          </w:tcPr>
          <w:p w14:paraId="54FC5BFA" w14:textId="77777777" w:rsidR="00A12D59" w:rsidRPr="006A3CC3" w:rsidRDefault="00A12D59" w:rsidP="0065264E">
            <w:pPr>
              <w:pStyle w:val="RefDocFi"/>
            </w:pPr>
          </w:p>
        </w:tc>
        <w:tc>
          <w:tcPr>
            <w:tcW w:w="6963" w:type="dxa"/>
          </w:tcPr>
          <w:p w14:paraId="7061796F" w14:textId="7678AD90" w:rsidR="00A12D59" w:rsidRPr="00D06C08" w:rsidRDefault="00A12D59" w:rsidP="0065264E">
            <w:pPr>
              <w:pStyle w:val="TableText"/>
              <w:rPr>
                <w:lang w:val="fr-FR"/>
              </w:rPr>
            </w:pPr>
            <w:r w:rsidRPr="006E0555">
              <w:rPr>
                <w:lang w:val="fr-FR"/>
              </w:rPr>
              <w:t xml:space="preserve">Comportements des traders à haute fréquence sur EURONEXT Paris </w:t>
            </w:r>
          </w:p>
        </w:tc>
        <w:tc>
          <w:tcPr>
            <w:tcW w:w="1418" w:type="dxa"/>
          </w:tcPr>
          <w:p w14:paraId="4DACA765" w14:textId="44B6E80A" w:rsidR="00A12D59" w:rsidRPr="00C15EDB" w:rsidRDefault="00A12D59" w:rsidP="0065264E">
            <w:pPr>
              <w:pStyle w:val="TableTextCentr"/>
            </w:pPr>
            <w:r>
              <w:rPr>
                <w:lang w:val="fr-FR"/>
              </w:rPr>
              <w:t>01</w:t>
            </w:r>
            <w:r w:rsidR="00151F45">
              <w:rPr>
                <w:lang w:val="fr-FR"/>
              </w:rPr>
              <w:t>.</w:t>
            </w:r>
            <w:r>
              <w:rPr>
                <w:lang w:val="fr-FR"/>
              </w:rPr>
              <w:t>2017</w:t>
            </w:r>
          </w:p>
        </w:tc>
      </w:tr>
      <w:tr w:rsidR="00A12D59" w:rsidRPr="00EF3D90" w14:paraId="5B7537BB" w14:textId="77777777" w:rsidTr="00A12D59">
        <w:tc>
          <w:tcPr>
            <w:tcW w:w="900" w:type="dxa"/>
          </w:tcPr>
          <w:p w14:paraId="27A228AF" w14:textId="77777777" w:rsidR="00A12D59" w:rsidRPr="006A3CC3" w:rsidRDefault="00A12D59" w:rsidP="0065264E">
            <w:pPr>
              <w:pStyle w:val="RefDocFi"/>
            </w:pPr>
          </w:p>
        </w:tc>
        <w:tc>
          <w:tcPr>
            <w:tcW w:w="6963" w:type="dxa"/>
          </w:tcPr>
          <w:p w14:paraId="12FF93A0" w14:textId="3C9143AD" w:rsidR="00A12D59" w:rsidRPr="00D06C08" w:rsidRDefault="00A12D59" w:rsidP="005E7C74">
            <w:pPr>
              <w:pStyle w:val="TableText"/>
              <w:rPr>
                <w:lang w:val="fr-FR"/>
              </w:rPr>
            </w:pPr>
            <w:r>
              <w:rPr>
                <w:lang w:val="fr-FR"/>
              </w:rPr>
              <w:t xml:space="preserve">Building </w:t>
            </w:r>
            <w:r w:rsidR="00575B9B">
              <w:rPr>
                <w:lang w:val="fr-FR"/>
              </w:rPr>
              <w:t>t</w:t>
            </w:r>
            <w:r>
              <w:rPr>
                <w:lang w:val="fr-FR"/>
              </w:rPr>
              <w:t xml:space="preserve">iming </w:t>
            </w:r>
            <w:r w:rsidR="00575B9B">
              <w:rPr>
                <w:lang w:val="fr-FR"/>
              </w:rPr>
              <w:t>n</w:t>
            </w:r>
            <w:r>
              <w:rPr>
                <w:lang w:val="fr-FR"/>
              </w:rPr>
              <w:t>etwork</w:t>
            </w:r>
          </w:p>
        </w:tc>
        <w:tc>
          <w:tcPr>
            <w:tcW w:w="1418" w:type="dxa"/>
          </w:tcPr>
          <w:p w14:paraId="1FF37FA9" w14:textId="2C4767AA" w:rsidR="00A12D59" w:rsidRPr="00C15EDB" w:rsidRDefault="00A12D59" w:rsidP="0065264E">
            <w:pPr>
              <w:pStyle w:val="TableTextCentr"/>
            </w:pPr>
            <w:r>
              <w:rPr>
                <w:lang w:val="fr-FR"/>
              </w:rPr>
              <w:t>26.05.2016</w:t>
            </w:r>
          </w:p>
        </w:tc>
      </w:tr>
      <w:tr w:rsidR="00A12D59" w:rsidRPr="00EF3D90" w14:paraId="2169A0F4" w14:textId="77777777" w:rsidTr="00A12D59">
        <w:tc>
          <w:tcPr>
            <w:tcW w:w="900" w:type="dxa"/>
          </w:tcPr>
          <w:p w14:paraId="3AE7E9C2" w14:textId="77777777" w:rsidR="00A12D59" w:rsidRPr="006A3CC3" w:rsidRDefault="00A12D59" w:rsidP="0065264E">
            <w:pPr>
              <w:pStyle w:val="RefDocFi"/>
            </w:pPr>
          </w:p>
        </w:tc>
        <w:tc>
          <w:tcPr>
            <w:tcW w:w="6963" w:type="dxa"/>
          </w:tcPr>
          <w:p w14:paraId="6DFF95BC" w14:textId="1FD8EFBB" w:rsidR="00A12D59" w:rsidRPr="005E7C74" w:rsidRDefault="00A12D59" w:rsidP="0065264E">
            <w:pPr>
              <w:pStyle w:val="TableText"/>
            </w:pPr>
            <w:r w:rsidRPr="005E7C74">
              <w:t>The future is PTP</w:t>
            </w:r>
            <w:r w:rsidR="00575B9B">
              <w:t xml:space="preserve"> </w:t>
            </w:r>
            <w:r w:rsidR="00575B9B" w:rsidRPr="00575B9B">
              <w:t>(but it has a Single point of Failure)</w:t>
            </w:r>
          </w:p>
        </w:tc>
        <w:tc>
          <w:tcPr>
            <w:tcW w:w="1418" w:type="dxa"/>
          </w:tcPr>
          <w:p w14:paraId="7A0EB604" w14:textId="58D553DD" w:rsidR="00A12D59" w:rsidRPr="00C15EDB" w:rsidRDefault="00A12D59" w:rsidP="0065264E">
            <w:pPr>
              <w:pStyle w:val="TableTextCentr"/>
            </w:pPr>
            <w:r>
              <w:rPr>
                <w:lang w:val="fr-FR"/>
              </w:rPr>
              <w:t>26.05.2016</w:t>
            </w:r>
          </w:p>
        </w:tc>
      </w:tr>
      <w:tr w:rsidR="00A12D59" w:rsidRPr="00EF3D90" w14:paraId="77B568FF" w14:textId="77777777" w:rsidTr="00A12D59">
        <w:tc>
          <w:tcPr>
            <w:tcW w:w="900" w:type="dxa"/>
          </w:tcPr>
          <w:p w14:paraId="6C5080E3" w14:textId="77777777" w:rsidR="00A12D59" w:rsidRPr="006A3CC3" w:rsidRDefault="00A12D59" w:rsidP="0065264E">
            <w:pPr>
              <w:pStyle w:val="RefDocFi"/>
            </w:pPr>
          </w:p>
        </w:tc>
        <w:tc>
          <w:tcPr>
            <w:tcW w:w="6963" w:type="dxa"/>
          </w:tcPr>
          <w:p w14:paraId="676D72E8" w14:textId="435D2907" w:rsidR="00A12D59" w:rsidRPr="00D06C08" w:rsidRDefault="00A12D59" w:rsidP="0065264E">
            <w:pPr>
              <w:pStyle w:val="TableText"/>
              <w:rPr>
                <w:lang w:val="fr-FR"/>
              </w:rPr>
            </w:pPr>
            <w:r w:rsidRPr="00401C8D">
              <w:rPr>
                <w:lang w:val="fr-FR"/>
              </w:rPr>
              <w:t xml:space="preserve">PTP for </w:t>
            </w:r>
            <w:r w:rsidR="00575B9B">
              <w:rPr>
                <w:lang w:val="fr-FR"/>
              </w:rPr>
              <w:t>f</w:t>
            </w:r>
            <w:r w:rsidRPr="00401C8D">
              <w:rPr>
                <w:lang w:val="fr-FR"/>
              </w:rPr>
              <w:t xml:space="preserve">inancial </w:t>
            </w:r>
            <w:r w:rsidR="00575B9B">
              <w:rPr>
                <w:lang w:val="fr-FR"/>
              </w:rPr>
              <w:t>n</w:t>
            </w:r>
            <w:r w:rsidRPr="00401C8D">
              <w:rPr>
                <w:lang w:val="fr-FR"/>
              </w:rPr>
              <w:t>etworks</w:t>
            </w:r>
          </w:p>
        </w:tc>
        <w:tc>
          <w:tcPr>
            <w:tcW w:w="1418" w:type="dxa"/>
          </w:tcPr>
          <w:p w14:paraId="16CDFED2" w14:textId="29601996" w:rsidR="00A12D59" w:rsidRPr="00C15EDB" w:rsidRDefault="00A12D59" w:rsidP="0065264E">
            <w:pPr>
              <w:pStyle w:val="TableTextCentr"/>
            </w:pPr>
            <w:r>
              <w:rPr>
                <w:lang w:val="fr-FR"/>
              </w:rPr>
              <w:t>26.05.2016</w:t>
            </w:r>
          </w:p>
        </w:tc>
      </w:tr>
      <w:tr w:rsidR="00A12D59" w:rsidRPr="00EF3D90" w14:paraId="59F369AF" w14:textId="77777777" w:rsidTr="00A12D59">
        <w:tc>
          <w:tcPr>
            <w:tcW w:w="900" w:type="dxa"/>
          </w:tcPr>
          <w:p w14:paraId="0589ED03" w14:textId="77777777" w:rsidR="00A12D59" w:rsidRPr="006A3CC3" w:rsidRDefault="00A12D59" w:rsidP="0065264E">
            <w:pPr>
              <w:pStyle w:val="RefDocFi"/>
            </w:pPr>
          </w:p>
        </w:tc>
        <w:tc>
          <w:tcPr>
            <w:tcW w:w="6963" w:type="dxa"/>
          </w:tcPr>
          <w:p w14:paraId="17562EA2" w14:textId="34BDC221" w:rsidR="00A12D59" w:rsidRPr="0065264E" w:rsidRDefault="00A12D59" w:rsidP="0065264E">
            <w:pPr>
              <w:pStyle w:val="TableText"/>
            </w:pPr>
            <w:r w:rsidRPr="006B549D">
              <w:t xml:space="preserve">UTC </w:t>
            </w:r>
            <w:r w:rsidR="005060F8">
              <w:t>d</w:t>
            </w:r>
            <w:r w:rsidRPr="006B549D">
              <w:t xml:space="preserve">istribution and </w:t>
            </w:r>
            <w:r w:rsidR="005060F8">
              <w:t>a</w:t>
            </w:r>
            <w:r w:rsidRPr="006B549D">
              <w:t xml:space="preserve">ccuracy at the </w:t>
            </w:r>
            <w:r w:rsidR="005060F8">
              <w:t>c</w:t>
            </w:r>
            <w:r w:rsidRPr="006B549D">
              <w:t xml:space="preserve">ustomer </w:t>
            </w:r>
            <w:r w:rsidR="005060F8">
              <w:t>p</w:t>
            </w:r>
            <w:r w:rsidRPr="006B549D">
              <w:t>remise for MiFID II</w:t>
            </w:r>
          </w:p>
        </w:tc>
        <w:tc>
          <w:tcPr>
            <w:tcW w:w="1418" w:type="dxa"/>
          </w:tcPr>
          <w:p w14:paraId="73A9F39B" w14:textId="10853C0F" w:rsidR="00A12D59" w:rsidRPr="00C15EDB" w:rsidRDefault="00A12D59" w:rsidP="0065264E">
            <w:pPr>
              <w:pStyle w:val="TableTextCentr"/>
            </w:pPr>
            <w:r>
              <w:rPr>
                <w:lang w:val="fr-FR"/>
              </w:rPr>
              <w:t>26.05.2016</w:t>
            </w:r>
          </w:p>
        </w:tc>
      </w:tr>
      <w:tr w:rsidR="00A12D59" w:rsidRPr="00EF3D90" w14:paraId="4DCA19B8" w14:textId="77777777" w:rsidTr="00A12D59">
        <w:tc>
          <w:tcPr>
            <w:tcW w:w="900" w:type="dxa"/>
          </w:tcPr>
          <w:p w14:paraId="6A2A3976" w14:textId="77777777" w:rsidR="00A12D59" w:rsidRPr="006A3CC3" w:rsidRDefault="00A12D59" w:rsidP="0065264E">
            <w:pPr>
              <w:pStyle w:val="RefDocFi"/>
            </w:pPr>
          </w:p>
        </w:tc>
        <w:tc>
          <w:tcPr>
            <w:tcW w:w="6963" w:type="dxa"/>
          </w:tcPr>
          <w:p w14:paraId="70EB4A5E" w14:textId="76952FBA" w:rsidR="00A12D59" w:rsidRPr="0065264E" w:rsidRDefault="00A12D59" w:rsidP="0065264E">
            <w:pPr>
              <w:pStyle w:val="TableText"/>
            </w:pPr>
            <w:r w:rsidRPr="006B549D">
              <w:t>UTC traceability – what does it mean?</w:t>
            </w:r>
          </w:p>
        </w:tc>
        <w:tc>
          <w:tcPr>
            <w:tcW w:w="1418" w:type="dxa"/>
          </w:tcPr>
          <w:p w14:paraId="588DAA46" w14:textId="596B4DAE" w:rsidR="00A12D59" w:rsidRPr="00C15EDB" w:rsidRDefault="00A12D59" w:rsidP="0065264E">
            <w:pPr>
              <w:pStyle w:val="TableTextCentr"/>
            </w:pPr>
            <w:r>
              <w:rPr>
                <w:lang w:val="fr-FR"/>
              </w:rPr>
              <w:t>26.05.2016</w:t>
            </w:r>
          </w:p>
        </w:tc>
      </w:tr>
      <w:tr w:rsidR="00A12D59" w:rsidRPr="00EF3D90" w14:paraId="073D1F42" w14:textId="77777777" w:rsidTr="00A12D59">
        <w:tc>
          <w:tcPr>
            <w:tcW w:w="900" w:type="dxa"/>
          </w:tcPr>
          <w:p w14:paraId="283AC439" w14:textId="77777777" w:rsidR="00A12D59" w:rsidRPr="006A3CC3" w:rsidRDefault="00A12D59" w:rsidP="0065264E">
            <w:pPr>
              <w:pStyle w:val="RefDocFi"/>
            </w:pPr>
          </w:p>
        </w:tc>
        <w:tc>
          <w:tcPr>
            <w:tcW w:w="6963" w:type="dxa"/>
          </w:tcPr>
          <w:p w14:paraId="7186764D" w14:textId="43E47942" w:rsidR="00A12D59" w:rsidRPr="005E7C74" w:rsidRDefault="005E7C74" w:rsidP="0065264E">
            <w:pPr>
              <w:pStyle w:val="TableText"/>
            </w:pPr>
            <w:r w:rsidRPr="005E7C74">
              <w:t>Are we nearly there y</w:t>
            </w:r>
            <w:r>
              <w:t>et ?</w:t>
            </w:r>
          </w:p>
        </w:tc>
        <w:tc>
          <w:tcPr>
            <w:tcW w:w="1418" w:type="dxa"/>
          </w:tcPr>
          <w:p w14:paraId="1D27498B" w14:textId="60F7B718" w:rsidR="00A12D59" w:rsidRPr="00C15EDB" w:rsidRDefault="0082591A" w:rsidP="0065264E">
            <w:pPr>
              <w:pStyle w:val="TableTextCentr"/>
            </w:pPr>
            <w:r>
              <w:t>-</w:t>
            </w:r>
          </w:p>
        </w:tc>
      </w:tr>
      <w:tr w:rsidR="00A12D59" w:rsidRPr="00EF3D90" w14:paraId="7477C23F" w14:textId="77777777" w:rsidTr="00A12D59">
        <w:tc>
          <w:tcPr>
            <w:tcW w:w="900" w:type="dxa"/>
          </w:tcPr>
          <w:p w14:paraId="4EE4DE93" w14:textId="77777777" w:rsidR="00A12D59" w:rsidRPr="0065264E" w:rsidRDefault="00A12D59" w:rsidP="0065264E">
            <w:pPr>
              <w:pStyle w:val="RefDocFi"/>
              <w:rPr>
                <w:lang w:val="en-GB"/>
              </w:rPr>
            </w:pPr>
          </w:p>
        </w:tc>
        <w:tc>
          <w:tcPr>
            <w:tcW w:w="6963" w:type="dxa"/>
          </w:tcPr>
          <w:p w14:paraId="3D3B7EB3" w14:textId="44DC0AD0" w:rsidR="00A12D59" w:rsidRPr="0065264E" w:rsidRDefault="00A12D59" w:rsidP="0065264E">
            <w:pPr>
              <w:pStyle w:val="TableText"/>
            </w:pPr>
            <w:r w:rsidRPr="006B549D">
              <w:t>Sub</w:t>
            </w:r>
            <w:r w:rsidR="005E7C74">
              <w:t>-</w:t>
            </w:r>
            <w:r w:rsidRPr="006B549D">
              <w:t>ns synchronization for UTC traceability and time stamping</w:t>
            </w:r>
          </w:p>
        </w:tc>
        <w:tc>
          <w:tcPr>
            <w:tcW w:w="1418" w:type="dxa"/>
          </w:tcPr>
          <w:p w14:paraId="721D98B1" w14:textId="44316654" w:rsidR="00A12D59" w:rsidRPr="00C15EDB" w:rsidRDefault="00A12D59" w:rsidP="0065264E">
            <w:pPr>
              <w:pStyle w:val="TableTextCentr"/>
            </w:pPr>
            <w:r>
              <w:rPr>
                <w:lang w:val="fr-FR"/>
              </w:rPr>
              <w:t>26.05.2016</w:t>
            </w:r>
          </w:p>
        </w:tc>
      </w:tr>
      <w:tr w:rsidR="00A12D59" w:rsidRPr="00EF3D90" w14:paraId="746714D7" w14:textId="77777777" w:rsidTr="00A12D59">
        <w:tc>
          <w:tcPr>
            <w:tcW w:w="900" w:type="dxa"/>
          </w:tcPr>
          <w:p w14:paraId="3163E625" w14:textId="77777777" w:rsidR="00A12D59" w:rsidRPr="006A3CC3" w:rsidRDefault="00A12D59" w:rsidP="0065264E">
            <w:pPr>
              <w:pStyle w:val="RefDocFi"/>
            </w:pPr>
          </w:p>
        </w:tc>
        <w:tc>
          <w:tcPr>
            <w:tcW w:w="6963" w:type="dxa"/>
          </w:tcPr>
          <w:p w14:paraId="6080EBA3" w14:textId="2AD0FFBD" w:rsidR="00A12D59" w:rsidRPr="0065264E" w:rsidRDefault="00A12D59" w:rsidP="005E7C74">
            <w:pPr>
              <w:pStyle w:val="TableText"/>
            </w:pPr>
            <w:r w:rsidRPr="006B549D">
              <w:t>RTS 25: getting in-sync with clock sync</w:t>
            </w:r>
            <w:r w:rsidR="005E7C74">
              <w:t xml:space="preserve"> - </w:t>
            </w:r>
            <w:r w:rsidRPr="006B549D">
              <w:t>How is Bats planning to meet the requirements of RTS 25</w:t>
            </w:r>
          </w:p>
        </w:tc>
        <w:tc>
          <w:tcPr>
            <w:tcW w:w="1418" w:type="dxa"/>
          </w:tcPr>
          <w:p w14:paraId="0AB24754" w14:textId="0656648B" w:rsidR="00A12D59" w:rsidRPr="00C15EDB" w:rsidRDefault="00A12D59" w:rsidP="0065264E">
            <w:pPr>
              <w:pStyle w:val="TableTextCentr"/>
            </w:pPr>
            <w:r>
              <w:rPr>
                <w:lang w:val="fr-FR"/>
              </w:rPr>
              <w:t>26.05.2016</w:t>
            </w:r>
          </w:p>
        </w:tc>
      </w:tr>
      <w:tr w:rsidR="00A12D59" w:rsidRPr="00EF3D90" w14:paraId="24BEF4BE" w14:textId="77777777" w:rsidTr="00A12D59">
        <w:tc>
          <w:tcPr>
            <w:tcW w:w="900" w:type="dxa"/>
          </w:tcPr>
          <w:p w14:paraId="31976635" w14:textId="77777777" w:rsidR="00A12D59" w:rsidRPr="006A3CC3" w:rsidRDefault="00A12D59" w:rsidP="0065264E">
            <w:pPr>
              <w:pStyle w:val="RefDocFi"/>
            </w:pPr>
          </w:p>
        </w:tc>
        <w:tc>
          <w:tcPr>
            <w:tcW w:w="6963" w:type="dxa"/>
          </w:tcPr>
          <w:p w14:paraId="1838BA86" w14:textId="78E03AA0" w:rsidR="00A12D59" w:rsidRPr="0065264E" w:rsidRDefault="00B14BFB" w:rsidP="0065264E">
            <w:pPr>
              <w:pStyle w:val="TableText"/>
            </w:pPr>
            <w:r>
              <w:t xml:space="preserve">PTP on the cheap - </w:t>
            </w:r>
            <w:r w:rsidR="00A12D59" w:rsidRPr="006B549D">
              <w:t xml:space="preserve">Solving MIFID II </w:t>
            </w:r>
            <w:r>
              <w:t>c</w:t>
            </w:r>
            <w:r w:rsidR="00A12D59" w:rsidRPr="006B549D">
              <w:t xml:space="preserve">lock </w:t>
            </w:r>
            <w:r>
              <w:t>s</w:t>
            </w:r>
            <w:r w:rsidR="00A12D59" w:rsidRPr="006B549D">
              <w:t xml:space="preserve">ynchronisation with </w:t>
            </w:r>
            <w:r>
              <w:t>m</w:t>
            </w:r>
            <w:r w:rsidR="00A12D59" w:rsidRPr="006B549D">
              <w:t xml:space="preserve">inimum </w:t>
            </w:r>
            <w:r>
              <w:t>s</w:t>
            </w:r>
            <w:r w:rsidR="00A12D59" w:rsidRPr="006B549D">
              <w:t>pend</w:t>
            </w:r>
          </w:p>
        </w:tc>
        <w:tc>
          <w:tcPr>
            <w:tcW w:w="1418" w:type="dxa"/>
          </w:tcPr>
          <w:p w14:paraId="060C6658" w14:textId="3E221861" w:rsidR="00A12D59" w:rsidRPr="00C15EDB" w:rsidRDefault="00A12D59" w:rsidP="0065264E">
            <w:pPr>
              <w:pStyle w:val="TableTextCentr"/>
            </w:pPr>
            <w:r>
              <w:rPr>
                <w:lang w:val="fr-FR"/>
              </w:rPr>
              <w:t>26.05.2016</w:t>
            </w:r>
          </w:p>
        </w:tc>
      </w:tr>
      <w:tr w:rsidR="00A12D59" w:rsidRPr="00EF3D90" w14:paraId="5670432C" w14:textId="77777777" w:rsidTr="00A12D59">
        <w:tc>
          <w:tcPr>
            <w:tcW w:w="900" w:type="dxa"/>
          </w:tcPr>
          <w:p w14:paraId="4CBFEE65" w14:textId="77777777" w:rsidR="00A12D59" w:rsidRPr="006A3CC3" w:rsidRDefault="00A12D59" w:rsidP="0065264E">
            <w:pPr>
              <w:pStyle w:val="RefDocFi"/>
            </w:pPr>
          </w:p>
        </w:tc>
        <w:tc>
          <w:tcPr>
            <w:tcW w:w="6963" w:type="dxa"/>
          </w:tcPr>
          <w:p w14:paraId="7A297C91" w14:textId="4AFDA612" w:rsidR="00A12D59" w:rsidRPr="0065264E" w:rsidRDefault="00A12D59" w:rsidP="0065264E">
            <w:pPr>
              <w:pStyle w:val="TableText"/>
            </w:pPr>
            <w:r w:rsidRPr="006B549D">
              <w:t xml:space="preserve">Timekeeping in the </w:t>
            </w:r>
            <w:r w:rsidR="004021F5">
              <w:t>l</w:t>
            </w:r>
            <w:r w:rsidRPr="006B549D">
              <w:t xml:space="preserve">ast </w:t>
            </w:r>
            <w:r w:rsidR="004021F5">
              <w:t>i</w:t>
            </w:r>
            <w:r w:rsidRPr="006B549D">
              <w:t>nch</w:t>
            </w:r>
          </w:p>
        </w:tc>
        <w:tc>
          <w:tcPr>
            <w:tcW w:w="1418" w:type="dxa"/>
          </w:tcPr>
          <w:p w14:paraId="1A80B36E" w14:textId="032F7687" w:rsidR="00A12D59" w:rsidRPr="00C15EDB" w:rsidRDefault="00A12D59" w:rsidP="0065264E">
            <w:pPr>
              <w:pStyle w:val="TableTextCentr"/>
            </w:pPr>
            <w:r>
              <w:rPr>
                <w:lang w:val="fr-FR"/>
              </w:rPr>
              <w:t>26.05.2016</w:t>
            </w:r>
          </w:p>
        </w:tc>
      </w:tr>
      <w:tr w:rsidR="00A12D59" w:rsidRPr="00EF3D90" w14:paraId="1F349AC7" w14:textId="77777777" w:rsidTr="00A12D59">
        <w:tc>
          <w:tcPr>
            <w:tcW w:w="900" w:type="dxa"/>
          </w:tcPr>
          <w:p w14:paraId="2377382C" w14:textId="77777777" w:rsidR="00A12D59" w:rsidRPr="006A3CC3" w:rsidRDefault="00A12D59" w:rsidP="0065264E">
            <w:pPr>
              <w:pStyle w:val="RefDocFi"/>
            </w:pPr>
          </w:p>
        </w:tc>
        <w:tc>
          <w:tcPr>
            <w:tcW w:w="6963" w:type="dxa"/>
          </w:tcPr>
          <w:p w14:paraId="2FB2B4B2" w14:textId="329921E0" w:rsidR="00A12D59" w:rsidRPr="0065264E" w:rsidRDefault="00A12D59" w:rsidP="0065264E">
            <w:pPr>
              <w:pStyle w:val="TableText"/>
            </w:pPr>
            <w:r w:rsidRPr="006B549D">
              <w:t xml:space="preserve">Monitoring and </w:t>
            </w:r>
            <w:r w:rsidR="004021F5">
              <w:t>a</w:t>
            </w:r>
            <w:r w:rsidRPr="006B549D">
              <w:t xml:space="preserve">uditing PTP </w:t>
            </w:r>
            <w:r w:rsidR="004021F5">
              <w:t>t</w:t>
            </w:r>
            <w:r w:rsidRPr="006B549D">
              <w:t xml:space="preserve">ime </w:t>
            </w:r>
            <w:r w:rsidR="004021F5">
              <w:t>i</w:t>
            </w:r>
            <w:r w:rsidRPr="006B549D">
              <w:t>nfrastructure</w:t>
            </w:r>
          </w:p>
        </w:tc>
        <w:tc>
          <w:tcPr>
            <w:tcW w:w="1418" w:type="dxa"/>
          </w:tcPr>
          <w:p w14:paraId="0D30AB9F" w14:textId="64FB4B06" w:rsidR="00A12D59" w:rsidRPr="00C15EDB" w:rsidRDefault="00A12D59" w:rsidP="0065264E">
            <w:pPr>
              <w:pStyle w:val="TableTextCentr"/>
            </w:pPr>
            <w:r>
              <w:rPr>
                <w:lang w:val="fr-FR"/>
              </w:rPr>
              <w:t>26.05.2016</w:t>
            </w:r>
          </w:p>
        </w:tc>
      </w:tr>
      <w:tr w:rsidR="00A12D59" w:rsidRPr="00EF3D90" w14:paraId="3216634E" w14:textId="77777777" w:rsidTr="00A12D59">
        <w:tc>
          <w:tcPr>
            <w:tcW w:w="900" w:type="dxa"/>
          </w:tcPr>
          <w:p w14:paraId="40228E9D" w14:textId="77777777" w:rsidR="00A12D59" w:rsidRPr="006A3CC3" w:rsidRDefault="00A12D59" w:rsidP="0065264E">
            <w:pPr>
              <w:pStyle w:val="RefDocFi"/>
            </w:pPr>
          </w:p>
        </w:tc>
        <w:tc>
          <w:tcPr>
            <w:tcW w:w="6963" w:type="dxa"/>
          </w:tcPr>
          <w:p w14:paraId="08C5EED3" w14:textId="6F5F739D" w:rsidR="00A12D59" w:rsidRPr="0065264E" w:rsidRDefault="00A12D59" w:rsidP="0065264E">
            <w:pPr>
              <w:pStyle w:val="TableText"/>
            </w:pPr>
            <w:r w:rsidRPr="006B549D">
              <w:t xml:space="preserve">Threats &amp; </w:t>
            </w:r>
            <w:r w:rsidR="004021F5">
              <w:t>v</w:t>
            </w:r>
            <w:r w:rsidRPr="006B549D">
              <w:t xml:space="preserve">ulnerabilities </w:t>
            </w:r>
            <w:r w:rsidR="004021F5">
              <w:t>t</w:t>
            </w:r>
            <w:r w:rsidRPr="006B549D">
              <w:t xml:space="preserve">o UTC </w:t>
            </w:r>
            <w:r w:rsidR="004021F5">
              <w:t>r</w:t>
            </w:r>
            <w:r w:rsidRPr="006B549D">
              <w:t xml:space="preserve">eferences &amp; </w:t>
            </w:r>
            <w:r w:rsidR="004021F5">
              <w:t>t</w:t>
            </w:r>
            <w:r w:rsidRPr="006B549D">
              <w:t>raceability</w:t>
            </w:r>
          </w:p>
        </w:tc>
        <w:tc>
          <w:tcPr>
            <w:tcW w:w="1418" w:type="dxa"/>
          </w:tcPr>
          <w:p w14:paraId="4BDB2B3B" w14:textId="21888B5F" w:rsidR="00A12D59" w:rsidRPr="00C15EDB" w:rsidRDefault="00A12D59" w:rsidP="0065264E">
            <w:pPr>
              <w:pStyle w:val="TableTextCentr"/>
            </w:pPr>
            <w:r>
              <w:rPr>
                <w:lang w:val="fr-FR"/>
              </w:rPr>
              <w:t>26.05.2016</w:t>
            </w:r>
          </w:p>
        </w:tc>
      </w:tr>
      <w:tr w:rsidR="00A12D59" w:rsidRPr="00EF3D90" w14:paraId="4C31462F" w14:textId="77777777" w:rsidTr="00A12D59">
        <w:tc>
          <w:tcPr>
            <w:tcW w:w="900" w:type="dxa"/>
          </w:tcPr>
          <w:p w14:paraId="1FEC7E41" w14:textId="77777777" w:rsidR="00A12D59" w:rsidRPr="006A3CC3" w:rsidRDefault="00A12D59" w:rsidP="0065264E">
            <w:pPr>
              <w:pStyle w:val="RefDocFi"/>
            </w:pPr>
          </w:p>
        </w:tc>
        <w:tc>
          <w:tcPr>
            <w:tcW w:w="6963" w:type="dxa"/>
          </w:tcPr>
          <w:p w14:paraId="4EB45210" w14:textId="44AE5E86" w:rsidR="00A12D59" w:rsidRPr="0065264E" w:rsidRDefault="00A12D59" w:rsidP="0065264E">
            <w:pPr>
              <w:pStyle w:val="TableText"/>
            </w:pPr>
            <w:r w:rsidRPr="006B549D">
              <w:t xml:space="preserve">Time </w:t>
            </w:r>
            <w:r w:rsidR="004021F5">
              <w:t>s</w:t>
            </w:r>
            <w:r w:rsidRPr="006B549D">
              <w:t xml:space="preserve">ynchronisation and GNSS </w:t>
            </w:r>
            <w:r w:rsidR="004021F5">
              <w:t>v</w:t>
            </w:r>
            <w:r w:rsidRPr="006B549D">
              <w:t>ulnerabilities</w:t>
            </w:r>
          </w:p>
        </w:tc>
        <w:tc>
          <w:tcPr>
            <w:tcW w:w="1418" w:type="dxa"/>
          </w:tcPr>
          <w:p w14:paraId="4A02101F" w14:textId="3945F24C" w:rsidR="00A12D59" w:rsidRPr="00C15EDB" w:rsidRDefault="00A12D59" w:rsidP="0065264E">
            <w:pPr>
              <w:pStyle w:val="TableTextCentr"/>
            </w:pPr>
            <w:r>
              <w:rPr>
                <w:lang w:val="fr-FR"/>
              </w:rPr>
              <w:t>26.05.2016</w:t>
            </w:r>
          </w:p>
        </w:tc>
      </w:tr>
      <w:tr w:rsidR="00A12D59" w:rsidRPr="00EF3D90" w14:paraId="46C58F7B" w14:textId="77777777" w:rsidTr="00A12D59">
        <w:tc>
          <w:tcPr>
            <w:tcW w:w="900" w:type="dxa"/>
          </w:tcPr>
          <w:p w14:paraId="195E5982" w14:textId="77777777" w:rsidR="00A12D59" w:rsidRPr="006A3CC3" w:rsidRDefault="00A12D59" w:rsidP="0065264E">
            <w:pPr>
              <w:pStyle w:val="RefDocFi"/>
            </w:pPr>
          </w:p>
        </w:tc>
        <w:tc>
          <w:tcPr>
            <w:tcW w:w="6963" w:type="dxa"/>
          </w:tcPr>
          <w:p w14:paraId="539CA14C" w14:textId="100664C6" w:rsidR="00A12D59" w:rsidRPr="00C449F5" w:rsidRDefault="004021F5" w:rsidP="00C449F5">
            <w:pPr>
              <w:pStyle w:val="TableText"/>
            </w:pPr>
            <w:r>
              <w:t xml:space="preserve">ESMA - </w:t>
            </w:r>
            <w:r w:rsidR="00A12D59" w:rsidRPr="006B549D">
              <w:t>Regulatory technical and implementing standards – Annex I</w:t>
            </w:r>
          </w:p>
        </w:tc>
        <w:tc>
          <w:tcPr>
            <w:tcW w:w="1418" w:type="dxa"/>
          </w:tcPr>
          <w:p w14:paraId="533C2E35" w14:textId="5E5A5F4C" w:rsidR="00A12D59" w:rsidRPr="00C15EDB" w:rsidRDefault="00A12D59" w:rsidP="0065264E">
            <w:pPr>
              <w:pStyle w:val="TableTextCentr"/>
            </w:pPr>
            <w:r>
              <w:rPr>
                <w:lang w:val="fr-FR"/>
              </w:rPr>
              <w:t>28.09.2015</w:t>
            </w:r>
          </w:p>
        </w:tc>
      </w:tr>
      <w:tr w:rsidR="00A12D59" w:rsidRPr="00EF3D90" w14:paraId="0F084140" w14:textId="77777777" w:rsidTr="00A12D59">
        <w:tc>
          <w:tcPr>
            <w:tcW w:w="900" w:type="dxa"/>
          </w:tcPr>
          <w:p w14:paraId="241E2E90" w14:textId="77777777" w:rsidR="00A12D59" w:rsidRPr="006A3CC3" w:rsidRDefault="00A12D59" w:rsidP="0065264E">
            <w:pPr>
              <w:pStyle w:val="RefDocFi"/>
            </w:pPr>
          </w:p>
        </w:tc>
        <w:tc>
          <w:tcPr>
            <w:tcW w:w="6963" w:type="dxa"/>
          </w:tcPr>
          <w:p w14:paraId="34ED0BBA" w14:textId="789D67C5" w:rsidR="00A12D59" w:rsidRPr="0065264E" w:rsidRDefault="00A12D59" w:rsidP="0065264E">
            <w:pPr>
              <w:pStyle w:val="TableText"/>
            </w:pPr>
            <w:r w:rsidRPr="006B549D">
              <w:t xml:space="preserve">Time </w:t>
            </w:r>
            <w:r w:rsidR="004021F5">
              <w:t>t</w:t>
            </w:r>
            <w:r w:rsidRPr="006B549D">
              <w:t xml:space="preserve">raceability for the </w:t>
            </w:r>
            <w:r w:rsidR="004021F5">
              <w:t>f</w:t>
            </w:r>
            <w:r w:rsidRPr="006B549D">
              <w:t xml:space="preserve">inance </w:t>
            </w:r>
            <w:r w:rsidR="004021F5">
              <w:t>s</w:t>
            </w:r>
            <w:r w:rsidRPr="006B549D">
              <w:t>ector</w:t>
            </w:r>
            <w:r w:rsidR="00C449F5">
              <w:t xml:space="preserve"> – Fact sheet</w:t>
            </w:r>
          </w:p>
        </w:tc>
        <w:tc>
          <w:tcPr>
            <w:tcW w:w="1418" w:type="dxa"/>
          </w:tcPr>
          <w:p w14:paraId="10044643" w14:textId="6BD9CA87" w:rsidR="00A12D59" w:rsidRPr="00C15EDB" w:rsidRDefault="00A12D59" w:rsidP="0065264E">
            <w:pPr>
              <w:pStyle w:val="TableTextCentr"/>
            </w:pPr>
            <w:r>
              <w:rPr>
                <w:lang w:val="fr-FR"/>
              </w:rPr>
              <w:t>14.03.2016</w:t>
            </w:r>
          </w:p>
        </w:tc>
      </w:tr>
    </w:tbl>
    <w:p w14:paraId="29BC66A1" w14:textId="7F8A5239" w:rsidR="00C568FC" w:rsidRDefault="00006F67" w:rsidP="00006F67">
      <w:pPr>
        <w:pStyle w:val="Titre2"/>
      </w:pPr>
      <w:bookmarkStart w:id="39" w:name="_Toc87889609"/>
      <w:bookmarkStart w:id="40" w:name="_Toc87889699"/>
      <w:bookmarkStart w:id="41" w:name="_Toc87889610"/>
      <w:bookmarkStart w:id="42" w:name="_Toc87889700"/>
      <w:bookmarkStart w:id="43" w:name="_Toc87889617"/>
      <w:bookmarkStart w:id="44" w:name="_Toc87889707"/>
      <w:bookmarkStart w:id="45" w:name="_Toc87889618"/>
      <w:bookmarkStart w:id="46" w:name="_Toc87889708"/>
      <w:bookmarkStart w:id="47" w:name="_Toc87897620"/>
      <w:bookmarkEnd w:id="39"/>
      <w:bookmarkEnd w:id="40"/>
      <w:bookmarkEnd w:id="41"/>
      <w:bookmarkEnd w:id="42"/>
      <w:bookmarkEnd w:id="43"/>
      <w:bookmarkEnd w:id="44"/>
      <w:bookmarkEnd w:id="45"/>
      <w:bookmarkEnd w:id="46"/>
      <w:r>
        <w:lastRenderedPageBreak/>
        <w:t>Sites W</w:t>
      </w:r>
      <w:r w:rsidR="00093377">
        <w:t>eb</w:t>
      </w:r>
      <w:bookmarkEnd w:id="47"/>
    </w:p>
    <w:p w14:paraId="5A4DFECD" w14:textId="77777777" w:rsidR="00006F67" w:rsidRPr="00006F67" w:rsidRDefault="00006F67" w:rsidP="00006F67">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2247"/>
        <w:gridCol w:w="4233"/>
        <w:gridCol w:w="1721"/>
      </w:tblGrid>
      <w:tr w:rsidR="00EE3FB0" w:rsidRPr="00AF1B4D" w14:paraId="34E43EF3" w14:textId="77777777" w:rsidTr="00151F45">
        <w:trPr>
          <w:tblHeader/>
        </w:trPr>
        <w:tc>
          <w:tcPr>
            <w:tcW w:w="1080" w:type="dxa"/>
            <w:tcBorders>
              <w:right w:val="single" w:sz="4" w:space="0" w:color="FFFFFF" w:themeColor="background1"/>
            </w:tcBorders>
            <w:shd w:val="clear" w:color="auto" w:fill="E0E0E0"/>
            <w:vAlign w:val="center"/>
          </w:tcPr>
          <w:p w14:paraId="173CF9E9" w14:textId="77777777" w:rsidR="00EE3FB0" w:rsidRPr="006A3CC3" w:rsidRDefault="00EE3FB0" w:rsidP="00DE1B67">
            <w:pPr>
              <w:pStyle w:val="TableHeading"/>
              <w:rPr>
                <w:lang w:val="fr-FR"/>
              </w:rPr>
            </w:pPr>
            <w:r w:rsidRPr="006A3CC3">
              <w:rPr>
                <w:lang w:val="fr-FR"/>
              </w:rPr>
              <w:t>Réf.</w:t>
            </w:r>
          </w:p>
        </w:tc>
        <w:tc>
          <w:tcPr>
            <w:tcW w:w="2247" w:type="dxa"/>
            <w:tcBorders>
              <w:left w:val="single" w:sz="4" w:space="0" w:color="FFFFFF" w:themeColor="background1"/>
              <w:right w:val="single" w:sz="4" w:space="0" w:color="FFFFFF" w:themeColor="background1"/>
            </w:tcBorders>
            <w:shd w:val="clear" w:color="auto" w:fill="E0E0E0"/>
            <w:vAlign w:val="center"/>
          </w:tcPr>
          <w:p w14:paraId="194C118D" w14:textId="77777777" w:rsidR="00EE3FB0" w:rsidRPr="006A3CC3" w:rsidRDefault="00EE3FB0" w:rsidP="00DE1B67">
            <w:pPr>
              <w:pStyle w:val="TableHeading"/>
              <w:rPr>
                <w:lang w:val="fr-FR"/>
              </w:rPr>
            </w:pPr>
            <w:r>
              <w:rPr>
                <w:lang w:val="fr-FR"/>
              </w:rPr>
              <w:t>Entité concernée</w:t>
            </w:r>
          </w:p>
        </w:tc>
        <w:tc>
          <w:tcPr>
            <w:tcW w:w="4233" w:type="dxa"/>
            <w:tcBorders>
              <w:left w:val="single" w:sz="4" w:space="0" w:color="FFFFFF" w:themeColor="background1"/>
              <w:right w:val="single" w:sz="4" w:space="0" w:color="FFFFFF" w:themeColor="background1"/>
            </w:tcBorders>
            <w:shd w:val="clear" w:color="auto" w:fill="E0E0E0"/>
            <w:vAlign w:val="center"/>
          </w:tcPr>
          <w:p w14:paraId="164A00A7" w14:textId="77777777" w:rsidR="00EE3FB0" w:rsidRPr="006A3CC3" w:rsidRDefault="00EE3FB0" w:rsidP="00DE1B67">
            <w:pPr>
              <w:pStyle w:val="TableHeading"/>
              <w:rPr>
                <w:lang w:val="fr-FR"/>
              </w:rPr>
            </w:pPr>
            <w:r>
              <w:rPr>
                <w:lang w:val="fr-FR"/>
              </w:rPr>
              <w:t>Adresse web de la page</w:t>
            </w:r>
            <w:r w:rsidRPr="006A3CC3">
              <w:rPr>
                <w:lang w:val="fr-FR"/>
              </w:rPr>
              <w:t xml:space="preserve"> </w:t>
            </w:r>
          </w:p>
        </w:tc>
        <w:tc>
          <w:tcPr>
            <w:tcW w:w="1721" w:type="dxa"/>
            <w:tcBorders>
              <w:left w:val="single" w:sz="4" w:space="0" w:color="FFFFFF" w:themeColor="background1"/>
            </w:tcBorders>
            <w:shd w:val="clear" w:color="auto" w:fill="E0E0E0"/>
            <w:vAlign w:val="center"/>
          </w:tcPr>
          <w:p w14:paraId="3007C383" w14:textId="77777777" w:rsidR="00EE3FB0" w:rsidRPr="006A3CC3" w:rsidRDefault="00EE3FB0" w:rsidP="00DE1B67">
            <w:pPr>
              <w:pStyle w:val="TableHeading"/>
              <w:rPr>
                <w:lang w:val="fr-FR"/>
              </w:rPr>
            </w:pPr>
            <w:r w:rsidRPr="006A3CC3">
              <w:rPr>
                <w:lang w:val="fr-FR"/>
              </w:rPr>
              <w:t>Date</w:t>
            </w:r>
            <w:r>
              <w:rPr>
                <w:lang w:val="fr-FR"/>
              </w:rPr>
              <w:t xml:space="preserve"> de dernière mise à jour</w:t>
            </w:r>
          </w:p>
        </w:tc>
      </w:tr>
      <w:tr w:rsidR="00EE3FB0" w:rsidRPr="006D208A" w14:paraId="6E2D193D" w14:textId="77777777" w:rsidTr="00151F45">
        <w:tc>
          <w:tcPr>
            <w:tcW w:w="1080" w:type="dxa"/>
          </w:tcPr>
          <w:p w14:paraId="334FB942" w14:textId="77777777" w:rsidR="00EE3FB0" w:rsidRPr="00487A99" w:rsidRDefault="00EE3FB0" w:rsidP="00702182">
            <w:pPr>
              <w:pStyle w:val="RefDocFi"/>
            </w:pPr>
          </w:p>
        </w:tc>
        <w:tc>
          <w:tcPr>
            <w:tcW w:w="2247" w:type="dxa"/>
          </w:tcPr>
          <w:p w14:paraId="1482EFAC" w14:textId="0897C31A" w:rsidR="00EE3FB0" w:rsidRPr="00653D5A" w:rsidRDefault="001D198B" w:rsidP="00DE1B67">
            <w:pPr>
              <w:pStyle w:val="TableText"/>
              <w:rPr>
                <w:lang w:val="fr-FR"/>
              </w:rPr>
            </w:pPr>
            <w:r>
              <w:rPr>
                <w:lang w:val="fr-FR"/>
              </w:rPr>
              <w:t>ICE</w:t>
            </w:r>
          </w:p>
        </w:tc>
        <w:tc>
          <w:tcPr>
            <w:tcW w:w="4233" w:type="dxa"/>
          </w:tcPr>
          <w:p w14:paraId="7E315307" w14:textId="28F6368F" w:rsidR="00EE3FB0" w:rsidRPr="001E5985" w:rsidRDefault="001D198B" w:rsidP="00DE1B67">
            <w:pPr>
              <w:pStyle w:val="TableText"/>
              <w:rPr>
                <w:lang w:val="fr-FR"/>
              </w:rPr>
            </w:pPr>
            <w:r w:rsidRPr="001E5985">
              <w:rPr>
                <w:lang w:val="fr-FR"/>
              </w:rPr>
              <w:t>https://www.theice.com/market-data/connectivity-and-feeds/npl-timing-services</w:t>
            </w:r>
          </w:p>
        </w:tc>
        <w:tc>
          <w:tcPr>
            <w:tcW w:w="1721" w:type="dxa"/>
          </w:tcPr>
          <w:p w14:paraId="454B2090" w14:textId="412463EF" w:rsidR="00EE3FB0" w:rsidRPr="00653D5A" w:rsidRDefault="001D198B" w:rsidP="00DE1B67">
            <w:pPr>
              <w:pStyle w:val="TableTextCentr"/>
              <w:rPr>
                <w:lang w:val="fr-FR"/>
              </w:rPr>
            </w:pPr>
            <w:r>
              <w:rPr>
                <w:lang w:val="fr-FR"/>
              </w:rPr>
              <w:t>-</w:t>
            </w:r>
          </w:p>
        </w:tc>
      </w:tr>
      <w:tr w:rsidR="00EE3FB0" w:rsidRPr="006D208A" w14:paraId="54176143" w14:textId="77777777" w:rsidTr="00151F45">
        <w:tc>
          <w:tcPr>
            <w:tcW w:w="1080" w:type="dxa"/>
          </w:tcPr>
          <w:p w14:paraId="532E2CB3" w14:textId="77777777" w:rsidR="00EE3FB0" w:rsidRPr="00487A99" w:rsidRDefault="00EE3FB0" w:rsidP="00E541D0">
            <w:pPr>
              <w:pStyle w:val="RefDocFi"/>
            </w:pPr>
          </w:p>
        </w:tc>
        <w:tc>
          <w:tcPr>
            <w:tcW w:w="2247" w:type="dxa"/>
          </w:tcPr>
          <w:p w14:paraId="2D75AC51" w14:textId="26ABF1B4" w:rsidR="00EE3FB0" w:rsidRPr="00653D5A" w:rsidRDefault="001D198B" w:rsidP="00DE1B67">
            <w:pPr>
              <w:pStyle w:val="TableText"/>
              <w:rPr>
                <w:lang w:val="fr-FR"/>
              </w:rPr>
            </w:pPr>
            <w:r>
              <w:rPr>
                <w:lang w:val="fr-FR"/>
              </w:rPr>
              <w:t>Les Echos</w:t>
            </w:r>
          </w:p>
        </w:tc>
        <w:tc>
          <w:tcPr>
            <w:tcW w:w="4233" w:type="dxa"/>
          </w:tcPr>
          <w:p w14:paraId="16605860" w14:textId="4D8C9524" w:rsidR="00EE3FB0" w:rsidRPr="001E5985" w:rsidRDefault="00AF1B4D" w:rsidP="00DE1B67">
            <w:pPr>
              <w:pStyle w:val="TableText"/>
              <w:rPr>
                <w:lang w:val="fr-FR"/>
              </w:rPr>
            </w:pPr>
            <w:hyperlink r:id="rId32" w:history="1">
              <w:r w:rsidR="001D198B" w:rsidRPr="001E5985">
                <w:rPr>
                  <w:rStyle w:val="Lienhypertexte"/>
                  <w:lang w:val="fr-FR"/>
                </w:rPr>
                <w:t>https://www.lesechos.fr/idees-debats/editos-analyses/infrastructures-de-marches-langle-mort-du-brexit-1132796</w:t>
              </w:r>
            </w:hyperlink>
          </w:p>
        </w:tc>
        <w:tc>
          <w:tcPr>
            <w:tcW w:w="1721" w:type="dxa"/>
          </w:tcPr>
          <w:p w14:paraId="092B1027" w14:textId="52DA95A6" w:rsidR="00EE3FB0" w:rsidRPr="00653D5A" w:rsidRDefault="001D198B" w:rsidP="00DE1B67">
            <w:pPr>
              <w:pStyle w:val="TableTextCentr"/>
              <w:rPr>
                <w:lang w:val="fr-FR"/>
              </w:rPr>
            </w:pPr>
            <w:r>
              <w:rPr>
                <w:lang w:val="fr-FR"/>
              </w:rPr>
              <w:t>09.2019</w:t>
            </w:r>
          </w:p>
        </w:tc>
      </w:tr>
      <w:tr w:rsidR="001D198B" w:rsidRPr="006D208A" w14:paraId="6AB48827" w14:textId="77777777" w:rsidTr="00151F45">
        <w:tc>
          <w:tcPr>
            <w:tcW w:w="1080" w:type="dxa"/>
          </w:tcPr>
          <w:p w14:paraId="697A53B6" w14:textId="77777777" w:rsidR="001D198B" w:rsidRPr="00487A99" w:rsidRDefault="001D198B">
            <w:pPr>
              <w:pStyle w:val="RefDocFi"/>
            </w:pPr>
          </w:p>
        </w:tc>
        <w:tc>
          <w:tcPr>
            <w:tcW w:w="2247" w:type="dxa"/>
          </w:tcPr>
          <w:p w14:paraId="14EA5F3C" w14:textId="4594C067" w:rsidR="001D198B" w:rsidRDefault="001D198B" w:rsidP="00DE1B67">
            <w:pPr>
              <w:pStyle w:val="TableText"/>
              <w:rPr>
                <w:lang w:val="fr-FR"/>
              </w:rPr>
            </w:pPr>
            <w:r>
              <w:rPr>
                <w:lang w:val="fr-FR"/>
              </w:rPr>
              <w:t>ICE</w:t>
            </w:r>
          </w:p>
        </w:tc>
        <w:tc>
          <w:tcPr>
            <w:tcW w:w="4233" w:type="dxa"/>
          </w:tcPr>
          <w:p w14:paraId="7E544CC5" w14:textId="2AD84326" w:rsidR="001D198B" w:rsidRPr="001E5985" w:rsidRDefault="001D198B" w:rsidP="00DE1B67">
            <w:pPr>
              <w:pStyle w:val="TableText"/>
              <w:rPr>
                <w:lang w:val="fr-FR"/>
              </w:rPr>
            </w:pPr>
            <w:r w:rsidRPr="001E5985">
              <w:rPr>
                <w:lang w:val="fr-FR"/>
              </w:rPr>
              <w:t>https://www.theice.com/connectivity-and-feeds/icecolocation</w:t>
            </w:r>
          </w:p>
        </w:tc>
        <w:tc>
          <w:tcPr>
            <w:tcW w:w="1721" w:type="dxa"/>
          </w:tcPr>
          <w:p w14:paraId="031228D1" w14:textId="76A600B6" w:rsidR="001D198B" w:rsidRDefault="001D198B" w:rsidP="00DE1B67">
            <w:pPr>
              <w:pStyle w:val="TableTextCentr"/>
              <w:rPr>
                <w:lang w:val="fr-FR"/>
              </w:rPr>
            </w:pPr>
            <w:r>
              <w:rPr>
                <w:lang w:val="fr-FR"/>
              </w:rPr>
              <w:t>-</w:t>
            </w:r>
          </w:p>
        </w:tc>
      </w:tr>
      <w:tr w:rsidR="001D198B" w:rsidRPr="00235BAA" w14:paraId="326B6599" w14:textId="77777777" w:rsidTr="00151F45">
        <w:tc>
          <w:tcPr>
            <w:tcW w:w="1080" w:type="dxa"/>
          </w:tcPr>
          <w:p w14:paraId="733133C5" w14:textId="77777777" w:rsidR="001D198B" w:rsidRPr="00487A99" w:rsidRDefault="001D198B">
            <w:pPr>
              <w:pStyle w:val="RefDocFi"/>
            </w:pPr>
          </w:p>
        </w:tc>
        <w:tc>
          <w:tcPr>
            <w:tcW w:w="2247" w:type="dxa"/>
          </w:tcPr>
          <w:p w14:paraId="419BFE15" w14:textId="618717E1" w:rsidR="001D198B" w:rsidRDefault="001D198B" w:rsidP="00DE1B67">
            <w:pPr>
              <w:pStyle w:val="TableText"/>
              <w:rPr>
                <w:lang w:val="fr-FR"/>
              </w:rPr>
            </w:pPr>
            <w:r>
              <w:rPr>
                <w:lang w:val="fr-FR"/>
              </w:rPr>
              <w:t>Mediapart</w:t>
            </w:r>
          </w:p>
        </w:tc>
        <w:tc>
          <w:tcPr>
            <w:tcW w:w="4233" w:type="dxa"/>
          </w:tcPr>
          <w:p w14:paraId="186F4CAA" w14:textId="1B99A040" w:rsidR="001D198B" w:rsidRPr="0048315E" w:rsidRDefault="00AF1B4D">
            <w:pPr>
              <w:pStyle w:val="TableText"/>
              <w:rPr>
                <w:lang w:val="fr-FR"/>
              </w:rPr>
            </w:pPr>
            <w:hyperlink r:id="rId33" w:history="1">
              <w:r w:rsidR="00A830E2" w:rsidRPr="001E5985">
                <w:rPr>
                  <w:rStyle w:val="Lienhypertexte"/>
                  <w:lang w:val="fr-FR"/>
                </w:rPr>
                <w:t>https://blogs.mediapart.fr/sergeescale/blog/240620/le-trading-haute-frequence-un-produit-tres-toxique-de-la-finance-interdire</w:t>
              </w:r>
            </w:hyperlink>
          </w:p>
        </w:tc>
        <w:tc>
          <w:tcPr>
            <w:tcW w:w="1721" w:type="dxa"/>
          </w:tcPr>
          <w:p w14:paraId="00DCD1DB" w14:textId="3A310CA3" w:rsidR="001D198B" w:rsidRDefault="001D7E21" w:rsidP="00DE1B67">
            <w:pPr>
              <w:pStyle w:val="TableTextCentr"/>
              <w:rPr>
                <w:lang w:val="fr-FR"/>
              </w:rPr>
            </w:pPr>
            <w:r>
              <w:rPr>
                <w:lang w:val="fr-FR"/>
              </w:rPr>
              <w:t>17.07.2020</w:t>
            </w:r>
          </w:p>
        </w:tc>
      </w:tr>
      <w:tr w:rsidR="008830A8" w:rsidRPr="006D208A" w14:paraId="71569EF5" w14:textId="77777777" w:rsidTr="00151F45">
        <w:tc>
          <w:tcPr>
            <w:tcW w:w="1080" w:type="dxa"/>
          </w:tcPr>
          <w:p w14:paraId="2746FD49" w14:textId="77777777" w:rsidR="008830A8" w:rsidRPr="00487A99" w:rsidRDefault="008830A8">
            <w:pPr>
              <w:pStyle w:val="RefDocFi"/>
            </w:pPr>
          </w:p>
        </w:tc>
        <w:tc>
          <w:tcPr>
            <w:tcW w:w="2247" w:type="dxa"/>
          </w:tcPr>
          <w:p w14:paraId="696FAE56" w14:textId="2FCDE261" w:rsidR="008830A8" w:rsidRDefault="008830A8" w:rsidP="00DE1B67">
            <w:pPr>
              <w:pStyle w:val="TableText"/>
              <w:rPr>
                <w:lang w:val="fr-FR"/>
              </w:rPr>
            </w:pPr>
            <w:r>
              <w:rPr>
                <w:lang w:val="fr-FR"/>
              </w:rPr>
              <w:t>Fevad</w:t>
            </w:r>
          </w:p>
        </w:tc>
        <w:tc>
          <w:tcPr>
            <w:tcW w:w="4233" w:type="dxa"/>
          </w:tcPr>
          <w:p w14:paraId="7C800AC1" w14:textId="01044DEA" w:rsidR="008830A8" w:rsidRPr="001E5985" w:rsidRDefault="00AF1B4D" w:rsidP="00DE1B67">
            <w:pPr>
              <w:pStyle w:val="TableText"/>
              <w:rPr>
                <w:lang w:val="fr-FR"/>
              </w:rPr>
            </w:pPr>
            <w:hyperlink r:id="rId34" w:history="1">
              <w:r w:rsidR="008830A8" w:rsidRPr="001E5985">
                <w:rPr>
                  <w:rStyle w:val="Lienhypertexte"/>
                  <w:lang w:val="fr-FR"/>
                </w:rPr>
                <w:t>https://www.fevad.com/bilan-du-e-commerce-en-2020-les-ventes-sur-internet-atteignent-112-milliards-deuros-grace-a-la-digitalisation-acceleree-du-commerce-de-detail/</w:t>
              </w:r>
            </w:hyperlink>
          </w:p>
        </w:tc>
        <w:tc>
          <w:tcPr>
            <w:tcW w:w="1721" w:type="dxa"/>
          </w:tcPr>
          <w:p w14:paraId="5729956F" w14:textId="08726208" w:rsidR="008830A8" w:rsidRDefault="008830A8" w:rsidP="00DE1B67">
            <w:pPr>
              <w:pStyle w:val="TableTextCentr"/>
              <w:rPr>
                <w:lang w:val="fr-FR"/>
              </w:rPr>
            </w:pPr>
            <w:r>
              <w:rPr>
                <w:lang w:val="fr-FR"/>
              </w:rPr>
              <w:t>02.2021</w:t>
            </w:r>
          </w:p>
        </w:tc>
      </w:tr>
      <w:tr w:rsidR="00333D1E" w:rsidRPr="00333D1E" w14:paraId="703E6D7B" w14:textId="77777777" w:rsidTr="00151F45">
        <w:tc>
          <w:tcPr>
            <w:tcW w:w="1080" w:type="dxa"/>
          </w:tcPr>
          <w:p w14:paraId="42D641C3" w14:textId="77777777" w:rsidR="00333D1E" w:rsidRPr="00487A99" w:rsidRDefault="00333D1E">
            <w:pPr>
              <w:pStyle w:val="RefDocFi"/>
            </w:pPr>
          </w:p>
        </w:tc>
        <w:tc>
          <w:tcPr>
            <w:tcW w:w="2247" w:type="dxa"/>
          </w:tcPr>
          <w:p w14:paraId="30A5BCCB" w14:textId="63A05B9B" w:rsidR="00333D1E" w:rsidRDefault="00333D1E" w:rsidP="00DE1B67">
            <w:pPr>
              <w:pStyle w:val="TableText"/>
              <w:rPr>
                <w:lang w:val="fr-FR"/>
              </w:rPr>
            </w:pPr>
            <w:r>
              <w:rPr>
                <w:lang w:val="fr-FR"/>
              </w:rPr>
              <w:t>EduBourse</w:t>
            </w:r>
          </w:p>
        </w:tc>
        <w:tc>
          <w:tcPr>
            <w:tcW w:w="4233" w:type="dxa"/>
          </w:tcPr>
          <w:p w14:paraId="61488140" w14:textId="1218E815" w:rsidR="00333D1E" w:rsidRPr="001E5985" w:rsidRDefault="00333D1E" w:rsidP="00DE1B67">
            <w:pPr>
              <w:pStyle w:val="TableText"/>
              <w:rPr>
                <w:lang w:val="fr-FR"/>
              </w:rPr>
            </w:pPr>
            <w:r w:rsidRPr="001E5985">
              <w:rPr>
                <w:lang w:val="fr-FR"/>
              </w:rPr>
              <w:t>https://www.edubourse.com/guide-bourse/trading-haute-frequence.php</w:t>
            </w:r>
          </w:p>
        </w:tc>
        <w:tc>
          <w:tcPr>
            <w:tcW w:w="1721" w:type="dxa"/>
          </w:tcPr>
          <w:p w14:paraId="3593555C" w14:textId="6F9DB382" w:rsidR="00333D1E" w:rsidRDefault="00333D1E" w:rsidP="00DE1B67">
            <w:pPr>
              <w:pStyle w:val="TableTextCentr"/>
              <w:rPr>
                <w:lang w:val="fr-FR"/>
              </w:rPr>
            </w:pPr>
            <w:r>
              <w:t>08/2012</w:t>
            </w:r>
          </w:p>
        </w:tc>
      </w:tr>
      <w:tr w:rsidR="00333D1E" w:rsidRPr="00333D1E" w14:paraId="4D397841" w14:textId="77777777" w:rsidTr="00151F45">
        <w:tc>
          <w:tcPr>
            <w:tcW w:w="1080" w:type="dxa"/>
          </w:tcPr>
          <w:p w14:paraId="75E69F41" w14:textId="77777777" w:rsidR="00333D1E" w:rsidRPr="00487A99" w:rsidRDefault="00333D1E" w:rsidP="00333D1E">
            <w:pPr>
              <w:pStyle w:val="RefDocFi"/>
            </w:pPr>
          </w:p>
        </w:tc>
        <w:tc>
          <w:tcPr>
            <w:tcW w:w="2247" w:type="dxa"/>
          </w:tcPr>
          <w:p w14:paraId="2B787534" w14:textId="5A3B95F1" w:rsidR="00333D1E" w:rsidRDefault="00333D1E" w:rsidP="00333D1E">
            <w:pPr>
              <w:pStyle w:val="TableText"/>
              <w:rPr>
                <w:lang w:val="fr-FR"/>
              </w:rPr>
            </w:pPr>
            <w:r>
              <w:rPr>
                <w:lang w:val="fr-FR"/>
              </w:rPr>
              <w:t>Fevad</w:t>
            </w:r>
          </w:p>
        </w:tc>
        <w:tc>
          <w:tcPr>
            <w:tcW w:w="4233" w:type="dxa"/>
          </w:tcPr>
          <w:p w14:paraId="473517A5" w14:textId="1D2DBBEA" w:rsidR="00333D1E" w:rsidRPr="001E5985" w:rsidRDefault="00AF1B4D" w:rsidP="00333D1E">
            <w:pPr>
              <w:pStyle w:val="TableText"/>
              <w:rPr>
                <w:lang w:val="fr-FR"/>
              </w:rPr>
            </w:pPr>
            <w:hyperlink r:id="rId35" w:history="1">
              <w:r w:rsidR="00333D1E" w:rsidRPr="001E5985">
                <w:rPr>
                  <w:rStyle w:val="Lienhypertexte"/>
                  <w:lang w:val="fr-FR"/>
                </w:rPr>
                <w:t>https://www.fevad.com/bilan-e-commerce-ventes-internet/</w:t>
              </w:r>
            </w:hyperlink>
          </w:p>
        </w:tc>
        <w:tc>
          <w:tcPr>
            <w:tcW w:w="1721" w:type="dxa"/>
          </w:tcPr>
          <w:p w14:paraId="5AD8E0EB" w14:textId="400C2861" w:rsidR="00333D1E" w:rsidRDefault="00333D1E" w:rsidP="00333D1E">
            <w:pPr>
              <w:pStyle w:val="TableTextCentr"/>
              <w:rPr>
                <w:lang w:val="fr-FR"/>
              </w:rPr>
            </w:pPr>
            <w:r>
              <w:rPr>
                <w:lang w:val="fr-FR"/>
              </w:rPr>
              <w:t>02/2019</w:t>
            </w:r>
          </w:p>
        </w:tc>
      </w:tr>
    </w:tbl>
    <w:p w14:paraId="1FFB30EB" w14:textId="77777777" w:rsidR="00EE3FB0" w:rsidRDefault="00EE3FB0" w:rsidP="00EE3FB0">
      <w:pPr>
        <w:pStyle w:val="Texte"/>
        <w:rPr>
          <w:lang w:val="fr-FR"/>
        </w:rPr>
      </w:pPr>
    </w:p>
    <w:p w14:paraId="757B8984" w14:textId="77777777" w:rsidR="00EE3FB0" w:rsidRDefault="00EE3FB0" w:rsidP="00B36DEE">
      <w:pPr>
        <w:pStyle w:val="Texte"/>
        <w:rPr>
          <w:lang w:val="fr-FR"/>
        </w:rPr>
      </w:pPr>
    </w:p>
    <w:p w14:paraId="3BB9E569" w14:textId="6FA58120" w:rsidR="00C568FC" w:rsidRDefault="00C568FC" w:rsidP="00DA59AA">
      <w:pPr>
        <w:pStyle w:val="Titre1"/>
      </w:pPr>
      <w:bookmarkStart w:id="48" w:name="_Toc87897621"/>
      <w:r>
        <w:lastRenderedPageBreak/>
        <w:t>Activité civile de l’Etat</w:t>
      </w:r>
      <w:bookmarkEnd w:id="48"/>
    </w:p>
    <w:p w14:paraId="2103B6B2" w14:textId="77777777" w:rsidR="00D40E81" w:rsidRPr="006B5FE6" w:rsidRDefault="00D40E81">
      <w:pPr>
        <w:pStyle w:val="Titre2"/>
      </w:pPr>
      <w:bookmarkStart w:id="49" w:name="_Toc77861392"/>
      <w:bookmarkStart w:id="50" w:name="_Toc77863207"/>
      <w:bookmarkStart w:id="51" w:name="_Toc77863407"/>
      <w:bookmarkStart w:id="52" w:name="_Toc87897622"/>
      <w:bookmarkEnd w:id="49"/>
      <w:bookmarkEnd w:id="50"/>
      <w:bookmarkEnd w:id="51"/>
      <w:r>
        <w:t>Information Géographique</w:t>
      </w:r>
      <w:bookmarkEnd w:id="52"/>
    </w:p>
    <w:p w14:paraId="26848B8E" w14:textId="4A202259" w:rsidR="00D40E81" w:rsidRDefault="00006F67" w:rsidP="00006F67">
      <w:pPr>
        <w:pStyle w:val="Titre3"/>
      </w:pPr>
      <w:bookmarkStart w:id="53" w:name="_Toc87897623"/>
      <w:r>
        <w:t>Document</w:t>
      </w:r>
      <w:bookmarkEnd w:id="53"/>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7067"/>
        <w:gridCol w:w="1134"/>
      </w:tblGrid>
      <w:tr w:rsidR="00252F2F" w:rsidRPr="006A3CC3" w14:paraId="5D76F568" w14:textId="77777777" w:rsidTr="00252F2F">
        <w:trPr>
          <w:tblHeader/>
        </w:trPr>
        <w:tc>
          <w:tcPr>
            <w:tcW w:w="1080" w:type="dxa"/>
            <w:tcBorders>
              <w:right w:val="single" w:sz="4" w:space="0" w:color="FFFFFF" w:themeColor="background1"/>
            </w:tcBorders>
            <w:shd w:val="clear" w:color="auto" w:fill="E0E0E0"/>
            <w:vAlign w:val="center"/>
          </w:tcPr>
          <w:p w14:paraId="45EA859A" w14:textId="77777777" w:rsidR="00252F2F" w:rsidRPr="006A3CC3" w:rsidRDefault="00252F2F" w:rsidP="00DA59AA">
            <w:pPr>
              <w:pStyle w:val="TableHeading"/>
              <w:rPr>
                <w:lang w:val="fr-FR"/>
              </w:rPr>
            </w:pPr>
            <w:r w:rsidRPr="006A3CC3">
              <w:rPr>
                <w:lang w:val="fr-FR"/>
              </w:rPr>
              <w:t>Réf.</w:t>
            </w:r>
          </w:p>
        </w:tc>
        <w:tc>
          <w:tcPr>
            <w:tcW w:w="7067" w:type="dxa"/>
            <w:tcBorders>
              <w:left w:val="single" w:sz="4" w:space="0" w:color="FFFFFF" w:themeColor="background1"/>
              <w:right w:val="single" w:sz="4" w:space="0" w:color="FFFFFF" w:themeColor="background1"/>
            </w:tcBorders>
            <w:shd w:val="clear" w:color="auto" w:fill="E0E0E0"/>
            <w:vAlign w:val="center"/>
          </w:tcPr>
          <w:p w14:paraId="51143591" w14:textId="77777777" w:rsidR="00252F2F" w:rsidRPr="006A3CC3" w:rsidRDefault="00252F2F" w:rsidP="00DA59AA">
            <w:pPr>
              <w:pStyle w:val="TableHeading"/>
              <w:rPr>
                <w:lang w:val="fr-FR"/>
              </w:rPr>
            </w:pPr>
            <w:r w:rsidRPr="006A3CC3">
              <w:rPr>
                <w:lang w:val="fr-FR"/>
              </w:rPr>
              <w:t>Titre du Document</w:t>
            </w:r>
          </w:p>
        </w:tc>
        <w:tc>
          <w:tcPr>
            <w:tcW w:w="1134" w:type="dxa"/>
            <w:tcBorders>
              <w:left w:val="single" w:sz="4" w:space="0" w:color="FFFFFF" w:themeColor="background1"/>
            </w:tcBorders>
            <w:shd w:val="clear" w:color="auto" w:fill="E0E0E0"/>
            <w:vAlign w:val="center"/>
          </w:tcPr>
          <w:p w14:paraId="529FF496" w14:textId="77777777" w:rsidR="00252F2F" w:rsidRPr="006A3CC3" w:rsidRDefault="00252F2F" w:rsidP="00DA59AA">
            <w:pPr>
              <w:pStyle w:val="TableHeading"/>
              <w:rPr>
                <w:lang w:val="fr-FR"/>
              </w:rPr>
            </w:pPr>
            <w:r w:rsidRPr="006A3CC3">
              <w:rPr>
                <w:lang w:val="fr-FR"/>
              </w:rPr>
              <w:t>Date</w:t>
            </w:r>
          </w:p>
        </w:tc>
      </w:tr>
      <w:tr w:rsidR="00252F2F" w:rsidRPr="006A3CC3" w14:paraId="76361298" w14:textId="77777777" w:rsidTr="00252F2F">
        <w:tc>
          <w:tcPr>
            <w:tcW w:w="1080" w:type="dxa"/>
          </w:tcPr>
          <w:p w14:paraId="37B18B98" w14:textId="77777777" w:rsidR="00252F2F" w:rsidRPr="002565F6" w:rsidRDefault="00252F2F" w:rsidP="00DA59AA">
            <w:pPr>
              <w:pStyle w:val="RefDocAEG"/>
            </w:pPr>
          </w:p>
        </w:tc>
        <w:tc>
          <w:tcPr>
            <w:tcW w:w="7067" w:type="dxa"/>
          </w:tcPr>
          <w:p w14:paraId="314526E1" w14:textId="77777777" w:rsidR="00252F2F" w:rsidRPr="006A3CC3" w:rsidRDefault="00252F2F" w:rsidP="00DA59AA">
            <w:pPr>
              <w:pStyle w:val="TableText"/>
              <w:rPr>
                <w:lang w:val="fr-FR"/>
              </w:rPr>
            </w:pPr>
            <w:r w:rsidRPr="00CD4A76">
              <w:rPr>
                <w:lang w:val="fr-FR"/>
              </w:rPr>
              <w:t>Les réseaux de correction différentielle</w:t>
            </w:r>
          </w:p>
        </w:tc>
        <w:tc>
          <w:tcPr>
            <w:tcW w:w="1134" w:type="dxa"/>
          </w:tcPr>
          <w:p w14:paraId="1A101659" w14:textId="476AC167" w:rsidR="00252F2F" w:rsidRPr="006A3CC3" w:rsidRDefault="00252F2F" w:rsidP="00DA59AA">
            <w:pPr>
              <w:pStyle w:val="TableTextCentr"/>
              <w:rPr>
                <w:lang w:val="fr-FR"/>
              </w:rPr>
            </w:pPr>
            <w:r>
              <w:rPr>
                <w:lang w:val="fr-FR"/>
              </w:rPr>
              <w:t>-</w:t>
            </w:r>
          </w:p>
        </w:tc>
      </w:tr>
    </w:tbl>
    <w:p w14:paraId="03E1ED23" w14:textId="0C4CA772" w:rsidR="00EE3FB0" w:rsidRDefault="00006F67" w:rsidP="00006F67">
      <w:pPr>
        <w:pStyle w:val="Titre3"/>
      </w:pPr>
      <w:bookmarkStart w:id="54" w:name="_Toc84409897"/>
      <w:bookmarkStart w:id="55" w:name="_Toc84412121"/>
      <w:bookmarkStart w:id="56" w:name="_Toc84412651"/>
      <w:bookmarkStart w:id="57" w:name="_Toc84412695"/>
      <w:bookmarkStart w:id="58" w:name="_Toc85458889"/>
      <w:bookmarkStart w:id="59" w:name="_Toc87897624"/>
      <w:bookmarkEnd w:id="54"/>
      <w:bookmarkEnd w:id="55"/>
      <w:bookmarkEnd w:id="56"/>
      <w:bookmarkEnd w:id="57"/>
      <w:bookmarkEnd w:id="58"/>
      <w:r>
        <w:t>Sites W</w:t>
      </w:r>
      <w:r w:rsidR="00093377">
        <w:t>eb</w:t>
      </w:r>
      <w:bookmarkEnd w:id="59"/>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2531"/>
        <w:gridCol w:w="3685"/>
        <w:gridCol w:w="1985"/>
      </w:tblGrid>
      <w:tr w:rsidR="00EE3FB0" w:rsidRPr="00AF1B4D" w14:paraId="3309727B" w14:textId="77777777" w:rsidTr="004D2101">
        <w:trPr>
          <w:tblHeader/>
        </w:trPr>
        <w:tc>
          <w:tcPr>
            <w:tcW w:w="1080" w:type="dxa"/>
            <w:tcBorders>
              <w:right w:val="single" w:sz="4" w:space="0" w:color="FFFFFF" w:themeColor="background1"/>
            </w:tcBorders>
            <w:shd w:val="clear" w:color="auto" w:fill="E0E0E0"/>
            <w:vAlign w:val="center"/>
          </w:tcPr>
          <w:p w14:paraId="0D531755" w14:textId="77777777" w:rsidR="00EE3FB0" w:rsidRPr="006A3CC3" w:rsidRDefault="00EE3FB0" w:rsidP="00DA59AA">
            <w:pPr>
              <w:pStyle w:val="TableHeading"/>
              <w:rPr>
                <w:lang w:val="fr-FR"/>
              </w:rPr>
            </w:pPr>
            <w:r w:rsidRPr="006A3CC3">
              <w:rPr>
                <w:lang w:val="fr-FR"/>
              </w:rPr>
              <w:t>Réf.</w:t>
            </w:r>
          </w:p>
        </w:tc>
        <w:tc>
          <w:tcPr>
            <w:tcW w:w="2531" w:type="dxa"/>
            <w:tcBorders>
              <w:left w:val="single" w:sz="4" w:space="0" w:color="FFFFFF" w:themeColor="background1"/>
              <w:right w:val="single" w:sz="4" w:space="0" w:color="FFFFFF" w:themeColor="background1"/>
            </w:tcBorders>
            <w:shd w:val="clear" w:color="auto" w:fill="E0E0E0"/>
            <w:vAlign w:val="center"/>
          </w:tcPr>
          <w:p w14:paraId="47B2D386" w14:textId="77777777" w:rsidR="00EE3FB0" w:rsidRPr="006A3CC3" w:rsidRDefault="00EE3FB0" w:rsidP="00DA59AA">
            <w:pPr>
              <w:pStyle w:val="TableHeading"/>
              <w:rPr>
                <w:lang w:val="fr-FR"/>
              </w:rPr>
            </w:pPr>
            <w:r>
              <w:rPr>
                <w:lang w:val="fr-FR"/>
              </w:rPr>
              <w:t>Entité concernée</w:t>
            </w:r>
          </w:p>
        </w:tc>
        <w:tc>
          <w:tcPr>
            <w:tcW w:w="3685" w:type="dxa"/>
            <w:tcBorders>
              <w:left w:val="single" w:sz="4" w:space="0" w:color="FFFFFF" w:themeColor="background1"/>
              <w:right w:val="single" w:sz="4" w:space="0" w:color="FFFFFF" w:themeColor="background1"/>
            </w:tcBorders>
            <w:shd w:val="clear" w:color="auto" w:fill="E0E0E0"/>
            <w:vAlign w:val="center"/>
          </w:tcPr>
          <w:p w14:paraId="326985A3" w14:textId="77777777" w:rsidR="00EE3FB0" w:rsidRPr="006A3CC3" w:rsidRDefault="00EE3FB0" w:rsidP="00DA59AA">
            <w:pPr>
              <w:pStyle w:val="TableHeading"/>
              <w:rPr>
                <w:lang w:val="fr-FR"/>
              </w:rPr>
            </w:pPr>
            <w:r>
              <w:rPr>
                <w:lang w:val="fr-FR"/>
              </w:rPr>
              <w:t>Adresse web de la page</w:t>
            </w:r>
            <w:r w:rsidRPr="006A3CC3">
              <w:rPr>
                <w:lang w:val="fr-FR"/>
              </w:rPr>
              <w:t xml:space="preserve"> </w:t>
            </w:r>
          </w:p>
        </w:tc>
        <w:tc>
          <w:tcPr>
            <w:tcW w:w="1985" w:type="dxa"/>
            <w:tcBorders>
              <w:left w:val="single" w:sz="4" w:space="0" w:color="FFFFFF" w:themeColor="background1"/>
            </w:tcBorders>
            <w:shd w:val="clear" w:color="auto" w:fill="E0E0E0"/>
            <w:vAlign w:val="center"/>
          </w:tcPr>
          <w:p w14:paraId="15387C69" w14:textId="77777777" w:rsidR="00EE3FB0" w:rsidRPr="006A3CC3" w:rsidRDefault="00EE3FB0" w:rsidP="00DA59AA">
            <w:pPr>
              <w:pStyle w:val="TableHeading"/>
              <w:rPr>
                <w:lang w:val="fr-FR"/>
              </w:rPr>
            </w:pPr>
            <w:r w:rsidRPr="006A3CC3">
              <w:rPr>
                <w:lang w:val="fr-FR"/>
              </w:rPr>
              <w:t>Date</w:t>
            </w:r>
            <w:r>
              <w:rPr>
                <w:lang w:val="fr-FR"/>
              </w:rPr>
              <w:t xml:space="preserve"> de dernière mise à jour</w:t>
            </w:r>
          </w:p>
        </w:tc>
      </w:tr>
      <w:tr w:rsidR="00EE3FB0" w:rsidRPr="006D208A" w14:paraId="7842489D" w14:textId="77777777" w:rsidTr="004D2101">
        <w:tc>
          <w:tcPr>
            <w:tcW w:w="1080" w:type="dxa"/>
          </w:tcPr>
          <w:p w14:paraId="0C79A437" w14:textId="77777777" w:rsidR="00EE3FB0" w:rsidRPr="006D208A" w:rsidRDefault="00EE3FB0" w:rsidP="00DA59AA">
            <w:pPr>
              <w:pStyle w:val="RefDocAEG"/>
              <w:rPr>
                <w:lang w:val="fr-FR"/>
              </w:rPr>
            </w:pPr>
          </w:p>
        </w:tc>
        <w:tc>
          <w:tcPr>
            <w:tcW w:w="2531" w:type="dxa"/>
          </w:tcPr>
          <w:p w14:paraId="319D890E" w14:textId="3C079FB5" w:rsidR="00EE3FB0" w:rsidRPr="00653D5A" w:rsidRDefault="00F150E8" w:rsidP="00DA59AA">
            <w:pPr>
              <w:pStyle w:val="TableText"/>
              <w:rPr>
                <w:lang w:val="fr-FR"/>
              </w:rPr>
            </w:pPr>
            <w:r>
              <w:rPr>
                <w:lang w:val="fr-FR"/>
              </w:rPr>
              <w:t>IGN</w:t>
            </w:r>
          </w:p>
        </w:tc>
        <w:tc>
          <w:tcPr>
            <w:tcW w:w="3685" w:type="dxa"/>
          </w:tcPr>
          <w:p w14:paraId="039FA4F9" w14:textId="7E8EB26F" w:rsidR="00EE3FB0" w:rsidRPr="001E5985" w:rsidRDefault="00AF1B4D" w:rsidP="00DA59AA">
            <w:pPr>
              <w:pStyle w:val="TableText"/>
              <w:rPr>
                <w:lang w:val="fr-FR"/>
              </w:rPr>
            </w:pPr>
            <w:hyperlink r:id="rId36" w:history="1">
              <w:r w:rsidR="00F150E8" w:rsidRPr="001E5985">
                <w:rPr>
                  <w:rStyle w:val="Lienhypertexte"/>
                  <w:lang w:val="fr-FR"/>
                </w:rPr>
                <w:t>https://geodesie.ign.fr/index.php?page=decret</w:t>
              </w:r>
            </w:hyperlink>
          </w:p>
        </w:tc>
        <w:tc>
          <w:tcPr>
            <w:tcW w:w="1985" w:type="dxa"/>
          </w:tcPr>
          <w:p w14:paraId="1E88917E" w14:textId="0B86BF25" w:rsidR="00EE3FB0" w:rsidRPr="00653D5A" w:rsidRDefault="00F150E8" w:rsidP="00DA59AA">
            <w:pPr>
              <w:pStyle w:val="TableTextCentr"/>
              <w:rPr>
                <w:lang w:val="fr-FR"/>
              </w:rPr>
            </w:pPr>
            <w:r>
              <w:rPr>
                <w:lang w:val="fr-FR"/>
              </w:rPr>
              <w:t>09.2021</w:t>
            </w:r>
          </w:p>
        </w:tc>
      </w:tr>
      <w:tr w:rsidR="00EE3FB0" w:rsidRPr="006D208A" w14:paraId="301AD182" w14:textId="77777777" w:rsidTr="004D2101">
        <w:tc>
          <w:tcPr>
            <w:tcW w:w="1080" w:type="dxa"/>
          </w:tcPr>
          <w:p w14:paraId="21E8B7EE" w14:textId="77777777" w:rsidR="00EE3FB0" w:rsidRPr="006D208A" w:rsidRDefault="00EE3FB0" w:rsidP="00DA59AA">
            <w:pPr>
              <w:pStyle w:val="RefDocAEG"/>
              <w:rPr>
                <w:lang w:val="fr-FR"/>
              </w:rPr>
            </w:pPr>
          </w:p>
        </w:tc>
        <w:tc>
          <w:tcPr>
            <w:tcW w:w="2531" w:type="dxa"/>
          </w:tcPr>
          <w:p w14:paraId="77E4F9E7" w14:textId="607D108A" w:rsidR="00EE3FB0" w:rsidRPr="00653D5A" w:rsidRDefault="00F150E8" w:rsidP="00DA59AA">
            <w:pPr>
              <w:pStyle w:val="TableText"/>
              <w:rPr>
                <w:lang w:val="fr-FR"/>
              </w:rPr>
            </w:pPr>
            <w:r>
              <w:rPr>
                <w:lang w:val="fr-FR"/>
              </w:rPr>
              <w:t>IGN</w:t>
            </w:r>
          </w:p>
        </w:tc>
        <w:tc>
          <w:tcPr>
            <w:tcW w:w="3685" w:type="dxa"/>
          </w:tcPr>
          <w:p w14:paraId="265407F5" w14:textId="43603B08" w:rsidR="00EE3FB0" w:rsidRPr="001E5985" w:rsidRDefault="00AF1B4D" w:rsidP="00DA59AA">
            <w:pPr>
              <w:pStyle w:val="TableText"/>
              <w:rPr>
                <w:lang w:val="fr-FR"/>
              </w:rPr>
            </w:pPr>
            <w:hyperlink r:id="rId37" w:history="1">
              <w:r w:rsidR="00F150E8" w:rsidRPr="001E5985">
                <w:rPr>
                  <w:rStyle w:val="Lienhypertexte"/>
                  <w:lang w:val="fr-FR"/>
                </w:rPr>
                <w:t>https://geodesie.ign.fr/?p=11&amp;page=srt</w:t>
              </w:r>
            </w:hyperlink>
          </w:p>
        </w:tc>
        <w:tc>
          <w:tcPr>
            <w:tcW w:w="1985" w:type="dxa"/>
          </w:tcPr>
          <w:p w14:paraId="00C21135" w14:textId="3F920956" w:rsidR="00EE3FB0" w:rsidRPr="00653D5A" w:rsidRDefault="00F150E8" w:rsidP="00DA59AA">
            <w:pPr>
              <w:pStyle w:val="TableTextCentr"/>
              <w:rPr>
                <w:lang w:val="fr-FR"/>
              </w:rPr>
            </w:pPr>
            <w:r>
              <w:rPr>
                <w:lang w:val="fr-FR"/>
              </w:rPr>
              <w:t>02.2021</w:t>
            </w:r>
          </w:p>
        </w:tc>
      </w:tr>
      <w:tr w:rsidR="00723F61" w:rsidRPr="006D208A" w14:paraId="199B6279" w14:textId="77777777" w:rsidTr="004D2101">
        <w:tc>
          <w:tcPr>
            <w:tcW w:w="1080" w:type="dxa"/>
          </w:tcPr>
          <w:p w14:paraId="679780A4" w14:textId="77777777" w:rsidR="00723F61" w:rsidRPr="006D208A" w:rsidRDefault="00723F61" w:rsidP="00DA59AA">
            <w:pPr>
              <w:pStyle w:val="RefDocAEG"/>
              <w:rPr>
                <w:lang w:val="fr-FR"/>
              </w:rPr>
            </w:pPr>
          </w:p>
        </w:tc>
        <w:tc>
          <w:tcPr>
            <w:tcW w:w="2531" w:type="dxa"/>
          </w:tcPr>
          <w:p w14:paraId="3A2EF7AF" w14:textId="7600FCED" w:rsidR="00723F61" w:rsidRDefault="00723F61" w:rsidP="00DA59AA">
            <w:pPr>
              <w:pStyle w:val="TableText"/>
              <w:rPr>
                <w:lang w:val="fr-FR"/>
              </w:rPr>
            </w:pPr>
            <w:r>
              <w:rPr>
                <w:lang w:val="fr-FR"/>
              </w:rPr>
              <w:t>IGN</w:t>
            </w:r>
          </w:p>
        </w:tc>
        <w:tc>
          <w:tcPr>
            <w:tcW w:w="3685" w:type="dxa"/>
          </w:tcPr>
          <w:p w14:paraId="36E0C1D3" w14:textId="5DC576F3" w:rsidR="00723F61" w:rsidRPr="001E5985" w:rsidRDefault="00AF1B4D" w:rsidP="00DA59AA">
            <w:pPr>
              <w:pStyle w:val="TableText"/>
              <w:rPr>
                <w:lang w:val="fr-FR"/>
              </w:rPr>
            </w:pPr>
            <w:hyperlink r:id="rId38" w:history="1">
              <w:r w:rsidR="00723F61" w:rsidRPr="002531EE">
                <w:rPr>
                  <w:rStyle w:val="Lienhypertexte"/>
                  <w:lang w:val="fr-FR"/>
                </w:rPr>
                <w:t>http://rgp.ign.fr/PRODUITS/solutions.php</w:t>
              </w:r>
            </w:hyperlink>
          </w:p>
        </w:tc>
        <w:tc>
          <w:tcPr>
            <w:tcW w:w="1985" w:type="dxa"/>
          </w:tcPr>
          <w:p w14:paraId="67789FE8" w14:textId="799C233E" w:rsidR="00723F61" w:rsidRDefault="00723F61" w:rsidP="00DA59AA">
            <w:pPr>
              <w:pStyle w:val="TableTextCentr"/>
              <w:rPr>
                <w:lang w:val="fr-FR"/>
              </w:rPr>
            </w:pPr>
            <w:r>
              <w:rPr>
                <w:lang w:val="fr-FR"/>
              </w:rPr>
              <w:t>11.2019</w:t>
            </w:r>
          </w:p>
        </w:tc>
      </w:tr>
      <w:tr w:rsidR="00723F61" w:rsidRPr="006D208A" w14:paraId="1A9A10DE" w14:textId="77777777" w:rsidTr="004D2101">
        <w:tc>
          <w:tcPr>
            <w:tcW w:w="1080" w:type="dxa"/>
          </w:tcPr>
          <w:p w14:paraId="305793C3" w14:textId="77777777" w:rsidR="00723F61" w:rsidRPr="006D208A" w:rsidRDefault="00723F61" w:rsidP="00DA59AA">
            <w:pPr>
              <w:pStyle w:val="RefDocAEG"/>
              <w:rPr>
                <w:lang w:val="fr-FR"/>
              </w:rPr>
            </w:pPr>
          </w:p>
        </w:tc>
        <w:tc>
          <w:tcPr>
            <w:tcW w:w="2531" w:type="dxa"/>
          </w:tcPr>
          <w:p w14:paraId="2ACC63CD" w14:textId="14027481" w:rsidR="00723F61" w:rsidRDefault="00723F61" w:rsidP="00DA59AA">
            <w:pPr>
              <w:pStyle w:val="TableText"/>
              <w:rPr>
                <w:lang w:val="fr-FR"/>
              </w:rPr>
            </w:pPr>
            <w:r>
              <w:rPr>
                <w:lang w:val="fr-FR"/>
              </w:rPr>
              <w:t>IGN</w:t>
            </w:r>
          </w:p>
        </w:tc>
        <w:tc>
          <w:tcPr>
            <w:tcW w:w="3685" w:type="dxa"/>
          </w:tcPr>
          <w:p w14:paraId="7E1D7FA4" w14:textId="7BAF6D56" w:rsidR="00723F61" w:rsidRPr="001E5985" w:rsidRDefault="00723F61" w:rsidP="00DA59AA">
            <w:pPr>
              <w:pStyle w:val="TableText"/>
            </w:pPr>
            <w:r w:rsidRPr="001E5985">
              <w:rPr>
                <w:lang w:val="fr-FR"/>
              </w:rPr>
              <w:t>http://rgp.ign.fr/</w:t>
            </w:r>
          </w:p>
        </w:tc>
        <w:tc>
          <w:tcPr>
            <w:tcW w:w="1985" w:type="dxa"/>
          </w:tcPr>
          <w:p w14:paraId="4CB6C46B" w14:textId="3D3C40DF" w:rsidR="00723F61" w:rsidRDefault="00723F61" w:rsidP="00DA59AA">
            <w:pPr>
              <w:pStyle w:val="TableTextCentr"/>
              <w:rPr>
                <w:lang w:val="fr-FR"/>
              </w:rPr>
            </w:pPr>
            <w:r>
              <w:rPr>
                <w:lang w:val="fr-FR"/>
              </w:rPr>
              <w:t>-</w:t>
            </w:r>
          </w:p>
        </w:tc>
      </w:tr>
      <w:tr w:rsidR="00723F61" w:rsidRPr="006D208A" w14:paraId="19B7A67D" w14:textId="77777777" w:rsidTr="004D2101">
        <w:tc>
          <w:tcPr>
            <w:tcW w:w="1080" w:type="dxa"/>
          </w:tcPr>
          <w:p w14:paraId="72583DC9" w14:textId="77777777" w:rsidR="00723F61" w:rsidRPr="006D208A" w:rsidRDefault="00723F61" w:rsidP="00DA59AA">
            <w:pPr>
              <w:pStyle w:val="RefDocAEG"/>
              <w:rPr>
                <w:lang w:val="fr-FR"/>
              </w:rPr>
            </w:pPr>
          </w:p>
        </w:tc>
        <w:tc>
          <w:tcPr>
            <w:tcW w:w="2531" w:type="dxa"/>
          </w:tcPr>
          <w:p w14:paraId="3E472CE0" w14:textId="7CF08C8C" w:rsidR="00723F61" w:rsidRDefault="00723F61" w:rsidP="00DA59AA">
            <w:pPr>
              <w:pStyle w:val="TableText"/>
              <w:rPr>
                <w:lang w:val="fr-FR"/>
              </w:rPr>
            </w:pPr>
            <w:r>
              <w:rPr>
                <w:lang w:val="fr-FR"/>
              </w:rPr>
              <w:t>IGN</w:t>
            </w:r>
          </w:p>
        </w:tc>
        <w:tc>
          <w:tcPr>
            <w:tcW w:w="3685" w:type="dxa"/>
          </w:tcPr>
          <w:p w14:paraId="4B9153BB" w14:textId="15C7B6ED" w:rsidR="00723F61" w:rsidRPr="001E5985" w:rsidRDefault="00723F61" w:rsidP="00DA59AA">
            <w:pPr>
              <w:pStyle w:val="TableText"/>
              <w:rPr>
                <w:lang w:val="fr-FR"/>
              </w:rPr>
            </w:pPr>
            <w:r w:rsidRPr="002531EE">
              <w:rPr>
                <w:lang w:val="fr-FR"/>
              </w:rPr>
              <w:t>http://rgp.ign.fr/RESEAU/partenariats.php</w:t>
            </w:r>
          </w:p>
        </w:tc>
        <w:tc>
          <w:tcPr>
            <w:tcW w:w="1985" w:type="dxa"/>
          </w:tcPr>
          <w:p w14:paraId="21461C47" w14:textId="29C16FF3" w:rsidR="00723F61" w:rsidRDefault="00723F61" w:rsidP="00DA59AA">
            <w:pPr>
              <w:pStyle w:val="TableTextCentr"/>
              <w:rPr>
                <w:lang w:val="fr-FR"/>
              </w:rPr>
            </w:pPr>
            <w:r>
              <w:rPr>
                <w:lang w:val="fr-FR"/>
              </w:rPr>
              <w:t>10.2020</w:t>
            </w:r>
          </w:p>
        </w:tc>
      </w:tr>
      <w:tr w:rsidR="00556969" w:rsidRPr="006D208A" w14:paraId="1DB4A820" w14:textId="77777777" w:rsidTr="004D2101">
        <w:tc>
          <w:tcPr>
            <w:tcW w:w="1080" w:type="dxa"/>
          </w:tcPr>
          <w:p w14:paraId="2E6F5A2D" w14:textId="77777777" w:rsidR="00556969" w:rsidRPr="006D208A" w:rsidRDefault="00556969" w:rsidP="00DA59AA">
            <w:pPr>
              <w:pStyle w:val="RefDocAEG"/>
              <w:rPr>
                <w:lang w:val="fr-FR"/>
              </w:rPr>
            </w:pPr>
          </w:p>
        </w:tc>
        <w:tc>
          <w:tcPr>
            <w:tcW w:w="2531" w:type="dxa"/>
          </w:tcPr>
          <w:p w14:paraId="00E32BEB" w14:textId="61216C2B" w:rsidR="00556969" w:rsidRDefault="00556969" w:rsidP="00DA59AA">
            <w:pPr>
              <w:pStyle w:val="TableText"/>
              <w:rPr>
                <w:lang w:val="fr-FR"/>
              </w:rPr>
            </w:pPr>
            <w:r>
              <w:rPr>
                <w:lang w:val="fr-FR"/>
              </w:rPr>
              <w:t>ORPHEON</w:t>
            </w:r>
          </w:p>
        </w:tc>
        <w:tc>
          <w:tcPr>
            <w:tcW w:w="3685" w:type="dxa"/>
          </w:tcPr>
          <w:p w14:paraId="2618995C" w14:textId="75F3FDBE" w:rsidR="00556969" w:rsidRPr="001E5985" w:rsidRDefault="00556969" w:rsidP="00DA59AA">
            <w:pPr>
              <w:pStyle w:val="TableText"/>
              <w:rPr>
                <w:lang w:val="fr-FR"/>
              </w:rPr>
            </w:pPr>
            <w:r w:rsidRPr="001E5985">
              <w:rPr>
                <w:lang w:val="fr-FR"/>
              </w:rPr>
              <w:t>http://reseau-orpheon.fr/les-domaines-application-orpheon/guidage-dengins-et-dragage/gestion-des-pistes-de-ski-et-zones-montagneuses/</w:t>
            </w:r>
          </w:p>
        </w:tc>
        <w:tc>
          <w:tcPr>
            <w:tcW w:w="1985" w:type="dxa"/>
          </w:tcPr>
          <w:p w14:paraId="18C020BD" w14:textId="5A3F98B1" w:rsidR="00556969" w:rsidRDefault="00556969" w:rsidP="00DA59AA">
            <w:pPr>
              <w:pStyle w:val="TableTextCentr"/>
              <w:rPr>
                <w:lang w:val="fr-FR"/>
              </w:rPr>
            </w:pPr>
            <w:r>
              <w:rPr>
                <w:lang w:val="fr-FR"/>
              </w:rPr>
              <w:t>-</w:t>
            </w:r>
          </w:p>
        </w:tc>
      </w:tr>
      <w:tr w:rsidR="00556969" w:rsidRPr="006D208A" w14:paraId="09EA6864" w14:textId="77777777" w:rsidTr="004D2101">
        <w:tc>
          <w:tcPr>
            <w:tcW w:w="1080" w:type="dxa"/>
          </w:tcPr>
          <w:p w14:paraId="6C5180C9" w14:textId="77777777" w:rsidR="00556969" w:rsidRPr="006D208A" w:rsidRDefault="00556969" w:rsidP="00DA59AA">
            <w:pPr>
              <w:pStyle w:val="RefDocAEG"/>
              <w:rPr>
                <w:lang w:val="fr-FR"/>
              </w:rPr>
            </w:pPr>
          </w:p>
        </w:tc>
        <w:tc>
          <w:tcPr>
            <w:tcW w:w="2531" w:type="dxa"/>
          </w:tcPr>
          <w:p w14:paraId="0DC69EC7" w14:textId="60111F8A" w:rsidR="00556969" w:rsidRDefault="00556969" w:rsidP="00DA59AA">
            <w:pPr>
              <w:pStyle w:val="TableText"/>
              <w:rPr>
                <w:lang w:val="fr-FR"/>
              </w:rPr>
            </w:pPr>
            <w:r>
              <w:rPr>
                <w:lang w:val="fr-FR"/>
              </w:rPr>
              <w:t>CNES</w:t>
            </w:r>
          </w:p>
        </w:tc>
        <w:tc>
          <w:tcPr>
            <w:tcW w:w="3685" w:type="dxa"/>
          </w:tcPr>
          <w:p w14:paraId="17C5E03C" w14:textId="7B712855" w:rsidR="00556969" w:rsidRPr="001E5985" w:rsidRDefault="00AF1B4D" w:rsidP="00DA59AA">
            <w:pPr>
              <w:pStyle w:val="TableText"/>
            </w:pPr>
            <w:hyperlink r:id="rId39" w:history="1">
              <w:r w:rsidR="00556969" w:rsidRPr="001E5985">
                <w:rPr>
                  <w:rStyle w:val="Lienhypertexte"/>
                  <w:lang w:val="fr-FR"/>
                </w:rPr>
                <w:t>https://regina.cnes.fr/</w:t>
              </w:r>
            </w:hyperlink>
          </w:p>
        </w:tc>
        <w:tc>
          <w:tcPr>
            <w:tcW w:w="1985" w:type="dxa"/>
          </w:tcPr>
          <w:p w14:paraId="1D380A28" w14:textId="0BF3DEE8" w:rsidR="00556969" w:rsidRDefault="00556969" w:rsidP="00DA59AA">
            <w:pPr>
              <w:pStyle w:val="TableTextCentr"/>
              <w:rPr>
                <w:lang w:val="fr-FR"/>
              </w:rPr>
            </w:pPr>
            <w:r>
              <w:rPr>
                <w:lang w:val="fr-FR"/>
              </w:rPr>
              <w:t>10.2021</w:t>
            </w:r>
          </w:p>
        </w:tc>
      </w:tr>
      <w:tr w:rsidR="00556969" w:rsidRPr="006D208A" w14:paraId="4A490E81" w14:textId="77777777" w:rsidTr="004D2101">
        <w:tc>
          <w:tcPr>
            <w:tcW w:w="1080" w:type="dxa"/>
          </w:tcPr>
          <w:p w14:paraId="2AB96E98" w14:textId="77777777" w:rsidR="00556969" w:rsidRPr="006D208A" w:rsidRDefault="00556969" w:rsidP="00DA59AA">
            <w:pPr>
              <w:pStyle w:val="RefDocAEG"/>
              <w:rPr>
                <w:lang w:val="fr-FR"/>
              </w:rPr>
            </w:pPr>
          </w:p>
        </w:tc>
        <w:tc>
          <w:tcPr>
            <w:tcW w:w="2531" w:type="dxa"/>
          </w:tcPr>
          <w:p w14:paraId="26D47C4F" w14:textId="6D091066" w:rsidR="00556969" w:rsidRDefault="00556969" w:rsidP="00DA59AA">
            <w:pPr>
              <w:pStyle w:val="TableText"/>
              <w:rPr>
                <w:lang w:val="fr-FR"/>
              </w:rPr>
            </w:pPr>
            <w:r>
              <w:rPr>
                <w:lang w:val="fr-FR"/>
              </w:rPr>
              <w:t>CNES</w:t>
            </w:r>
          </w:p>
        </w:tc>
        <w:tc>
          <w:tcPr>
            <w:tcW w:w="3685" w:type="dxa"/>
          </w:tcPr>
          <w:p w14:paraId="40B1BA4A" w14:textId="21D62410" w:rsidR="00556969" w:rsidRPr="001E5985" w:rsidRDefault="00556969" w:rsidP="00DA59AA">
            <w:pPr>
              <w:pStyle w:val="TableText"/>
              <w:rPr>
                <w:lang w:val="fr-FR"/>
              </w:rPr>
            </w:pPr>
            <w:r w:rsidRPr="001E5985">
              <w:rPr>
                <w:lang w:val="fr-FR"/>
              </w:rPr>
              <w:t>http://www.ppp-wizard.net/</w:t>
            </w:r>
          </w:p>
        </w:tc>
        <w:tc>
          <w:tcPr>
            <w:tcW w:w="1985" w:type="dxa"/>
          </w:tcPr>
          <w:p w14:paraId="7D448FAE" w14:textId="0FC6FB24" w:rsidR="00556969" w:rsidRDefault="00556969" w:rsidP="00DA59AA">
            <w:pPr>
              <w:pStyle w:val="TableTextCentr"/>
              <w:rPr>
                <w:lang w:val="fr-FR"/>
              </w:rPr>
            </w:pPr>
            <w:r>
              <w:rPr>
                <w:lang w:val="fr-FR"/>
              </w:rPr>
              <w:t>-</w:t>
            </w:r>
          </w:p>
        </w:tc>
      </w:tr>
      <w:tr w:rsidR="00556969" w:rsidRPr="006D208A" w14:paraId="6590BCAE" w14:textId="77777777" w:rsidTr="004D2101">
        <w:tc>
          <w:tcPr>
            <w:tcW w:w="1080" w:type="dxa"/>
          </w:tcPr>
          <w:p w14:paraId="780D820D" w14:textId="77777777" w:rsidR="00556969" w:rsidRPr="006D208A" w:rsidRDefault="00556969" w:rsidP="00DA59AA">
            <w:pPr>
              <w:pStyle w:val="RefDocAEG"/>
              <w:rPr>
                <w:lang w:val="fr-FR"/>
              </w:rPr>
            </w:pPr>
          </w:p>
        </w:tc>
        <w:tc>
          <w:tcPr>
            <w:tcW w:w="2531" w:type="dxa"/>
          </w:tcPr>
          <w:p w14:paraId="3943267B" w14:textId="5AA2C244" w:rsidR="00556969" w:rsidRDefault="00556969" w:rsidP="00DA59AA">
            <w:pPr>
              <w:pStyle w:val="TableText"/>
              <w:rPr>
                <w:lang w:val="fr-FR"/>
              </w:rPr>
            </w:pPr>
            <w:r>
              <w:rPr>
                <w:lang w:val="fr-FR"/>
              </w:rPr>
              <w:t>Epos Resif</w:t>
            </w:r>
          </w:p>
        </w:tc>
        <w:tc>
          <w:tcPr>
            <w:tcW w:w="3685" w:type="dxa"/>
          </w:tcPr>
          <w:p w14:paraId="60281CF7" w14:textId="3F253FD6" w:rsidR="00556969" w:rsidRPr="001E5985" w:rsidRDefault="00AF1B4D" w:rsidP="00DA59AA">
            <w:pPr>
              <w:pStyle w:val="TableText"/>
              <w:rPr>
                <w:lang w:val="fr-FR"/>
              </w:rPr>
            </w:pPr>
            <w:hyperlink r:id="rId40" w:history="1">
              <w:r w:rsidR="00556969" w:rsidRPr="001E5985">
                <w:rPr>
                  <w:rStyle w:val="Lienhypertexte"/>
                  <w:lang w:val="fr-FR"/>
                </w:rPr>
                <w:t>http://renag.resif.fr/presentation/</w:t>
              </w:r>
            </w:hyperlink>
          </w:p>
        </w:tc>
        <w:tc>
          <w:tcPr>
            <w:tcW w:w="1985" w:type="dxa"/>
          </w:tcPr>
          <w:p w14:paraId="7DEC193A" w14:textId="31039973" w:rsidR="00556969" w:rsidRDefault="00556969" w:rsidP="00DA59AA">
            <w:pPr>
              <w:pStyle w:val="TableTextCentr"/>
              <w:rPr>
                <w:lang w:val="fr-FR"/>
              </w:rPr>
            </w:pPr>
            <w:r>
              <w:rPr>
                <w:lang w:val="fr-FR"/>
              </w:rPr>
              <w:t>-</w:t>
            </w:r>
          </w:p>
        </w:tc>
      </w:tr>
      <w:tr w:rsidR="00556969" w:rsidRPr="006D208A" w14:paraId="389B972A" w14:textId="77777777" w:rsidTr="004D2101">
        <w:tc>
          <w:tcPr>
            <w:tcW w:w="1080" w:type="dxa"/>
          </w:tcPr>
          <w:p w14:paraId="0C73FA2C" w14:textId="77777777" w:rsidR="00556969" w:rsidRPr="006D208A" w:rsidRDefault="00556969" w:rsidP="00DA59AA">
            <w:pPr>
              <w:pStyle w:val="RefDocAEG"/>
              <w:rPr>
                <w:lang w:val="fr-FR"/>
              </w:rPr>
            </w:pPr>
          </w:p>
        </w:tc>
        <w:tc>
          <w:tcPr>
            <w:tcW w:w="2531" w:type="dxa"/>
          </w:tcPr>
          <w:p w14:paraId="58510EC6" w14:textId="6587D2E3" w:rsidR="00556969" w:rsidRDefault="00556969" w:rsidP="00DA59AA">
            <w:pPr>
              <w:pStyle w:val="TableText"/>
              <w:rPr>
                <w:lang w:val="fr-FR"/>
              </w:rPr>
            </w:pPr>
            <w:r>
              <w:rPr>
                <w:lang w:val="fr-FR"/>
              </w:rPr>
              <w:t>Sonel</w:t>
            </w:r>
          </w:p>
        </w:tc>
        <w:tc>
          <w:tcPr>
            <w:tcW w:w="3685" w:type="dxa"/>
          </w:tcPr>
          <w:p w14:paraId="38B0A2E3" w14:textId="236368FA" w:rsidR="00556969" w:rsidRPr="001E5985" w:rsidRDefault="00556969" w:rsidP="00DA59AA">
            <w:pPr>
              <w:pStyle w:val="TableText"/>
              <w:rPr>
                <w:lang w:val="fr-FR"/>
              </w:rPr>
            </w:pPr>
            <w:r w:rsidRPr="001E5985">
              <w:rPr>
                <w:lang w:val="fr-FR"/>
              </w:rPr>
              <w:t>https://www.sonel.org/?lang=fr</w:t>
            </w:r>
          </w:p>
        </w:tc>
        <w:tc>
          <w:tcPr>
            <w:tcW w:w="1985" w:type="dxa"/>
          </w:tcPr>
          <w:p w14:paraId="6B65B9F3" w14:textId="26B22921" w:rsidR="00556969" w:rsidRDefault="00556969" w:rsidP="00DA59AA">
            <w:pPr>
              <w:pStyle w:val="TableTextCentr"/>
              <w:rPr>
                <w:lang w:val="fr-FR"/>
              </w:rPr>
            </w:pPr>
            <w:r>
              <w:rPr>
                <w:lang w:val="fr-FR"/>
              </w:rPr>
              <w:t>-</w:t>
            </w:r>
          </w:p>
        </w:tc>
      </w:tr>
      <w:tr w:rsidR="00556969" w:rsidRPr="006D208A" w14:paraId="060792F8" w14:textId="77777777" w:rsidTr="004D2101">
        <w:tc>
          <w:tcPr>
            <w:tcW w:w="1080" w:type="dxa"/>
          </w:tcPr>
          <w:p w14:paraId="4ACFEB43" w14:textId="77777777" w:rsidR="00556969" w:rsidRPr="006D208A" w:rsidRDefault="00556969" w:rsidP="00DA59AA">
            <w:pPr>
              <w:pStyle w:val="RefDocAEG"/>
              <w:rPr>
                <w:lang w:val="fr-FR"/>
              </w:rPr>
            </w:pPr>
          </w:p>
        </w:tc>
        <w:tc>
          <w:tcPr>
            <w:tcW w:w="2531" w:type="dxa"/>
          </w:tcPr>
          <w:p w14:paraId="25813A1D" w14:textId="4BB6675B" w:rsidR="00556969" w:rsidRDefault="00556969" w:rsidP="00DA59AA">
            <w:pPr>
              <w:pStyle w:val="TableText"/>
              <w:rPr>
                <w:lang w:val="fr-FR"/>
              </w:rPr>
            </w:pPr>
            <w:r>
              <w:rPr>
                <w:lang w:val="fr-FR"/>
              </w:rPr>
              <w:t>IPGP</w:t>
            </w:r>
          </w:p>
        </w:tc>
        <w:tc>
          <w:tcPr>
            <w:tcW w:w="3685" w:type="dxa"/>
          </w:tcPr>
          <w:p w14:paraId="699F3D07" w14:textId="37BF01F5" w:rsidR="00556969" w:rsidRPr="001E5985" w:rsidRDefault="00556969" w:rsidP="00DA59AA">
            <w:pPr>
              <w:pStyle w:val="TableText"/>
              <w:rPr>
                <w:lang w:val="fr-FR"/>
              </w:rPr>
            </w:pPr>
            <w:r w:rsidRPr="001E5985">
              <w:rPr>
                <w:lang w:val="fr-FR"/>
              </w:rPr>
              <w:t>http://www.ipgp.fr/fr/ovpf/reseaux-dobservation-de-lovpf</w:t>
            </w:r>
          </w:p>
        </w:tc>
        <w:tc>
          <w:tcPr>
            <w:tcW w:w="1985" w:type="dxa"/>
          </w:tcPr>
          <w:p w14:paraId="1CF53539" w14:textId="2FA7D970" w:rsidR="00556969" w:rsidRDefault="00556969" w:rsidP="00DA59AA">
            <w:pPr>
              <w:pStyle w:val="TableTextCentr"/>
              <w:rPr>
                <w:lang w:val="fr-FR"/>
              </w:rPr>
            </w:pPr>
            <w:r>
              <w:rPr>
                <w:lang w:val="fr-FR"/>
              </w:rPr>
              <w:t>-</w:t>
            </w:r>
          </w:p>
        </w:tc>
      </w:tr>
      <w:tr w:rsidR="00556969" w:rsidRPr="006D208A" w14:paraId="37D9F6A3" w14:textId="77777777" w:rsidTr="004D2101">
        <w:tc>
          <w:tcPr>
            <w:tcW w:w="1080" w:type="dxa"/>
          </w:tcPr>
          <w:p w14:paraId="0DDC2844" w14:textId="77777777" w:rsidR="00556969" w:rsidRPr="006D208A" w:rsidRDefault="00556969" w:rsidP="00DA59AA">
            <w:pPr>
              <w:pStyle w:val="RefDocAEG"/>
              <w:rPr>
                <w:lang w:val="fr-FR"/>
              </w:rPr>
            </w:pPr>
          </w:p>
        </w:tc>
        <w:tc>
          <w:tcPr>
            <w:tcW w:w="2531" w:type="dxa"/>
          </w:tcPr>
          <w:p w14:paraId="52015FAA" w14:textId="5FA9FBF5" w:rsidR="00556969" w:rsidRDefault="00556969" w:rsidP="00DA59AA">
            <w:pPr>
              <w:pStyle w:val="TableText"/>
              <w:rPr>
                <w:lang w:val="fr-FR"/>
              </w:rPr>
            </w:pPr>
            <w:r>
              <w:rPr>
                <w:lang w:val="fr-FR"/>
              </w:rPr>
              <w:t>IGN</w:t>
            </w:r>
          </w:p>
        </w:tc>
        <w:tc>
          <w:tcPr>
            <w:tcW w:w="3685" w:type="dxa"/>
          </w:tcPr>
          <w:p w14:paraId="19BFE7FC" w14:textId="5703DDB0" w:rsidR="00556969" w:rsidRPr="001E5985" w:rsidRDefault="00556969" w:rsidP="00DA59AA">
            <w:pPr>
              <w:pStyle w:val="TableText"/>
            </w:pPr>
            <w:r w:rsidRPr="001E5985">
              <w:rPr>
                <w:lang w:val="fr-FR"/>
              </w:rPr>
              <w:t>http://mayotte.gnss.fr/</w:t>
            </w:r>
          </w:p>
        </w:tc>
        <w:tc>
          <w:tcPr>
            <w:tcW w:w="1985" w:type="dxa"/>
          </w:tcPr>
          <w:p w14:paraId="72335F3F" w14:textId="1733CD42" w:rsidR="00556969" w:rsidRDefault="00556969" w:rsidP="00DA59AA">
            <w:pPr>
              <w:pStyle w:val="TableTextCentr"/>
              <w:rPr>
                <w:lang w:val="fr-FR"/>
              </w:rPr>
            </w:pPr>
            <w:r>
              <w:rPr>
                <w:lang w:val="fr-FR"/>
              </w:rPr>
              <w:t>-</w:t>
            </w:r>
          </w:p>
        </w:tc>
      </w:tr>
      <w:tr w:rsidR="00556969" w:rsidRPr="006D208A" w14:paraId="654619BD" w14:textId="77777777" w:rsidTr="004D2101">
        <w:tc>
          <w:tcPr>
            <w:tcW w:w="1080" w:type="dxa"/>
          </w:tcPr>
          <w:p w14:paraId="043B8C7D" w14:textId="77777777" w:rsidR="00556969" w:rsidRPr="006D208A" w:rsidRDefault="00556969" w:rsidP="00DA59AA">
            <w:pPr>
              <w:pStyle w:val="RefDocAEG"/>
              <w:rPr>
                <w:lang w:val="fr-FR"/>
              </w:rPr>
            </w:pPr>
          </w:p>
        </w:tc>
        <w:tc>
          <w:tcPr>
            <w:tcW w:w="2531" w:type="dxa"/>
          </w:tcPr>
          <w:p w14:paraId="0E18B83E" w14:textId="77777777" w:rsidR="00556969" w:rsidRPr="00556969" w:rsidRDefault="00556969" w:rsidP="00DA59AA">
            <w:pPr>
              <w:pStyle w:val="TableText"/>
              <w:rPr>
                <w:lang w:val="fr-FR"/>
              </w:rPr>
            </w:pPr>
            <w:r w:rsidRPr="00556969">
              <w:rPr>
                <w:lang w:val="fr-FR"/>
              </w:rPr>
              <w:t>Charte Internationale</w:t>
            </w:r>
          </w:p>
          <w:p w14:paraId="7B8956A5" w14:textId="6560D686" w:rsidR="00556969" w:rsidRDefault="00556969" w:rsidP="00DA59AA">
            <w:pPr>
              <w:pStyle w:val="TableText"/>
              <w:rPr>
                <w:lang w:val="fr-FR"/>
              </w:rPr>
            </w:pPr>
            <w:r w:rsidRPr="00556969">
              <w:rPr>
                <w:lang w:val="fr-FR"/>
              </w:rPr>
              <w:t>Espace et Catastrophes Majeures</w:t>
            </w:r>
          </w:p>
        </w:tc>
        <w:tc>
          <w:tcPr>
            <w:tcW w:w="3685" w:type="dxa"/>
          </w:tcPr>
          <w:p w14:paraId="5ECE03D5" w14:textId="130ED16E" w:rsidR="00556969" w:rsidRPr="001E5985" w:rsidRDefault="00AF1B4D" w:rsidP="00DA59AA">
            <w:pPr>
              <w:pStyle w:val="TableText"/>
              <w:rPr>
                <w:lang w:val="fr-FR"/>
              </w:rPr>
            </w:pPr>
            <w:hyperlink r:id="rId41" w:history="1">
              <w:r w:rsidR="00556969" w:rsidRPr="002531EE">
                <w:rPr>
                  <w:rStyle w:val="Lienhypertexte"/>
                  <w:lang w:val="fr-FR"/>
                </w:rPr>
                <w:t>https://disasterscharter.org/fr/web/guest/home</w:t>
              </w:r>
            </w:hyperlink>
          </w:p>
        </w:tc>
        <w:tc>
          <w:tcPr>
            <w:tcW w:w="1985" w:type="dxa"/>
          </w:tcPr>
          <w:p w14:paraId="2075E104" w14:textId="15371AC1" w:rsidR="00556969" w:rsidRDefault="00556969" w:rsidP="00DA59AA">
            <w:pPr>
              <w:pStyle w:val="TableTextCentr"/>
              <w:rPr>
                <w:lang w:val="fr-FR"/>
              </w:rPr>
            </w:pPr>
            <w:r>
              <w:rPr>
                <w:lang w:val="fr-FR"/>
              </w:rPr>
              <w:t>-</w:t>
            </w:r>
          </w:p>
        </w:tc>
      </w:tr>
      <w:tr w:rsidR="00556969" w:rsidRPr="006D208A" w14:paraId="15FC4C8F" w14:textId="77777777" w:rsidTr="004D2101">
        <w:tc>
          <w:tcPr>
            <w:tcW w:w="1080" w:type="dxa"/>
          </w:tcPr>
          <w:p w14:paraId="688B2A9A" w14:textId="77777777" w:rsidR="00556969" w:rsidRPr="006D208A" w:rsidRDefault="00556969" w:rsidP="00DA59AA">
            <w:pPr>
              <w:pStyle w:val="RefDocAEG"/>
              <w:rPr>
                <w:lang w:val="fr-FR"/>
              </w:rPr>
            </w:pPr>
          </w:p>
        </w:tc>
        <w:tc>
          <w:tcPr>
            <w:tcW w:w="2531" w:type="dxa"/>
          </w:tcPr>
          <w:p w14:paraId="3DEE3960" w14:textId="0FB105C5" w:rsidR="00556969" w:rsidRDefault="00556969" w:rsidP="00DA59AA">
            <w:pPr>
              <w:pStyle w:val="TableText"/>
              <w:rPr>
                <w:lang w:val="fr-FR"/>
              </w:rPr>
            </w:pPr>
            <w:r w:rsidRPr="00556969">
              <w:rPr>
                <w:lang w:val="fr-FR"/>
              </w:rPr>
              <w:t>Observatoire permanent des catastrophes naturelles et des risques naturels</w:t>
            </w:r>
          </w:p>
        </w:tc>
        <w:tc>
          <w:tcPr>
            <w:tcW w:w="3685" w:type="dxa"/>
          </w:tcPr>
          <w:p w14:paraId="771BF322" w14:textId="5D846D43" w:rsidR="00556969" w:rsidRPr="001E5985" w:rsidRDefault="00556969" w:rsidP="00DA59AA">
            <w:pPr>
              <w:pStyle w:val="TableText"/>
              <w:rPr>
                <w:lang w:val="fr-FR"/>
              </w:rPr>
            </w:pPr>
            <w:r w:rsidRPr="001E5985">
              <w:rPr>
                <w:lang w:val="fr-FR"/>
              </w:rPr>
              <w:t>https://www.catnat.net/gestion-des-risques/gestion-risque-france</w:t>
            </w:r>
          </w:p>
        </w:tc>
        <w:tc>
          <w:tcPr>
            <w:tcW w:w="1985" w:type="dxa"/>
          </w:tcPr>
          <w:p w14:paraId="064B68B3" w14:textId="7E0A1CD3" w:rsidR="00556969" w:rsidRDefault="00556969" w:rsidP="00DA59AA">
            <w:pPr>
              <w:pStyle w:val="TableTextCentr"/>
              <w:rPr>
                <w:lang w:val="fr-FR"/>
              </w:rPr>
            </w:pPr>
            <w:r>
              <w:rPr>
                <w:lang w:val="fr-FR"/>
              </w:rPr>
              <w:t>-</w:t>
            </w:r>
          </w:p>
        </w:tc>
      </w:tr>
    </w:tbl>
    <w:p w14:paraId="4E6CC85A" w14:textId="77777777" w:rsidR="00EE3FB0" w:rsidRPr="00EE3FB0" w:rsidRDefault="00EE3FB0" w:rsidP="00DA59AA">
      <w:pPr>
        <w:pStyle w:val="Texte"/>
        <w:rPr>
          <w:lang w:val="fr-FR"/>
        </w:rPr>
      </w:pPr>
    </w:p>
    <w:p w14:paraId="3BC90012" w14:textId="3AD8E5F9" w:rsidR="00AB6072" w:rsidRDefault="00AB6072" w:rsidP="00DA59AA">
      <w:pPr>
        <w:pStyle w:val="Titre2"/>
      </w:pPr>
      <w:bookmarkStart w:id="60" w:name="_Toc86328807"/>
      <w:bookmarkStart w:id="61" w:name="_Toc86328846"/>
      <w:bookmarkStart w:id="62" w:name="_Toc86328883"/>
      <w:bookmarkStart w:id="63" w:name="_Toc87889630"/>
      <w:bookmarkStart w:id="64" w:name="_Toc87889720"/>
      <w:bookmarkStart w:id="65" w:name="_Toc87897625"/>
      <w:bookmarkEnd w:id="60"/>
      <w:bookmarkEnd w:id="61"/>
      <w:bookmarkEnd w:id="62"/>
      <w:bookmarkEnd w:id="63"/>
      <w:bookmarkEnd w:id="64"/>
      <w:r>
        <w:lastRenderedPageBreak/>
        <w:t>Métrologie</w:t>
      </w:r>
      <w:bookmarkEnd w:id="65"/>
    </w:p>
    <w:p w14:paraId="2DFB62CA" w14:textId="38A48EFF" w:rsidR="00006F67" w:rsidRPr="00006F67" w:rsidRDefault="00006F67" w:rsidP="00006F67">
      <w:pPr>
        <w:pStyle w:val="Titre3"/>
      </w:pPr>
      <w:bookmarkStart w:id="66" w:name="_Toc87897626"/>
      <w:r>
        <w:t>Documents</w:t>
      </w:r>
      <w:bookmarkEnd w:id="66"/>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59"/>
        <w:gridCol w:w="6804"/>
        <w:gridCol w:w="1418"/>
      </w:tblGrid>
      <w:tr w:rsidR="004D2101" w:rsidRPr="006A3CC3" w14:paraId="5E974AF1" w14:textId="77777777" w:rsidTr="004D2101">
        <w:trPr>
          <w:tblHeader/>
        </w:trPr>
        <w:tc>
          <w:tcPr>
            <w:tcW w:w="10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0E0E0"/>
          </w:tcPr>
          <w:p w14:paraId="61FCA71C" w14:textId="77777777" w:rsidR="004D2101" w:rsidRPr="006A3CC3" w:rsidRDefault="004D2101" w:rsidP="00DA59AA">
            <w:pPr>
              <w:pStyle w:val="TableHeading"/>
              <w:rPr>
                <w:lang w:val="fr-FR"/>
              </w:rPr>
            </w:pPr>
            <w:r w:rsidRPr="006A3CC3">
              <w:rPr>
                <w:lang w:val="fr-FR"/>
              </w:rPr>
              <w:t>Réf.</w:t>
            </w:r>
          </w:p>
        </w:tc>
        <w:tc>
          <w:tcPr>
            <w:tcW w:w="68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0E0E0"/>
          </w:tcPr>
          <w:p w14:paraId="34A3BC08" w14:textId="77777777" w:rsidR="004D2101" w:rsidRPr="00AB6072" w:rsidRDefault="004D2101" w:rsidP="00DA59AA">
            <w:pPr>
              <w:pStyle w:val="TableHeading"/>
            </w:pPr>
            <w:r w:rsidRPr="00AB6072">
              <w:t>Titre du Document</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0E0E0"/>
          </w:tcPr>
          <w:p w14:paraId="1CCC243F" w14:textId="77777777" w:rsidR="004D2101" w:rsidRPr="00AB6072" w:rsidRDefault="004D2101" w:rsidP="00DA59AA">
            <w:pPr>
              <w:pStyle w:val="TableHeading"/>
            </w:pPr>
            <w:r w:rsidRPr="00AB6072">
              <w:t>Date</w:t>
            </w:r>
          </w:p>
        </w:tc>
      </w:tr>
      <w:tr w:rsidR="004D2101" w:rsidRPr="00D53531" w14:paraId="67EC3B99" w14:textId="77777777" w:rsidTr="004D2101">
        <w:tc>
          <w:tcPr>
            <w:tcW w:w="1059" w:type="dxa"/>
          </w:tcPr>
          <w:p w14:paraId="68F0907C" w14:textId="77777777" w:rsidR="004D2101" w:rsidRPr="006A3CC3" w:rsidRDefault="004D2101" w:rsidP="00DA59AA">
            <w:pPr>
              <w:pStyle w:val="RefDocAES"/>
              <w:rPr>
                <w:lang w:val="fr-FR"/>
              </w:rPr>
            </w:pPr>
          </w:p>
        </w:tc>
        <w:tc>
          <w:tcPr>
            <w:tcW w:w="6804" w:type="dxa"/>
          </w:tcPr>
          <w:p w14:paraId="6FE3D42A" w14:textId="1DCE55EC" w:rsidR="004D2101" w:rsidRPr="004654E6" w:rsidRDefault="004D2101" w:rsidP="00DA59AA">
            <w:pPr>
              <w:pStyle w:val="TableText"/>
            </w:pPr>
            <w:r w:rsidRPr="00E62142">
              <w:t xml:space="preserve">Optical frequency transfer - </w:t>
            </w:r>
            <w:r>
              <w:t>A</w:t>
            </w:r>
            <w:r w:rsidRPr="00E62142">
              <w:t xml:space="preserve"> European network</w:t>
            </w:r>
            <w:r>
              <w:t xml:space="preserve"> – Final </w:t>
            </w:r>
            <w:r w:rsidR="00745CA8">
              <w:t>p</w:t>
            </w:r>
            <w:r>
              <w:t xml:space="preserve">ublishable </w:t>
            </w:r>
            <w:r w:rsidR="00745CA8">
              <w:t>r</w:t>
            </w:r>
            <w:r>
              <w:t>eport</w:t>
            </w:r>
          </w:p>
        </w:tc>
        <w:tc>
          <w:tcPr>
            <w:tcW w:w="1418" w:type="dxa"/>
          </w:tcPr>
          <w:p w14:paraId="1489075D" w14:textId="2E392731" w:rsidR="004D2101" w:rsidRPr="00D53531" w:rsidRDefault="004D2101" w:rsidP="00DA59AA">
            <w:pPr>
              <w:pStyle w:val="TableTextCentr"/>
            </w:pPr>
            <w:r>
              <w:t>06.2016</w:t>
            </w:r>
          </w:p>
        </w:tc>
      </w:tr>
      <w:tr w:rsidR="004D2101" w:rsidRPr="00D53531" w14:paraId="4653D39E" w14:textId="77777777" w:rsidTr="004D2101">
        <w:tc>
          <w:tcPr>
            <w:tcW w:w="1059" w:type="dxa"/>
          </w:tcPr>
          <w:p w14:paraId="3C08A83A" w14:textId="77777777" w:rsidR="004D2101" w:rsidRPr="006A3CC3" w:rsidRDefault="004D2101" w:rsidP="00DA59AA">
            <w:pPr>
              <w:pStyle w:val="RefDocAES"/>
              <w:rPr>
                <w:lang w:val="fr-FR"/>
              </w:rPr>
            </w:pPr>
          </w:p>
        </w:tc>
        <w:tc>
          <w:tcPr>
            <w:tcW w:w="6804" w:type="dxa"/>
          </w:tcPr>
          <w:p w14:paraId="332A8D5E" w14:textId="0693DDEF" w:rsidR="004D2101" w:rsidRPr="004654E6" w:rsidRDefault="004D2101" w:rsidP="00DA59AA">
            <w:pPr>
              <w:pStyle w:val="TableText"/>
            </w:pPr>
            <w:r w:rsidRPr="00E62142">
              <w:t>ELSTAB Technology</w:t>
            </w:r>
          </w:p>
        </w:tc>
        <w:tc>
          <w:tcPr>
            <w:tcW w:w="1418" w:type="dxa"/>
          </w:tcPr>
          <w:p w14:paraId="26C3F327" w14:textId="71B5C9B3" w:rsidR="004D2101" w:rsidRPr="00D53531" w:rsidRDefault="004D2101" w:rsidP="00DA59AA">
            <w:pPr>
              <w:pStyle w:val="TableTextCentr"/>
            </w:pPr>
            <w:r>
              <w:t>2017</w:t>
            </w:r>
          </w:p>
        </w:tc>
      </w:tr>
      <w:tr w:rsidR="004D2101" w:rsidRPr="00D53531" w14:paraId="5C1A423F" w14:textId="77777777" w:rsidTr="004D2101">
        <w:tc>
          <w:tcPr>
            <w:tcW w:w="1059" w:type="dxa"/>
          </w:tcPr>
          <w:p w14:paraId="3F35D642" w14:textId="77777777" w:rsidR="004D2101" w:rsidRPr="006A3CC3" w:rsidRDefault="004D2101" w:rsidP="00DA59AA">
            <w:pPr>
              <w:pStyle w:val="RefDocAES"/>
              <w:rPr>
                <w:lang w:val="fr-FR"/>
              </w:rPr>
            </w:pPr>
          </w:p>
        </w:tc>
        <w:tc>
          <w:tcPr>
            <w:tcW w:w="6804" w:type="dxa"/>
          </w:tcPr>
          <w:p w14:paraId="0F697826" w14:textId="3DFA3554" w:rsidR="004D2101" w:rsidRPr="004654E6" w:rsidRDefault="004D2101" w:rsidP="00DA59AA">
            <w:pPr>
              <w:pStyle w:val="TableText"/>
            </w:pPr>
            <w:r>
              <w:t xml:space="preserve">Primary </w:t>
            </w:r>
            <w:r w:rsidR="00745CA8">
              <w:t>r</w:t>
            </w:r>
            <w:r>
              <w:t xml:space="preserve">eference </w:t>
            </w:r>
            <w:r w:rsidR="00745CA8">
              <w:t>c</w:t>
            </w:r>
            <w:r>
              <w:t xml:space="preserve">locks in </w:t>
            </w:r>
            <w:r w:rsidR="00745CA8">
              <w:t>t</w:t>
            </w:r>
            <w:r>
              <w:t xml:space="preserve">elecommunication </w:t>
            </w:r>
            <w:r w:rsidR="00745CA8">
              <w:t>n</w:t>
            </w:r>
            <w:r>
              <w:t>etworks PR(T)C &gt; ePRTC &gt; cnPRTC</w:t>
            </w:r>
          </w:p>
        </w:tc>
        <w:tc>
          <w:tcPr>
            <w:tcW w:w="1418" w:type="dxa"/>
          </w:tcPr>
          <w:p w14:paraId="439F94BF" w14:textId="189B589B" w:rsidR="004D2101" w:rsidRPr="00D53531" w:rsidRDefault="004D2101" w:rsidP="00DA59AA">
            <w:pPr>
              <w:pStyle w:val="TableTextCentr"/>
            </w:pPr>
            <w:r>
              <w:t>11.03.2015</w:t>
            </w:r>
          </w:p>
        </w:tc>
      </w:tr>
      <w:tr w:rsidR="004D2101" w:rsidRPr="00D53531" w14:paraId="1A4E62FE" w14:textId="77777777" w:rsidTr="004D2101">
        <w:tc>
          <w:tcPr>
            <w:tcW w:w="1059" w:type="dxa"/>
          </w:tcPr>
          <w:p w14:paraId="39B26D42" w14:textId="77777777" w:rsidR="004D2101" w:rsidRPr="006A3CC3" w:rsidRDefault="004D2101" w:rsidP="00DA59AA">
            <w:pPr>
              <w:pStyle w:val="RefDocAES"/>
              <w:rPr>
                <w:lang w:val="fr-FR"/>
              </w:rPr>
            </w:pPr>
          </w:p>
        </w:tc>
        <w:tc>
          <w:tcPr>
            <w:tcW w:w="6804" w:type="dxa"/>
          </w:tcPr>
          <w:p w14:paraId="0D165B04" w14:textId="140ACEB0" w:rsidR="004D2101" w:rsidRPr="006B549D" w:rsidRDefault="004D2101" w:rsidP="00DA59AA">
            <w:pPr>
              <w:pStyle w:val="TableText"/>
              <w:rPr>
                <w:lang w:val="fr-FR"/>
              </w:rPr>
            </w:pPr>
            <w:r w:rsidRPr="004D2101">
              <w:rPr>
                <w:lang w:val="fr-FR"/>
              </w:rPr>
              <w:t xml:space="preserve">Recommandation UIT-R TF.1153-4 </w:t>
            </w:r>
            <w:r>
              <w:rPr>
                <w:lang w:val="fr-FR"/>
              </w:rPr>
              <w:t xml:space="preserve">- </w:t>
            </w:r>
            <w:r w:rsidRPr="006B549D">
              <w:rPr>
                <w:lang w:val="fr-FR"/>
              </w:rPr>
              <w:t>Utilisation opérationnelle du transfert bidirectionnel de signaux horaires et de fréquences étalon par satellite au moyen de codes de pseudo-bruit</w:t>
            </w:r>
          </w:p>
        </w:tc>
        <w:tc>
          <w:tcPr>
            <w:tcW w:w="1418" w:type="dxa"/>
          </w:tcPr>
          <w:p w14:paraId="1E64C10A" w14:textId="447D449E" w:rsidR="004D2101" w:rsidRPr="00D53531" w:rsidRDefault="004D2101" w:rsidP="00DA59AA">
            <w:pPr>
              <w:pStyle w:val="TableTextCentr"/>
            </w:pPr>
            <w:r>
              <w:t>08.2015</w:t>
            </w:r>
          </w:p>
        </w:tc>
      </w:tr>
      <w:tr w:rsidR="004D2101" w:rsidRPr="00D53531" w14:paraId="7D4FC759" w14:textId="77777777" w:rsidTr="004D2101">
        <w:tc>
          <w:tcPr>
            <w:tcW w:w="1059" w:type="dxa"/>
          </w:tcPr>
          <w:p w14:paraId="7588C1E6" w14:textId="77777777" w:rsidR="004D2101" w:rsidRPr="006A3CC3" w:rsidRDefault="004D2101" w:rsidP="00DA59AA">
            <w:pPr>
              <w:pStyle w:val="RefDocAES"/>
              <w:rPr>
                <w:lang w:val="fr-FR"/>
              </w:rPr>
            </w:pPr>
          </w:p>
        </w:tc>
        <w:tc>
          <w:tcPr>
            <w:tcW w:w="6804" w:type="dxa"/>
          </w:tcPr>
          <w:p w14:paraId="1A839C54" w14:textId="11F50BA8" w:rsidR="004D2101" w:rsidRPr="004654E6" w:rsidRDefault="004D2101" w:rsidP="00DA59AA">
            <w:pPr>
              <w:pStyle w:val="TableText"/>
            </w:pPr>
            <w:r w:rsidRPr="00015D01">
              <w:t>Digital femtosecond time difference circuit for CERN’s timing system</w:t>
            </w:r>
          </w:p>
        </w:tc>
        <w:tc>
          <w:tcPr>
            <w:tcW w:w="1418" w:type="dxa"/>
          </w:tcPr>
          <w:p w14:paraId="27F857DF" w14:textId="77777777" w:rsidR="004D2101" w:rsidRPr="00D53531" w:rsidRDefault="004D2101" w:rsidP="00DA59AA">
            <w:pPr>
              <w:pStyle w:val="TableTextCentr"/>
            </w:pPr>
          </w:p>
        </w:tc>
      </w:tr>
      <w:tr w:rsidR="004D2101" w:rsidRPr="00D53531" w14:paraId="2A70AF42" w14:textId="77777777" w:rsidTr="004D2101">
        <w:tc>
          <w:tcPr>
            <w:tcW w:w="1059" w:type="dxa"/>
          </w:tcPr>
          <w:p w14:paraId="252EB99A" w14:textId="77777777" w:rsidR="004D2101" w:rsidRPr="004D2101" w:rsidRDefault="004D2101" w:rsidP="00DA59AA">
            <w:pPr>
              <w:pStyle w:val="RefDocAES"/>
            </w:pPr>
          </w:p>
        </w:tc>
        <w:tc>
          <w:tcPr>
            <w:tcW w:w="6804" w:type="dxa"/>
          </w:tcPr>
          <w:p w14:paraId="0C9308B6" w14:textId="712A617B" w:rsidR="004D2101" w:rsidRPr="006B549D" w:rsidRDefault="004D2101" w:rsidP="00DA59AA">
            <w:pPr>
              <w:pStyle w:val="TableText"/>
              <w:rPr>
                <w:lang w:val="fr-FR"/>
              </w:rPr>
            </w:pPr>
            <w:r w:rsidRPr="006B549D">
              <w:rPr>
                <w:lang w:val="fr-FR"/>
              </w:rPr>
              <w:t>Synchronisation : Des “Big Ben” pour le protocole IEEE 1588</w:t>
            </w:r>
          </w:p>
        </w:tc>
        <w:tc>
          <w:tcPr>
            <w:tcW w:w="1418" w:type="dxa"/>
          </w:tcPr>
          <w:p w14:paraId="2427EB0A" w14:textId="01EAADC3" w:rsidR="004D2101" w:rsidRPr="00D53531" w:rsidRDefault="004D2101" w:rsidP="00DA59AA">
            <w:pPr>
              <w:pStyle w:val="TableTextCentr"/>
            </w:pPr>
            <w:r>
              <w:t>04.2016</w:t>
            </w:r>
          </w:p>
        </w:tc>
      </w:tr>
      <w:tr w:rsidR="004D2101" w:rsidRPr="00D53531" w14:paraId="21D64053" w14:textId="77777777" w:rsidTr="004D2101">
        <w:tc>
          <w:tcPr>
            <w:tcW w:w="1059" w:type="dxa"/>
          </w:tcPr>
          <w:p w14:paraId="632DC7FE" w14:textId="77777777" w:rsidR="004D2101" w:rsidRPr="006A3CC3" w:rsidRDefault="004D2101" w:rsidP="00DA59AA">
            <w:pPr>
              <w:pStyle w:val="RefDocAES"/>
              <w:rPr>
                <w:lang w:val="fr-FR"/>
              </w:rPr>
            </w:pPr>
          </w:p>
        </w:tc>
        <w:tc>
          <w:tcPr>
            <w:tcW w:w="6804" w:type="dxa"/>
          </w:tcPr>
          <w:p w14:paraId="6E5E587A" w14:textId="72D4E730" w:rsidR="004D2101" w:rsidRPr="004654E6" w:rsidRDefault="004D2101" w:rsidP="00DA59AA">
            <w:pPr>
              <w:pStyle w:val="TableText"/>
            </w:pPr>
            <w:r w:rsidRPr="00015D01">
              <w:t>White Rabbit</w:t>
            </w:r>
          </w:p>
        </w:tc>
        <w:tc>
          <w:tcPr>
            <w:tcW w:w="1418" w:type="dxa"/>
          </w:tcPr>
          <w:p w14:paraId="4F238C9D" w14:textId="6CB61239" w:rsidR="004D2101" w:rsidRPr="00D53531" w:rsidRDefault="004D2101" w:rsidP="00DA59AA">
            <w:pPr>
              <w:pStyle w:val="TableTextCentr"/>
            </w:pPr>
            <w:r>
              <w:t>15.06.2012</w:t>
            </w:r>
          </w:p>
        </w:tc>
      </w:tr>
      <w:tr w:rsidR="004D2101" w:rsidRPr="00D53531" w14:paraId="29B85C66" w14:textId="77777777" w:rsidTr="004D2101">
        <w:tc>
          <w:tcPr>
            <w:tcW w:w="1059" w:type="dxa"/>
          </w:tcPr>
          <w:p w14:paraId="494F813A" w14:textId="77777777" w:rsidR="004D2101" w:rsidRPr="006A3CC3" w:rsidRDefault="004D2101" w:rsidP="00DA59AA">
            <w:pPr>
              <w:pStyle w:val="RefDocAES"/>
              <w:rPr>
                <w:lang w:val="fr-FR"/>
              </w:rPr>
            </w:pPr>
          </w:p>
        </w:tc>
        <w:tc>
          <w:tcPr>
            <w:tcW w:w="6804" w:type="dxa"/>
          </w:tcPr>
          <w:p w14:paraId="0A1D5E3F" w14:textId="7E85F494" w:rsidR="004D2101" w:rsidRPr="004654E6" w:rsidRDefault="004D2101" w:rsidP="00DA59AA">
            <w:pPr>
              <w:pStyle w:val="TableText"/>
            </w:pPr>
            <w:r w:rsidRPr="00015D01">
              <w:t xml:space="preserve">The White Rabbit </w:t>
            </w:r>
            <w:r w:rsidR="00745CA8">
              <w:t>f</w:t>
            </w:r>
            <w:r w:rsidRPr="00015D01">
              <w:t>ieldbus</w:t>
            </w:r>
          </w:p>
        </w:tc>
        <w:tc>
          <w:tcPr>
            <w:tcW w:w="1418" w:type="dxa"/>
          </w:tcPr>
          <w:p w14:paraId="6984E0FE" w14:textId="18B19477" w:rsidR="004D2101" w:rsidRPr="00D53531" w:rsidRDefault="004D2101" w:rsidP="00DA59AA">
            <w:pPr>
              <w:pStyle w:val="TableTextCentr"/>
            </w:pPr>
            <w:r>
              <w:t>26.01.2012</w:t>
            </w:r>
          </w:p>
        </w:tc>
      </w:tr>
      <w:tr w:rsidR="004D2101" w:rsidRPr="00D53531" w14:paraId="0BF36F34" w14:textId="77777777" w:rsidTr="004D2101">
        <w:tc>
          <w:tcPr>
            <w:tcW w:w="1059" w:type="dxa"/>
          </w:tcPr>
          <w:p w14:paraId="3092EBEB" w14:textId="77777777" w:rsidR="004D2101" w:rsidRPr="006A3CC3" w:rsidRDefault="004D2101" w:rsidP="00DA59AA">
            <w:pPr>
              <w:pStyle w:val="RefDocAES"/>
              <w:rPr>
                <w:lang w:val="fr-FR"/>
              </w:rPr>
            </w:pPr>
          </w:p>
        </w:tc>
        <w:tc>
          <w:tcPr>
            <w:tcW w:w="6804" w:type="dxa"/>
          </w:tcPr>
          <w:p w14:paraId="0F7161AD" w14:textId="301CFA8F" w:rsidR="004D2101" w:rsidRPr="006B549D" w:rsidRDefault="004D2101" w:rsidP="00DA59AA">
            <w:pPr>
              <w:pStyle w:val="TableText"/>
              <w:rPr>
                <w:lang w:val="fr-FR"/>
              </w:rPr>
            </w:pPr>
            <w:r w:rsidRPr="006B549D">
              <w:rPr>
                <w:lang w:val="fr-FR"/>
              </w:rPr>
              <w:t>Transfert et Diffusion par Satellite de Signaux Horaires et de Fréquence</w:t>
            </w:r>
          </w:p>
        </w:tc>
        <w:tc>
          <w:tcPr>
            <w:tcW w:w="1418" w:type="dxa"/>
          </w:tcPr>
          <w:p w14:paraId="47BBD551" w14:textId="28C0A13A" w:rsidR="004D2101" w:rsidRDefault="004D2101" w:rsidP="00DA59AA">
            <w:pPr>
              <w:pStyle w:val="TableTextCentr"/>
            </w:pPr>
            <w:r>
              <w:t>2010</w:t>
            </w:r>
          </w:p>
        </w:tc>
      </w:tr>
      <w:tr w:rsidR="004D2101" w:rsidRPr="004E0A37" w14:paraId="761F8BF0" w14:textId="77777777" w:rsidTr="004D2101">
        <w:tc>
          <w:tcPr>
            <w:tcW w:w="1059" w:type="dxa"/>
          </w:tcPr>
          <w:p w14:paraId="64D6FFBD" w14:textId="77777777" w:rsidR="004D2101" w:rsidRPr="006A3CC3" w:rsidRDefault="004D2101" w:rsidP="00DA59AA">
            <w:pPr>
              <w:pStyle w:val="RefDocAES"/>
              <w:rPr>
                <w:lang w:val="fr-FR"/>
              </w:rPr>
            </w:pPr>
          </w:p>
        </w:tc>
        <w:tc>
          <w:tcPr>
            <w:tcW w:w="6804" w:type="dxa"/>
          </w:tcPr>
          <w:p w14:paraId="271DD75E" w14:textId="47C6923C" w:rsidR="004D2101" w:rsidRPr="006B549D" w:rsidRDefault="007A0D0E" w:rsidP="00DA59AA">
            <w:pPr>
              <w:pStyle w:val="TableText"/>
              <w:rPr>
                <w:lang w:val="fr-FR"/>
              </w:rPr>
            </w:pPr>
            <w:r w:rsidRPr="004D2101">
              <w:rPr>
                <w:lang w:val="fr-FR"/>
              </w:rPr>
              <w:t xml:space="preserve">Recommandation </w:t>
            </w:r>
            <w:r w:rsidRPr="007A0D0E">
              <w:rPr>
                <w:lang w:val="fr-FR"/>
              </w:rPr>
              <w:t>UIT-R TF.767-2</w:t>
            </w:r>
            <w:r>
              <w:rPr>
                <w:lang w:val="fr-FR"/>
              </w:rPr>
              <w:t xml:space="preserve"> - </w:t>
            </w:r>
            <w:r w:rsidR="004D2101" w:rsidRPr="006B549D">
              <w:rPr>
                <w:lang w:val="fr-FR"/>
              </w:rPr>
              <w:t>Utilisation des systèmes mondiaux de navigation par satellite pour le transfert de temps de haute précision</w:t>
            </w:r>
          </w:p>
        </w:tc>
        <w:tc>
          <w:tcPr>
            <w:tcW w:w="1418" w:type="dxa"/>
          </w:tcPr>
          <w:p w14:paraId="44AB2E64" w14:textId="3F25F7EE" w:rsidR="004D2101" w:rsidRPr="00814FC7" w:rsidRDefault="007A0D0E" w:rsidP="00DA59AA">
            <w:pPr>
              <w:pStyle w:val="TableTextCentr"/>
              <w:rPr>
                <w:lang w:val="pt-PT"/>
              </w:rPr>
            </w:pPr>
            <w:r>
              <w:rPr>
                <w:lang w:val="pt-PT"/>
              </w:rPr>
              <w:t>-</w:t>
            </w:r>
          </w:p>
        </w:tc>
      </w:tr>
      <w:tr w:rsidR="004D2101" w:rsidRPr="00D53531" w14:paraId="2BF708F0" w14:textId="77777777" w:rsidTr="004D2101">
        <w:tc>
          <w:tcPr>
            <w:tcW w:w="1059" w:type="dxa"/>
          </w:tcPr>
          <w:p w14:paraId="5F111321" w14:textId="77777777" w:rsidR="004D2101" w:rsidRPr="00814FC7" w:rsidRDefault="004D2101" w:rsidP="00DA59AA">
            <w:pPr>
              <w:pStyle w:val="RefDocAES"/>
              <w:rPr>
                <w:lang w:val="pt-PT"/>
              </w:rPr>
            </w:pPr>
          </w:p>
        </w:tc>
        <w:tc>
          <w:tcPr>
            <w:tcW w:w="6804" w:type="dxa"/>
          </w:tcPr>
          <w:p w14:paraId="2D17CE7A" w14:textId="4CDECB1D" w:rsidR="004D2101" w:rsidRPr="00015D01" w:rsidRDefault="004D2101" w:rsidP="00DA59AA">
            <w:pPr>
              <w:pStyle w:val="TableText"/>
            </w:pPr>
            <w:r w:rsidRPr="00BA1D9E">
              <w:t>Timing Service Standardisation and Certification Approach</w:t>
            </w:r>
          </w:p>
        </w:tc>
        <w:tc>
          <w:tcPr>
            <w:tcW w:w="1418" w:type="dxa"/>
          </w:tcPr>
          <w:p w14:paraId="5114F490" w14:textId="1A22F56C" w:rsidR="004D2101" w:rsidRDefault="004D2101" w:rsidP="00DA59AA">
            <w:pPr>
              <w:pStyle w:val="TableTextCentr"/>
            </w:pPr>
            <w:r>
              <w:t>2016</w:t>
            </w:r>
          </w:p>
        </w:tc>
      </w:tr>
      <w:tr w:rsidR="004D2101" w:rsidRPr="00D53531" w14:paraId="33DE987C" w14:textId="77777777" w:rsidTr="004D2101">
        <w:tc>
          <w:tcPr>
            <w:tcW w:w="1059" w:type="dxa"/>
          </w:tcPr>
          <w:p w14:paraId="14FE2B0F" w14:textId="77777777" w:rsidR="004D2101" w:rsidRPr="006A3CC3" w:rsidRDefault="004D2101" w:rsidP="00DA59AA">
            <w:pPr>
              <w:pStyle w:val="RefDocAES"/>
              <w:rPr>
                <w:lang w:val="fr-FR"/>
              </w:rPr>
            </w:pPr>
          </w:p>
        </w:tc>
        <w:tc>
          <w:tcPr>
            <w:tcW w:w="6804" w:type="dxa"/>
          </w:tcPr>
          <w:p w14:paraId="75C69E36" w14:textId="595AC0CC" w:rsidR="004D2101" w:rsidRPr="00015D01" w:rsidRDefault="004D2101" w:rsidP="00DA59AA">
            <w:pPr>
              <w:pStyle w:val="TableText"/>
            </w:pPr>
            <w:r w:rsidRPr="00BA1D9E">
              <w:t>The Enhanced Primary Reference Time Clock (ePRTC) as a Solution for GNSS Vulnerability</w:t>
            </w:r>
            <w:r w:rsidR="00AB76E4">
              <w:t xml:space="preserve"> – White Paper</w:t>
            </w:r>
          </w:p>
        </w:tc>
        <w:tc>
          <w:tcPr>
            <w:tcW w:w="1418" w:type="dxa"/>
          </w:tcPr>
          <w:p w14:paraId="444F5E39" w14:textId="64C5A501" w:rsidR="004D2101" w:rsidRDefault="004D2101" w:rsidP="00DA59AA">
            <w:pPr>
              <w:pStyle w:val="TableTextCentr"/>
            </w:pPr>
            <w:r>
              <w:t>27.01.2016</w:t>
            </w:r>
          </w:p>
        </w:tc>
      </w:tr>
      <w:tr w:rsidR="004D2101" w:rsidRPr="00D53531" w14:paraId="48F7D844" w14:textId="77777777" w:rsidTr="004D2101">
        <w:tc>
          <w:tcPr>
            <w:tcW w:w="1059" w:type="dxa"/>
          </w:tcPr>
          <w:p w14:paraId="083C3CDA" w14:textId="77777777" w:rsidR="004D2101" w:rsidRPr="006A3CC3" w:rsidRDefault="004D2101" w:rsidP="00DA59AA">
            <w:pPr>
              <w:pStyle w:val="RefDocAES"/>
              <w:rPr>
                <w:lang w:val="fr-FR"/>
              </w:rPr>
            </w:pPr>
          </w:p>
        </w:tc>
        <w:tc>
          <w:tcPr>
            <w:tcW w:w="6804" w:type="dxa"/>
          </w:tcPr>
          <w:p w14:paraId="09F739F6" w14:textId="559A9207" w:rsidR="004D2101" w:rsidRPr="006B549D" w:rsidRDefault="00AB76E4" w:rsidP="00DA59AA">
            <w:pPr>
              <w:pStyle w:val="TableText"/>
              <w:rPr>
                <w:lang w:val="fr-FR"/>
              </w:rPr>
            </w:pPr>
            <w:r w:rsidRPr="00AB76E4">
              <w:rPr>
                <w:lang w:val="fr-FR"/>
              </w:rPr>
              <w:t xml:space="preserve">Recommandation UIT-R TF.374-6 </w:t>
            </w:r>
            <w:r>
              <w:rPr>
                <w:lang w:val="fr-FR"/>
              </w:rPr>
              <w:t xml:space="preserve">- </w:t>
            </w:r>
            <w:r w:rsidR="004D2101" w:rsidRPr="006B549D">
              <w:rPr>
                <w:lang w:val="fr-FR"/>
              </w:rPr>
              <w:t>Diffusion de fréquences et de signaux horaires de haute précision</w:t>
            </w:r>
          </w:p>
        </w:tc>
        <w:tc>
          <w:tcPr>
            <w:tcW w:w="1418" w:type="dxa"/>
          </w:tcPr>
          <w:p w14:paraId="7DEB5A65" w14:textId="052FD124" w:rsidR="004D2101" w:rsidRDefault="004D2101" w:rsidP="00DA59AA">
            <w:pPr>
              <w:pStyle w:val="TableTextCentr"/>
            </w:pPr>
            <w:r>
              <w:t>12.2014</w:t>
            </w:r>
          </w:p>
        </w:tc>
      </w:tr>
      <w:tr w:rsidR="004D2101" w:rsidRPr="00D53531" w14:paraId="183C6169" w14:textId="77777777" w:rsidTr="004D2101">
        <w:tc>
          <w:tcPr>
            <w:tcW w:w="1059" w:type="dxa"/>
          </w:tcPr>
          <w:p w14:paraId="629FA98F" w14:textId="77777777" w:rsidR="004D2101" w:rsidRPr="006A3CC3" w:rsidRDefault="004D2101" w:rsidP="00DA59AA">
            <w:pPr>
              <w:pStyle w:val="RefDocAES"/>
              <w:rPr>
                <w:lang w:val="fr-FR"/>
              </w:rPr>
            </w:pPr>
          </w:p>
        </w:tc>
        <w:tc>
          <w:tcPr>
            <w:tcW w:w="6804" w:type="dxa"/>
          </w:tcPr>
          <w:p w14:paraId="2238B4E2" w14:textId="5F9E1600" w:rsidR="004D2101" w:rsidRPr="006B549D" w:rsidRDefault="00AB76E4" w:rsidP="00DA59AA">
            <w:pPr>
              <w:pStyle w:val="TableText"/>
              <w:rPr>
                <w:lang w:val="fr-FR"/>
              </w:rPr>
            </w:pPr>
            <w:r w:rsidRPr="00AB76E4">
              <w:rPr>
                <w:lang w:val="fr-FR"/>
              </w:rPr>
              <w:t>Recommandation UIT-R TF.538-4</w:t>
            </w:r>
            <w:r>
              <w:rPr>
                <w:lang w:val="fr-FR"/>
              </w:rPr>
              <w:t xml:space="preserve"> - </w:t>
            </w:r>
            <w:r w:rsidR="004D2101" w:rsidRPr="006B549D">
              <w:rPr>
                <w:lang w:val="fr-FR"/>
              </w:rPr>
              <w:t>Mesures de l'instabilité aléatoire de fréquence et de temps (phase)</w:t>
            </w:r>
          </w:p>
        </w:tc>
        <w:tc>
          <w:tcPr>
            <w:tcW w:w="1418" w:type="dxa"/>
          </w:tcPr>
          <w:p w14:paraId="0EF64186" w14:textId="50957BDC" w:rsidR="004D2101" w:rsidRDefault="004D2101" w:rsidP="00DA59AA">
            <w:pPr>
              <w:pStyle w:val="TableTextCentr"/>
            </w:pPr>
            <w:r>
              <w:t>07.2017</w:t>
            </w:r>
          </w:p>
        </w:tc>
      </w:tr>
      <w:tr w:rsidR="004D2101" w:rsidRPr="007E632C" w14:paraId="763C113B" w14:textId="77777777" w:rsidTr="004D2101">
        <w:tc>
          <w:tcPr>
            <w:tcW w:w="1059" w:type="dxa"/>
          </w:tcPr>
          <w:p w14:paraId="5C792718" w14:textId="77777777" w:rsidR="004D2101" w:rsidRPr="006A3CC3" w:rsidRDefault="004D2101" w:rsidP="00DA59AA">
            <w:pPr>
              <w:pStyle w:val="RefDocAES"/>
              <w:rPr>
                <w:lang w:val="fr-FR"/>
              </w:rPr>
            </w:pPr>
          </w:p>
        </w:tc>
        <w:tc>
          <w:tcPr>
            <w:tcW w:w="6804" w:type="dxa"/>
          </w:tcPr>
          <w:p w14:paraId="2EDDB922" w14:textId="542883E1" w:rsidR="004D2101" w:rsidRPr="00CC4B57" w:rsidRDefault="004D2101" w:rsidP="00DA59AA">
            <w:pPr>
              <w:pStyle w:val="TableText"/>
              <w:rPr>
                <w:lang w:val="fr-FR"/>
              </w:rPr>
            </w:pPr>
            <w:r w:rsidRPr="00CC4B57">
              <w:rPr>
                <w:lang w:val="fr-FR"/>
              </w:rPr>
              <w:t>Décret n°2017-292 du 06 mars 2017 relatif au Temps Légal Français</w:t>
            </w:r>
          </w:p>
        </w:tc>
        <w:tc>
          <w:tcPr>
            <w:tcW w:w="1418" w:type="dxa"/>
          </w:tcPr>
          <w:p w14:paraId="32295203" w14:textId="1CDC1E75" w:rsidR="004D2101" w:rsidRPr="007E632C" w:rsidRDefault="004D2101" w:rsidP="00DA59AA">
            <w:pPr>
              <w:pStyle w:val="TableTextCentr"/>
              <w:rPr>
                <w:lang w:val="fr-FR"/>
              </w:rPr>
            </w:pPr>
            <w:r>
              <w:rPr>
                <w:lang w:val="fr-FR"/>
              </w:rPr>
              <w:t>06.03.2017</w:t>
            </w:r>
          </w:p>
        </w:tc>
      </w:tr>
      <w:tr w:rsidR="004D2101" w:rsidRPr="004E0A37" w14:paraId="23599DB1" w14:textId="77777777" w:rsidTr="004D2101">
        <w:tc>
          <w:tcPr>
            <w:tcW w:w="1059" w:type="dxa"/>
          </w:tcPr>
          <w:p w14:paraId="6EA9CEFE" w14:textId="77777777" w:rsidR="004D2101" w:rsidRPr="006A3CC3" w:rsidRDefault="004D2101" w:rsidP="00DA59AA">
            <w:pPr>
              <w:pStyle w:val="RefDocAES"/>
              <w:rPr>
                <w:lang w:val="fr-FR"/>
              </w:rPr>
            </w:pPr>
          </w:p>
        </w:tc>
        <w:tc>
          <w:tcPr>
            <w:tcW w:w="6804" w:type="dxa"/>
          </w:tcPr>
          <w:p w14:paraId="0376EA60" w14:textId="78AD84E1" w:rsidR="004D2101" w:rsidRPr="00CC4B57" w:rsidRDefault="004D2101" w:rsidP="00DA59AA">
            <w:pPr>
              <w:pStyle w:val="TableText"/>
              <w:rPr>
                <w:lang w:val="fr-FR"/>
              </w:rPr>
            </w:pPr>
            <w:r w:rsidRPr="00CC4B57">
              <w:rPr>
                <w:lang w:val="fr-FR"/>
              </w:rPr>
              <w:t>Exactitude et stabilité d</w:t>
            </w:r>
            <w:r>
              <w:rPr>
                <w:lang w:val="fr-FR"/>
              </w:rPr>
              <w:t>u temps atomique Français TA(F)</w:t>
            </w:r>
            <w:r w:rsidRPr="00CC4B57">
              <w:rPr>
                <w:lang w:val="fr-FR"/>
              </w:rPr>
              <w:t xml:space="preserve"> </w:t>
            </w:r>
          </w:p>
        </w:tc>
        <w:tc>
          <w:tcPr>
            <w:tcW w:w="1418" w:type="dxa"/>
          </w:tcPr>
          <w:p w14:paraId="13E3C06C" w14:textId="43710D3B" w:rsidR="004D2101" w:rsidRPr="007E632C" w:rsidRDefault="007A0D0E" w:rsidP="00DA59AA">
            <w:pPr>
              <w:pStyle w:val="TableTextCentr"/>
              <w:rPr>
                <w:lang w:val="fr-FR"/>
              </w:rPr>
            </w:pPr>
            <w:r>
              <w:rPr>
                <w:lang w:val="fr-FR"/>
              </w:rPr>
              <w:t>09.12.2010</w:t>
            </w:r>
          </w:p>
        </w:tc>
      </w:tr>
      <w:tr w:rsidR="004D2101" w:rsidRPr="00274CCC" w14:paraId="0BBBCB74" w14:textId="77777777" w:rsidTr="004D2101">
        <w:tc>
          <w:tcPr>
            <w:tcW w:w="1059" w:type="dxa"/>
          </w:tcPr>
          <w:p w14:paraId="1247A87D" w14:textId="77777777" w:rsidR="004D2101" w:rsidRPr="006A3CC3" w:rsidRDefault="004D2101" w:rsidP="00DA59AA">
            <w:pPr>
              <w:pStyle w:val="RefDocAES"/>
              <w:rPr>
                <w:lang w:val="fr-FR"/>
              </w:rPr>
            </w:pPr>
          </w:p>
        </w:tc>
        <w:tc>
          <w:tcPr>
            <w:tcW w:w="6804" w:type="dxa"/>
          </w:tcPr>
          <w:p w14:paraId="621777C9" w14:textId="183AA64C" w:rsidR="004D2101" w:rsidRPr="00CC4B57" w:rsidRDefault="0091206B" w:rsidP="00DA59AA">
            <w:pPr>
              <w:pStyle w:val="TableText"/>
              <w:rPr>
                <w:lang w:val="fr-FR"/>
              </w:rPr>
            </w:pPr>
            <w:r>
              <w:rPr>
                <w:lang w:val="fr-FR"/>
              </w:rPr>
              <w:t xml:space="preserve">Attestation - </w:t>
            </w:r>
            <w:r w:rsidR="004D2101" w:rsidRPr="00CC4B57">
              <w:rPr>
                <w:lang w:val="fr-FR"/>
              </w:rPr>
              <w:t>Exactitude de l’horloge parlante</w:t>
            </w:r>
          </w:p>
        </w:tc>
        <w:tc>
          <w:tcPr>
            <w:tcW w:w="1418" w:type="dxa"/>
          </w:tcPr>
          <w:p w14:paraId="5E30A877" w14:textId="03B006DF" w:rsidR="004D2101" w:rsidRPr="007E632C" w:rsidRDefault="004D2101" w:rsidP="00DA59AA">
            <w:pPr>
              <w:pStyle w:val="TableTextCentr"/>
              <w:rPr>
                <w:lang w:val="fr-FR"/>
              </w:rPr>
            </w:pPr>
            <w:r w:rsidRPr="007E632C">
              <w:rPr>
                <w:lang w:val="fr-FR"/>
              </w:rPr>
              <w:t>02.05.2019</w:t>
            </w:r>
          </w:p>
        </w:tc>
      </w:tr>
      <w:tr w:rsidR="004D2101" w:rsidRPr="003B0DF6" w14:paraId="10F6EDB2" w14:textId="77777777" w:rsidTr="004D2101">
        <w:tc>
          <w:tcPr>
            <w:tcW w:w="1059" w:type="dxa"/>
          </w:tcPr>
          <w:p w14:paraId="2156B0B7" w14:textId="77777777" w:rsidR="004D2101" w:rsidRPr="006A3CC3" w:rsidRDefault="004D2101" w:rsidP="00DA59AA">
            <w:pPr>
              <w:pStyle w:val="RefDocAES"/>
              <w:rPr>
                <w:lang w:val="fr-FR"/>
              </w:rPr>
            </w:pPr>
          </w:p>
        </w:tc>
        <w:tc>
          <w:tcPr>
            <w:tcW w:w="6804" w:type="dxa"/>
          </w:tcPr>
          <w:p w14:paraId="3DCADE58" w14:textId="26416652" w:rsidR="004D2101" w:rsidRPr="00CC4B57" w:rsidRDefault="004D2101" w:rsidP="00DA59AA">
            <w:pPr>
              <w:pStyle w:val="TableText"/>
            </w:pPr>
            <w:r w:rsidRPr="00CC4B57">
              <w:t xml:space="preserve">Accurate </w:t>
            </w:r>
            <w:r w:rsidR="0091206B">
              <w:t>t</w:t>
            </w:r>
            <w:r w:rsidRPr="00CC4B57">
              <w:t xml:space="preserve">ime and </w:t>
            </w:r>
            <w:r w:rsidR="0091206B">
              <w:t>f</w:t>
            </w:r>
            <w:r w:rsidRPr="00CC4B57">
              <w:t xml:space="preserve">requency </w:t>
            </w:r>
            <w:r w:rsidR="0091206B">
              <w:t>t</w:t>
            </w:r>
            <w:r w:rsidRPr="00CC4B57">
              <w:t xml:space="preserve">ransfer during </w:t>
            </w:r>
            <w:r w:rsidR="0091206B">
              <w:t>C</w:t>
            </w:r>
            <w:r w:rsidRPr="00CC4B57">
              <w:t xml:space="preserve">ommon-View of a GPS </w:t>
            </w:r>
            <w:r w:rsidR="0091206B">
              <w:t>s</w:t>
            </w:r>
            <w:r w:rsidRPr="00CC4B57">
              <w:t>atellite</w:t>
            </w:r>
          </w:p>
          <w:p w14:paraId="15C6216B" w14:textId="0BBCE64F" w:rsidR="004D2101" w:rsidRPr="007A01AD" w:rsidRDefault="004D2101" w:rsidP="00DA59AA">
            <w:pPr>
              <w:pStyle w:val="TableText"/>
            </w:pPr>
          </w:p>
        </w:tc>
        <w:tc>
          <w:tcPr>
            <w:tcW w:w="1418" w:type="dxa"/>
          </w:tcPr>
          <w:p w14:paraId="22E6F2A2" w14:textId="33743074" w:rsidR="004D2101" w:rsidRPr="007E632C" w:rsidRDefault="004D2101" w:rsidP="00DA59AA">
            <w:pPr>
              <w:pStyle w:val="TableTextCentr"/>
            </w:pPr>
            <w:r w:rsidRPr="001E5985">
              <w:t>05.1980</w:t>
            </w:r>
          </w:p>
        </w:tc>
      </w:tr>
      <w:tr w:rsidR="004D2101" w:rsidRPr="003B0DF6" w14:paraId="4034548A" w14:textId="77777777" w:rsidTr="004D2101">
        <w:tc>
          <w:tcPr>
            <w:tcW w:w="1059" w:type="dxa"/>
          </w:tcPr>
          <w:p w14:paraId="2E10F028" w14:textId="77777777" w:rsidR="004D2101" w:rsidRPr="003B0DF6" w:rsidRDefault="004D2101" w:rsidP="00DA59AA">
            <w:pPr>
              <w:pStyle w:val="RefDocAES"/>
            </w:pPr>
          </w:p>
        </w:tc>
        <w:tc>
          <w:tcPr>
            <w:tcW w:w="6804" w:type="dxa"/>
          </w:tcPr>
          <w:p w14:paraId="29A1A26B" w14:textId="153C15E1" w:rsidR="004D2101" w:rsidRPr="00CC4B57" w:rsidRDefault="004D2101" w:rsidP="00DA59AA">
            <w:pPr>
              <w:pStyle w:val="TableText"/>
            </w:pPr>
            <w:r w:rsidRPr="00CC4B57">
              <w:t xml:space="preserve">Time and </w:t>
            </w:r>
            <w:r w:rsidR="0091206B">
              <w:t>f</w:t>
            </w:r>
            <w:r w:rsidRPr="00CC4B57">
              <w:t xml:space="preserve">requency </w:t>
            </w:r>
            <w:r w:rsidR="0091206B">
              <w:t>m</w:t>
            </w:r>
            <w:r w:rsidRPr="00CC4B57">
              <w:t xml:space="preserve">easurements </w:t>
            </w:r>
            <w:r w:rsidR="0091206B">
              <w:t>u</w:t>
            </w:r>
            <w:r w:rsidRPr="00CC4B57">
              <w:t>sing the Global Positioning System</w:t>
            </w:r>
          </w:p>
          <w:p w14:paraId="5AD9FD0E" w14:textId="304ADF5B" w:rsidR="004D2101" w:rsidRPr="00CC4B57" w:rsidRDefault="004D2101" w:rsidP="00DA59AA">
            <w:pPr>
              <w:pStyle w:val="TableText"/>
            </w:pPr>
          </w:p>
        </w:tc>
        <w:tc>
          <w:tcPr>
            <w:tcW w:w="1418" w:type="dxa"/>
          </w:tcPr>
          <w:p w14:paraId="5B434ED6" w14:textId="7DCCE8B5" w:rsidR="004D2101" w:rsidRPr="007E632C" w:rsidRDefault="004D2101" w:rsidP="00DA59AA">
            <w:pPr>
              <w:pStyle w:val="TableTextCentr"/>
            </w:pPr>
            <w:r w:rsidRPr="007E632C">
              <w:t>2001</w:t>
            </w:r>
          </w:p>
        </w:tc>
      </w:tr>
      <w:tr w:rsidR="004D2101" w:rsidRPr="003B0DF6" w14:paraId="02D7554B" w14:textId="77777777" w:rsidTr="004D2101">
        <w:tc>
          <w:tcPr>
            <w:tcW w:w="1059" w:type="dxa"/>
          </w:tcPr>
          <w:p w14:paraId="389E9B82" w14:textId="77777777" w:rsidR="004D2101" w:rsidRPr="003B0DF6" w:rsidRDefault="004D2101" w:rsidP="00DA59AA">
            <w:pPr>
              <w:pStyle w:val="RefDocAES"/>
            </w:pPr>
          </w:p>
        </w:tc>
        <w:tc>
          <w:tcPr>
            <w:tcW w:w="6804" w:type="dxa"/>
          </w:tcPr>
          <w:p w14:paraId="12B13085" w14:textId="4DC73F0D" w:rsidR="004D2101" w:rsidRPr="00CC4B57" w:rsidRDefault="004D2101" w:rsidP="00DA59AA">
            <w:pPr>
              <w:pStyle w:val="TableText"/>
            </w:pPr>
            <w:r w:rsidRPr="00CC4B57">
              <w:t xml:space="preserve">Fundamentals of </w:t>
            </w:r>
            <w:r w:rsidR="0091206B">
              <w:t>t</w:t>
            </w:r>
            <w:r w:rsidRPr="00CC4B57">
              <w:t xml:space="preserve">wo-way </w:t>
            </w:r>
            <w:r w:rsidR="0091206B">
              <w:t>t</w:t>
            </w:r>
            <w:r w:rsidRPr="00CC4B57">
              <w:t xml:space="preserve">ime </w:t>
            </w:r>
            <w:r w:rsidR="0091206B">
              <w:t>t</w:t>
            </w:r>
            <w:r w:rsidRPr="00CC4B57">
              <w:t>ransfers by Satellite</w:t>
            </w:r>
          </w:p>
          <w:p w14:paraId="37C094EF" w14:textId="399FE0FA" w:rsidR="004D2101" w:rsidRPr="00CC4B57" w:rsidRDefault="004D2101" w:rsidP="00DA59AA">
            <w:pPr>
              <w:pStyle w:val="TableText"/>
            </w:pPr>
          </w:p>
        </w:tc>
        <w:tc>
          <w:tcPr>
            <w:tcW w:w="1418" w:type="dxa"/>
          </w:tcPr>
          <w:p w14:paraId="175A6B69" w14:textId="1AF6305F" w:rsidR="004D2101" w:rsidRPr="007E632C" w:rsidRDefault="004D2101" w:rsidP="00DA59AA">
            <w:pPr>
              <w:pStyle w:val="TableTextCentr"/>
            </w:pPr>
            <w:r w:rsidRPr="007E632C">
              <w:t>1989</w:t>
            </w:r>
          </w:p>
        </w:tc>
      </w:tr>
    </w:tbl>
    <w:p w14:paraId="39672E4A" w14:textId="7DB82699" w:rsidR="00EE3FB0" w:rsidRPr="003B0DF6" w:rsidRDefault="00006F67" w:rsidP="00006F67">
      <w:pPr>
        <w:pStyle w:val="Titre3"/>
      </w:pPr>
      <w:bookmarkStart w:id="67" w:name="_Toc87897627"/>
      <w:r>
        <w:lastRenderedPageBreak/>
        <w:t>Sites</w:t>
      </w:r>
      <w:r w:rsidR="002531EE">
        <w:t xml:space="preserve"> </w:t>
      </w:r>
      <w:r>
        <w:t>W</w:t>
      </w:r>
      <w:r w:rsidR="00093377">
        <w:t>eb</w:t>
      </w:r>
      <w:bookmarkEnd w:id="67"/>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1964"/>
        <w:gridCol w:w="4516"/>
        <w:gridCol w:w="1721"/>
      </w:tblGrid>
      <w:tr w:rsidR="00EE3FB0" w:rsidRPr="00AF1B4D" w14:paraId="0FAE95B0" w14:textId="77777777" w:rsidTr="00151F45">
        <w:trPr>
          <w:tblHeader/>
        </w:trPr>
        <w:tc>
          <w:tcPr>
            <w:tcW w:w="1080" w:type="dxa"/>
            <w:tcBorders>
              <w:right w:val="single" w:sz="4" w:space="0" w:color="FFFFFF" w:themeColor="background1"/>
            </w:tcBorders>
            <w:shd w:val="clear" w:color="auto" w:fill="E0E0E0"/>
            <w:vAlign w:val="center"/>
          </w:tcPr>
          <w:p w14:paraId="4667A752" w14:textId="77777777" w:rsidR="00EE3FB0" w:rsidRPr="006A3CC3" w:rsidRDefault="00EE3FB0" w:rsidP="00DA59AA">
            <w:pPr>
              <w:pStyle w:val="TableHeading"/>
              <w:rPr>
                <w:lang w:val="fr-FR"/>
              </w:rPr>
            </w:pPr>
            <w:r w:rsidRPr="006A3CC3">
              <w:rPr>
                <w:lang w:val="fr-FR"/>
              </w:rPr>
              <w:t>Réf.</w:t>
            </w:r>
          </w:p>
        </w:tc>
        <w:tc>
          <w:tcPr>
            <w:tcW w:w="1964" w:type="dxa"/>
            <w:tcBorders>
              <w:left w:val="single" w:sz="4" w:space="0" w:color="FFFFFF" w:themeColor="background1"/>
              <w:right w:val="single" w:sz="4" w:space="0" w:color="FFFFFF" w:themeColor="background1"/>
            </w:tcBorders>
            <w:shd w:val="clear" w:color="auto" w:fill="E0E0E0"/>
            <w:vAlign w:val="center"/>
          </w:tcPr>
          <w:p w14:paraId="118AD7D9" w14:textId="77777777" w:rsidR="00EE3FB0" w:rsidRPr="006A3CC3" w:rsidRDefault="00EE3FB0" w:rsidP="00DA59AA">
            <w:pPr>
              <w:pStyle w:val="TableHeading"/>
              <w:rPr>
                <w:lang w:val="fr-FR"/>
              </w:rPr>
            </w:pPr>
            <w:r>
              <w:rPr>
                <w:lang w:val="fr-FR"/>
              </w:rPr>
              <w:t>Entité concernée</w:t>
            </w:r>
          </w:p>
        </w:tc>
        <w:tc>
          <w:tcPr>
            <w:tcW w:w="4516" w:type="dxa"/>
            <w:tcBorders>
              <w:left w:val="single" w:sz="4" w:space="0" w:color="FFFFFF" w:themeColor="background1"/>
              <w:right w:val="single" w:sz="4" w:space="0" w:color="FFFFFF" w:themeColor="background1"/>
            </w:tcBorders>
            <w:shd w:val="clear" w:color="auto" w:fill="E0E0E0"/>
            <w:vAlign w:val="center"/>
          </w:tcPr>
          <w:p w14:paraId="16875842" w14:textId="77777777" w:rsidR="00EE3FB0" w:rsidRPr="006A3CC3" w:rsidRDefault="00EE3FB0" w:rsidP="00DA59AA">
            <w:pPr>
              <w:pStyle w:val="TableHeading"/>
              <w:rPr>
                <w:lang w:val="fr-FR"/>
              </w:rPr>
            </w:pPr>
            <w:r>
              <w:rPr>
                <w:lang w:val="fr-FR"/>
              </w:rPr>
              <w:t>Adresse web de la page</w:t>
            </w:r>
            <w:r w:rsidRPr="006A3CC3">
              <w:rPr>
                <w:lang w:val="fr-FR"/>
              </w:rPr>
              <w:t xml:space="preserve"> </w:t>
            </w:r>
          </w:p>
        </w:tc>
        <w:tc>
          <w:tcPr>
            <w:tcW w:w="1721" w:type="dxa"/>
            <w:tcBorders>
              <w:left w:val="single" w:sz="4" w:space="0" w:color="FFFFFF" w:themeColor="background1"/>
            </w:tcBorders>
            <w:shd w:val="clear" w:color="auto" w:fill="E0E0E0"/>
            <w:vAlign w:val="center"/>
          </w:tcPr>
          <w:p w14:paraId="615186D5" w14:textId="77777777" w:rsidR="00EE3FB0" w:rsidRPr="006A3CC3" w:rsidRDefault="00EE3FB0" w:rsidP="00DA59AA">
            <w:pPr>
              <w:pStyle w:val="TableHeading"/>
              <w:rPr>
                <w:lang w:val="fr-FR"/>
              </w:rPr>
            </w:pPr>
            <w:r w:rsidRPr="006A3CC3">
              <w:rPr>
                <w:lang w:val="fr-FR"/>
              </w:rPr>
              <w:t>Date</w:t>
            </w:r>
            <w:r>
              <w:rPr>
                <w:lang w:val="fr-FR"/>
              </w:rPr>
              <w:t xml:space="preserve"> de dernière mise à jour</w:t>
            </w:r>
          </w:p>
        </w:tc>
      </w:tr>
      <w:tr w:rsidR="00E53FF0" w:rsidRPr="006D208A" w14:paraId="1E49F8E3" w14:textId="77777777" w:rsidTr="00151F45">
        <w:tc>
          <w:tcPr>
            <w:tcW w:w="1080" w:type="dxa"/>
          </w:tcPr>
          <w:p w14:paraId="37B14187" w14:textId="77777777" w:rsidR="00E53FF0" w:rsidRPr="006D208A" w:rsidRDefault="00E53FF0" w:rsidP="00DA59AA">
            <w:pPr>
              <w:pStyle w:val="RefDocAES"/>
              <w:rPr>
                <w:lang w:val="fr-FR"/>
              </w:rPr>
            </w:pPr>
          </w:p>
        </w:tc>
        <w:tc>
          <w:tcPr>
            <w:tcW w:w="1964" w:type="dxa"/>
          </w:tcPr>
          <w:p w14:paraId="262BA18D" w14:textId="1C368BA1" w:rsidR="00E53FF0" w:rsidRPr="00653D5A" w:rsidRDefault="00E53FF0" w:rsidP="00DA59AA">
            <w:pPr>
              <w:pStyle w:val="TableText"/>
              <w:rPr>
                <w:lang w:val="fr-FR"/>
              </w:rPr>
            </w:pPr>
            <w:r w:rsidRPr="00E53FF0">
              <w:rPr>
                <w:lang w:val="fr-FR"/>
              </w:rPr>
              <w:t>LNE-SYRTE</w:t>
            </w:r>
          </w:p>
        </w:tc>
        <w:tc>
          <w:tcPr>
            <w:tcW w:w="4516" w:type="dxa"/>
          </w:tcPr>
          <w:p w14:paraId="72E158F7" w14:textId="3A8536E3" w:rsidR="00E53FF0" w:rsidRPr="001E5985" w:rsidRDefault="00AF1B4D" w:rsidP="00DA59AA">
            <w:pPr>
              <w:pStyle w:val="TableText"/>
              <w:rPr>
                <w:lang w:val="fr-FR"/>
              </w:rPr>
            </w:pPr>
            <w:hyperlink r:id="rId42" w:history="1">
              <w:r w:rsidR="00E53FF0" w:rsidRPr="001E5985">
                <w:rPr>
                  <w:rStyle w:val="Lienhypertexte"/>
                  <w:lang w:val="fr-FR"/>
                </w:rPr>
                <w:t>https://lne-syrte.obspm.fr/</w:t>
              </w:r>
            </w:hyperlink>
          </w:p>
        </w:tc>
        <w:tc>
          <w:tcPr>
            <w:tcW w:w="1721" w:type="dxa"/>
          </w:tcPr>
          <w:p w14:paraId="4A1EE527" w14:textId="7B1F52B3" w:rsidR="00E53FF0" w:rsidRPr="00653D5A" w:rsidRDefault="00E53FF0" w:rsidP="00DA59AA">
            <w:pPr>
              <w:pStyle w:val="TableTextCentr"/>
              <w:rPr>
                <w:lang w:val="fr-FR"/>
              </w:rPr>
            </w:pPr>
            <w:r>
              <w:rPr>
                <w:lang w:val="fr-FR"/>
              </w:rPr>
              <w:t>-</w:t>
            </w:r>
          </w:p>
        </w:tc>
      </w:tr>
      <w:tr w:rsidR="00E53FF0" w:rsidRPr="006D208A" w14:paraId="0C78E68A" w14:textId="77777777" w:rsidTr="00151F45">
        <w:trPr>
          <w:trHeight w:val="232"/>
        </w:trPr>
        <w:tc>
          <w:tcPr>
            <w:tcW w:w="1080" w:type="dxa"/>
          </w:tcPr>
          <w:p w14:paraId="16DDEFA3" w14:textId="104DD449" w:rsidR="00E53FF0" w:rsidRPr="006D208A" w:rsidRDefault="00E53FF0" w:rsidP="00DA59AA">
            <w:pPr>
              <w:pStyle w:val="RefDocAES"/>
              <w:rPr>
                <w:lang w:val="fr-FR"/>
              </w:rPr>
            </w:pPr>
          </w:p>
        </w:tc>
        <w:tc>
          <w:tcPr>
            <w:tcW w:w="1964" w:type="dxa"/>
          </w:tcPr>
          <w:p w14:paraId="5B3F0B84" w14:textId="6E9DA1A0" w:rsidR="00E53FF0" w:rsidRPr="00653D5A" w:rsidRDefault="00E53FF0" w:rsidP="00DA59AA">
            <w:pPr>
              <w:pStyle w:val="TableText"/>
              <w:rPr>
                <w:lang w:val="fr-FR"/>
              </w:rPr>
            </w:pPr>
            <w:r>
              <w:rPr>
                <w:lang w:val="fr-FR"/>
              </w:rPr>
              <w:t>BIPM</w:t>
            </w:r>
          </w:p>
        </w:tc>
        <w:tc>
          <w:tcPr>
            <w:tcW w:w="4516" w:type="dxa"/>
          </w:tcPr>
          <w:p w14:paraId="1CA9B5D9" w14:textId="239778B6" w:rsidR="00E53FF0" w:rsidRPr="001E5985" w:rsidRDefault="00AF1B4D" w:rsidP="00DA59AA">
            <w:pPr>
              <w:pStyle w:val="TableText"/>
              <w:rPr>
                <w:lang w:val="fr-FR"/>
              </w:rPr>
            </w:pPr>
            <w:hyperlink r:id="rId43" w:history="1">
              <w:r w:rsidR="00E53FF0" w:rsidRPr="001E5985">
                <w:rPr>
                  <w:rStyle w:val="Lienhypertexte"/>
                  <w:lang w:val="fr-FR"/>
                </w:rPr>
                <w:t>https://www.bipm.org/fr/about-us/</w:t>
              </w:r>
            </w:hyperlink>
          </w:p>
        </w:tc>
        <w:tc>
          <w:tcPr>
            <w:tcW w:w="1721" w:type="dxa"/>
          </w:tcPr>
          <w:p w14:paraId="35B21914" w14:textId="7BB49A87" w:rsidR="00E53FF0" w:rsidRPr="00653D5A" w:rsidRDefault="00E53FF0" w:rsidP="00DA59AA">
            <w:pPr>
              <w:pStyle w:val="TableTextCentr"/>
              <w:rPr>
                <w:lang w:val="fr-FR"/>
              </w:rPr>
            </w:pPr>
            <w:r>
              <w:rPr>
                <w:lang w:val="fr-FR"/>
              </w:rPr>
              <w:t>-</w:t>
            </w:r>
          </w:p>
        </w:tc>
      </w:tr>
      <w:tr w:rsidR="00E53FF0" w:rsidRPr="006D208A" w14:paraId="140ACF8E" w14:textId="77777777" w:rsidTr="00151F45">
        <w:tc>
          <w:tcPr>
            <w:tcW w:w="1080" w:type="dxa"/>
          </w:tcPr>
          <w:p w14:paraId="27653B73" w14:textId="77777777" w:rsidR="00E53FF0" w:rsidRPr="006D208A" w:rsidRDefault="00E53FF0" w:rsidP="00DA59AA">
            <w:pPr>
              <w:pStyle w:val="RefDocAES"/>
              <w:rPr>
                <w:lang w:val="fr-FR"/>
              </w:rPr>
            </w:pPr>
          </w:p>
        </w:tc>
        <w:tc>
          <w:tcPr>
            <w:tcW w:w="1964" w:type="dxa"/>
          </w:tcPr>
          <w:p w14:paraId="71A665E5" w14:textId="19995472" w:rsidR="00E53FF0" w:rsidRPr="00653D5A" w:rsidRDefault="00E53FF0" w:rsidP="00DA59AA">
            <w:pPr>
              <w:pStyle w:val="TableText"/>
              <w:rPr>
                <w:lang w:val="fr-FR"/>
              </w:rPr>
            </w:pPr>
            <w:r>
              <w:rPr>
                <w:lang w:val="fr-FR"/>
              </w:rPr>
              <w:t>EIE</w:t>
            </w:r>
          </w:p>
        </w:tc>
        <w:tc>
          <w:tcPr>
            <w:tcW w:w="4516" w:type="dxa"/>
          </w:tcPr>
          <w:p w14:paraId="179FE819" w14:textId="04FE9438" w:rsidR="00E53FF0" w:rsidRPr="001E5985" w:rsidRDefault="00AF1B4D" w:rsidP="00DA59AA">
            <w:pPr>
              <w:pStyle w:val="TableText"/>
              <w:rPr>
                <w:lang w:val="fr-FR"/>
              </w:rPr>
            </w:pPr>
            <w:hyperlink r:id="rId44" w:history="1">
              <w:r w:rsidR="00E53FF0" w:rsidRPr="001E5985">
                <w:rPr>
                  <w:rStyle w:val="Lienhypertexte"/>
                  <w:lang w:val="fr-FR"/>
                </w:rPr>
                <w:t>https://itsf2020.executiveindustryevents.com/Event/Programme/programme.php</w:t>
              </w:r>
            </w:hyperlink>
          </w:p>
        </w:tc>
        <w:tc>
          <w:tcPr>
            <w:tcW w:w="1721" w:type="dxa"/>
          </w:tcPr>
          <w:p w14:paraId="6C97BBC1" w14:textId="5A9936D6" w:rsidR="00E53FF0" w:rsidRPr="00653D5A" w:rsidRDefault="00E53FF0" w:rsidP="00DA59AA">
            <w:pPr>
              <w:pStyle w:val="TableTextCentr"/>
              <w:rPr>
                <w:lang w:val="fr-FR"/>
              </w:rPr>
            </w:pPr>
            <w:r>
              <w:rPr>
                <w:lang w:val="fr-FR"/>
              </w:rPr>
              <w:t>-</w:t>
            </w:r>
          </w:p>
        </w:tc>
      </w:tr>
      <w:tr w:rsidR="00E53FF0" w:rsidRPr="006D208A" w14:paraId="0841B8C6" w14:textId="77777777" w:rsidTr="00151F45">
        <w:tc>
          <w:tcPr>
            <w:tcW w:w="1080" w:type="dxa"/>
          </w:tcPr>
          <w:p w14:paraId="099DF534" w14:textId="77777777" w:rsidR="00E53FF0" w:rsidRPr="006D208A" w:rsidRDefault="00E53FF0" w:rsidP="00DA59AA">
            <w:pPr>
              <w:pStyle w:val="RefDocAES"/>
              <w:rPr>
                <w:lang w:val="fr-FR"/>
              </w:rPr>
            </w:pPr>
          </w:p>
        </w:tc>
        <w:tc>
          <w:tcPr>
            <w:tcW w:w="1964" w:type="dxa"/>
          </w:tcPr>
          <w:p w14:paraId="0BD49134" w14:textId="02A5971B" w:rsidR="00E53FF0" w:rsidRPr="00653D5A" w:rsidRDefault="00E53FF0" w:rsidP="00DA59AA">
            <w:pPr>
              <w:pStyle w:val="TableText"/>
              <w:rPr>
                <w:lang w:val="fr-FR"/>
              </w:rPr>
            </w:pPr>
            <w:r>
              <w:rPr>
                <w:lang w:val="fr-FR"/>
              </w:rPr>
              <w:t>Les Echos</w:t>
            </w:r>
          </w:p>
        </w:tc>
        <w:tc>
          <w:tcPr>
            <w:tcW w:w="4516" w:type="dxa"/>
          </w:tcPr>
          <w:p w14:paraId="74D32C0A" w14:textId="3588E15D" w:rsidR="00E53FF0" w:rsidRPr="001E5985" w:rsidRDefault="00AF1B4D" w:rsidP="00DA59AA">
            <w:pPr>
              <w:pStyle w:val="TableText"/>
              <w:rPr>
                <w:lang w:val="fr-FR"/>
              </w:rPr>
            </w:pPr>
            <w:hyperlink r:id="rId45" w:history="1">
              <w:r w:rsidR="00E53FF0" w:rsidRPr="001E5985">
                <w:rPr>
                  <w:rStyle w:val="Lienhypertexte"/>
                  <w:lang w:val="fr-FR"/>
                </w:rPr>
                <w:t>https://www.lesechos.fr/2016/12/comment-les-grandes-ondes-permettent-aux-trains-darriver-a-lheure-234274</w:t>
              </w:r>
            </w:hyperlink>
          </w:p>
        </w:tc>
        <w:tc>
          <w:tcPr>
            <w:tcW w:w="1721" w:type="dxa"/>
          </w:tcPr>
          <w:p w14:paraId="644D65A8" w14:textId="42D98B14" w:rsidR="00E53FF0" w:rsidRPr="00653D5A" w:rsidRDefault="00E53FF0" w:rsidP="00DA59AA">
            <w:pPr>
              <w:pStyle w:val="TableTextCentr"/>
              <w:rPr>
                <w:lang w:val="fr-FR"/>
              </w:rPr>
            </w:pPr>
            <w:r>
              <w:rPr>
                <w:lang w:val="fr-FR"/>
              </w:rPr>
              <w:t>-</w:t>
            </w:r>
          </w:p>
        </w:tc>
      </w:tr>
      <w:tr w:rsidR="00E53FF0" w:rsidRPr="006D208A" w14:paraId="687141D6" w14:textId="77777777" w:rsidTr="00151F45">
        <w:tc>
          <w:tcPr>
            <w:tcW w:w="1080" w:type="dxa"/>
          </w:tcPr>
          <w:p w14:paraId="42981568" w14:textId="77777777" w:rsidR="00E53FF0" w:rsidRPr="006D208A" w:rsidRDefault="00E53FF0" w:rsidP="00DA59AA">
            <w:pPr>
              <w:pStyle w:val="RefDocAES"/>
              <w:rPr>
                <w:lang w:val="fr-FR"/>
              </w:rPr>
            </w:pPr>
          </w:p>
        </w:tc>
        <w:tc>
          <w:tcPr>
            <w:tcW w:w="1964" w:type="dxa"/>
          </w:tcPr>
          <w:p w14:paraId="5F7A0ED2" w14:textId="4885B32A" w:rsidR="00E53FF0" w:rsidRPr="00653D5A" w:rsidRDefault="00E53FF0" w:rsidP="00DA59AA">
            <w:pPr>
              <w:pStyle w:val="TableText"/>
              <w:rPr>
                <w:lang w:val="fr-FR"/>
              </w:rPr>
            </w:pPr>
            <w:r>
              <w:rPr>
                <w:lang w:val="fr-FR"/>
              </w:rPr>
              <w:t>SYRTE</w:t>
            </w:r>
          </w:p>
        </w:tc>
        <w:tc>
          <w:tcPr>
            <w:tcW w:w="4516" w:type="dxa"/>
          </w:tcPr>
          <w:p w14:paraId="68977889" w14:textId="5F3A8F64" w:rsidR="00E53FF0" w:rsidRPr="001E5985" w:rsidRDefault="00AF1B4D" w:rsidP="00DA59AA">
            <w:pPr>
              <w:pStyle w:val="TableText"/>
              <w:rPr>
                <w:lang w:val="fr-FR"/>
              </w:rPr>
            </w:pPr>
            <w:hyperlink r:id="rId46" w:history="1">
              <w:r w:rsidR="00E53FF0" w:rsidRPr="001E5985">
                <w:rPr>
                  <w:rStyle w:val="Lienhypertexte"/>
                  <w:lang w:val="fr-FR"/>
                </w:rPr>
                <w:t>https://syrte.obspm.fr/spip/services/ref-temps/article/l-horloge-parlante-officielle-francaise-de-l-observatoire-de-paris</w:t>
              </w:r>
            </w:hyperlink>
          </w:p>
        </w:tc>
        <w:tc>
          <w:tcPr>
            <w:tcW w:w="1721" w:type="dxa"/>
          </w:tcPr>
          <w:p w14:paraId="15F80F57" w14:textId="4C3728A6" w:rsidR="00E53FF0" w:rsidRPr="00653D5A" w:rsidRDefault="00E53FF0" w:rsidP="00DA59AA">
            <w:pPr>
              <w:pStyle w:val="TableTextCentr"/>
              <w:rPr>
                <w:lang w:val="fr-FR"/>
              </w:rPr>
            </w:pPr>
            <w:r>
              <w:rPr>
                <w:lang w:val="fr-FR"/>
              </w:rPr>
              <w:t>06.2021</w:t>
            </w:r>
          </w:p>
        </w:tc>
      </w:tr>
    </w:tbl>
    <w:p w14:paraId="1531008C" w14:textId="77777777" w:rsidR="00EE3FB0" w:rsidRDefault="00EE3FB0" w:rsidP="00DA59AA">
      <w:pPr>
        <w:pStyle w:val="Texte"/>
        <w:rPr>
          <w:lang w:val="fr-FR"/>
        </w:rPr>
      </w:pPr>
    </w:p>
    <w:p w14:paraId="71614CE8" w14:textId="3FA5033D" w:rsidR="004D03A0" w:rsidRDefault="007E0F57" w:rsidP="00DA59AA">
      <w:pPr>
        <w:pStyle w:val="Titre2"/>
      </w:pPr>
      <w:bookmarkStart w:id="68" w:name="_Toc87897628"/>
      <w:r w:rsidRPr="00CC4B57">
        <w:t>Météorologie</w:t>
      </w:r>
      <w:bookmarkEnd w:id="68"/>
    </w:p>
    <w:p w14:paraId="387A1B25" w14:textId="4C6FC1B3" w:rsidR="00006F67" w:rsidRPr="00006F67" w:rsidRDefault="00006F67" w:rsidP="00006F67">
      <w:pPr>
        <w:pStyle w:val="Titre3"/>
      </w:pPr>
      <w:bookmarkStart w:id="69" w:name="_Toc87897629"/>
      <w:r>
        <w:t>Documents</w:t>
      </w:r>
      <w:bookmarkEnd w:id="69"/>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993"/>
        <w:gridCol w:w="7012"/>
        <w:gridCol w:w="1276"/>
      </w:tblGrid>
      <w:tr w:rsidR="00DC24A5" w:rsidRPr="006A3CC3" w14:paraId="15DDF501" w14:textId="77777777" w:rsidTr="00DC24A5">
        <w:trPr>
          <w:tblHeader/>
        </w:trPr>
        <w:tc>
          <w:tcPr>
            <w:tcW w:w="993" w:type="dxa"/>
            <w:tcBorders>
              <w:right w:val="single" w:sz="4" w:space="0" w:color="FFFFFF" w:themeColor="background1"/>
            </w:tcBorders>
            <w:shd w:val="clear" w:color="auto" w:fill="E0E0E0"/>
            <w:vAlign w:val="center"/>
          </w:tcPr>
          <w:p w14:paraId="3CD059D1" w14:textId="77777777" w:rsidR="00DC24A5" w:rsidRPr="006A3CC3" w:rsidRDefault="00DC24A5" w:rsidP="00A25EFC">
            <w:pPr>
              <w:pStyle w:val="TableHeading"/>
              <w:rPr>
                <w:lang w:val="fr-FR"/>
              </w:rPr>
            </w:pPr>
            <w:r w:rsidRPr="006A3CC3">
              <w:rPr>
                <w:lang w:val="fr-FR"/>
              </w:rPr>
              <w:t>Réf.</w:t>
            </w:r>
          </w:p>
        </w:tc>
        <w:tc>
          <w:tcPr>
            <w:tcW w:w="7012" w:type="dxa"/>
            <w:tcBorders>
              <w:left w:val="single" w:sz="4" w:space="0" w:color="FFFFFF" w:themeColor="background1"/>
              <w:right w:val="single" w:sz="4" w:space="0" w:color="FFFFFF" w:themeColor="background1"/>
            </w:tcBorders>
            <w:shd w:val="clear" w:color="auto" w:fill="E0E0E0"/>
            <w:vAlign w:val="center"/>
          </w:tcPr>
          <w:p w14:paraId="2012723B" w14:textId="77777777" w:rsidR="00DC24A5" w:rsidRPr="006A3CC3" w:rsidRDefault="00DC24A5" w:rsidP="00A25EFC">
            <w:pPr>
              <w:pStyle w:val="TableHeading"/>
              <w:rPr>
                <w:lang w:val="fr-FR"/>
              </w:rPr>
            </w:pPr>
            <w:r w:rsidRPr="006A3CC3">
              <w:rPr>
                <w:lang w:val="fr-FR"/>
              </w:rPr>
              <w:t>Titre du Document</w:t>
            </w:r>
          </w:p>
        </w:tc>
        <w:tc>
          <w:tcPr>
            <w:tcW w:w="1276" w:type="dxa"/>
            <w:tcBorders>
              <w:left w:val="single" w:sz="4" w:space="0" w:color="FFFFFF" w:themeColor="background1"/>
            </w:tcBorders>
            <w:shd w:val="clear" w:color="auto" w:fill="E0E0E0"/>
            <w:vAlign w:val="center"/>
          </w:tcPr>
          <w:p w14:paraId="3CDA182B" w14:textId="77777777" w:rsidR="00DC24A5" w:rsidRPr="006A3CC3" w:rsidRDefault="00DC24A5" w:rsidP="00A25EFC">
            <w:pPr>
              <w:pStyle w:val="TableHeading"/>
              <w:rPr>
                <w:lang w:val="fr-FR"/>
              </w:rPr>
            </w:pPr>
            <w:r w:rsidRPr="006A3CC3">
              <w:rPr>
                <w:lang w:val="fr-FR"/>
              </w:rPr>
              <w:t>Date</w:t>
            </w:r>
          </w:p>
        </w:tc>
      </w:tr>
      <w:tr w:rsidR="00DC24A5" w:rsidRPr="00EF3D90" w14:paraId="10E8ED84" w14:textId="77777777" w:rsidTr="00DC24A5">
        <w:tc>
          <w:tcPr>
            <w:tcW w:w="993" w:type="dxa"/>
          </w:tcPr>
          <w:p w14:paraId="7F0CE780" w14:textId="77777777" w:rsidR="00DC24A5" w:rsidRPr="002565F6" w:rsidRDefault="00DC24A5" w:rsidP="004D03A0">
            <w:pPr>
              <w:pStyle w:val="RefDocAES"/>
            </w:pPr>
          </w:p>
        </w:tc>
        <w:tc>
          <w:tcPr>
            <w:tcW w:w="7012" w:type="dxa"/>
          </w:tcPr>
          <w:p w14:paraId="2D1A05EC" w14:textId="773CA0E4" w:rsidR="00DC24A5" w:rsidRPr="006A3CC3" w:rsidRDefault="00DC24A5" w:rsidP="00DC24A5">
            <w:pPr>
              <w:pStyle w:val="TableText"/>
              <w:rPr>
                <w:lang w:val="fr-FR"/>
              </w:rPr>
            </w:pPr>
            <w:r w:rsidRPr="002D0A1F">
              <w:rPr>
                <w:lang w:val="fr-FR"/>
              </w:rPr>
              <w:t>Interprétation de me</w:t>
            </w:r>
            <w:r>
              <w:rPr>
                <w:lang w:val="fr-FR"/>
              </w:rPr>
              <w:t xml:space="preserve">sures du radar Rodin de Trappes </w:t>
            </w:r>
            <w:r w:rsidRPr="002D0A1F">
              <w:rPr>
                <w:lang w:val="fr-FR"/>
              </w:rPr>
              <w:t>pour la connaissance en temps réel des précipitations en</w:t>
            </w:r>
            <w:r>
              <w:rPr>
                <w:lang w:val="fr-FR"/>
              </w:rPr>
              <w:t xml:space="preserve"> </w:t>
            </w:r>
            <w:r w:rsidRPr="002D0A1F">
              <w:rPr>
                <w:lang w:val="fr-FR"/>
              </w:rPr>
              <w:t xml:space="preserve">Seine-Saint-Denis et </w:t>
            </w:r>
            <w:r>
              <w:rPr>
                <w:lang w:val="fr-FR"/>
              </w:rPr>
              <w:t>Val-de-Marne :</w:t>
            </w:r>
            <w:r w:rsidRPr="00DC24A5">
              <w:rPr>
                <w:lang w:val="fr-FR"/>
              </w:rPr>
              <w:t xml:space="preserve"> intérêt pour la</w:t>
            </w:r>
            <w:r>
              <w:rPr>
                <w:lang w:val="fr-FR"/>
              </w:rPr>
              <w:t xml:space="preserve"> </w:t>
            </w:r>
            <w:r w:rsidRPr="00DC24A5">
              <w:rPr>
                <w:lang w:val="fr-FR"/>
              </w:rPr>
              <w:t>gestion automatisée d’un réseau d’assainissement</w:t>
            </w:r>
          </w:p>
        </w:tc>
        <w:tc>
          <w:tcPr>
            <w:tcW w:w="1276" w:type="dxa"/>
          </w:tcPr>
          <w:p w14:paraId="42B4107A" w14:textId="77777777" w:rsidR="00DC24A5" w:rsidRPr="006A3CC3" w:rsidRDefault="00DC24A5" w:rsidP="00A25EFC">
            <w:pPr>
              <w:pStyle w:val="TableTextCentr"/>
              <w:rPr>
                <w:lang w:val="fr-FR"/>
              </w:rPr>
            </w:pPr>
            <w:r>
              <w:rPr>
                <w:lang w:val="fr-FR"/>
              </w:rPr>
              <w:t>21.01.1986</w:t>
            </w:r>
          </w:p>
        </w:tc>
      </w:tr>
      <w:tr w:rsidR="00DC24A5" w:rsidRPr="00D53531" w14:paraId="439A74AC" w14:textId="77777777" w:rsidTr="00DC24A5">
        <w:tc>
          <w:tcPr>
            <w:tcW w:w="993" w:type="dxa"/>
          </w:tcPr>
          <w:p w14:paraId="52ECA895" w14:textId="77777777" w:rsidR="00DC24A5" w:rsidRPr="006A3CC3" w:rsidRDefault="00DC24A5" w:rsidP="00A25EFC">
            <w:pPr>
              <w:pStyle w:val="RefDocAES"/>
              <w:rPr>
                <w:lang w:val="fr-FR"/>
              </w:rPr>
            </w:pPr>
          </w:p>
        </w:tc>
        <w:tc>
          <w:tcPr>
            <w:tcW w:w="7012" w:type="dxa"/>
          </w:tcPr>
          <w:p w14:paraId="5C0C4ED8" w14:textId="77777777" w:rsidR="00DC24A5" w:rsidRPr="006B549D" w:rsidRDefault="00DC24A5" w:rsidP="00A25EFC">
            <w:pPr>
              <w:pStyle w:val="TableText"/>
              <w:rPr>
                <w:lang w:val="fr-FR"/>
              </w:rPr>
            </w:pPr>
            <w:r w:rsidRPr="006B549D">
              <w:rPr>
                <w:lang w:val="fr-FR"/>
              </w:rPr>
              <w:t>Estimation des</w:t>
            </w:r>
            <w:r>
              <w:rPr>
                <w:lang w:val="fr-FR"/>
              </w:rPr>
              <w:t xml:space="preserve"> </w:t>
            </w:r>
            <w:r w:rsidRPr="006B549D">
              <w:rPr>
                <w:lang w:val="fr-FR"/>
              </w:rPr>
              <w:t>paramètres</w:t>
            </w:r>
            <w:r>
              <w:rPr>
                <w:lang w:val="fr-FR"/>
              </w:rPr>
              <w:t xml:space="preserve"> </w:t>
            </w:r>
            <w:r w:rsidRPr="006B549D">
              <w:rPr>
                <w:lang w:val="fr-FR"/>
              </w:rPr>
              <w:t>atmosphériques</w:t>
            </w:r>
            <w:r>
              <w:rPr>
                <w:lang w:val="fr-FR"/>
              </w:rPr>
              <w:t xml:space="preserve"> </w:t>
            </w:r>
            <w:r w:rsidRPr="006B549D">
              <w:rPr>
                <w:lang w:val="fr-FR"/>
              </w:rPr>
              <w:t>par</w:t>
            </w:r>
            <w:r>
              <w:rPr>
                <w:lang w:val="fr-FR"/>
              </w:rPr>
              <w:t xml:space="preserve"> </w:t>
            </w:r>
            <w:r w:rsidRPr="006B549D">
              <w:rPr>
                <w:lang w:val="fr-FR"/>
              </w:rPr>
              <w:t>GPS: analyse de</w:t>
            </w:r>
            <w:r>
              <w:rPr>
                <w:lang w:val="fr-FR"/>
              </w:rPr>
              <w:t xml:space="preserve"> </w:t>
            </w:r>
            <w:r w:rsidRPr="006B549D">
              <w:rPr>
                <w:lang w:val="fr-FR"/>
              </w:rPr>
              <w:t>la</w:t>
            </w:r>
            <w:r>
              <w:rPr>
                <w:lang w:val="fr-FR"/>
              </w:rPr>
              <w:t xml:space="preserve"> </w:t>
            </w:r>
            <w:r w:rsidRPr="006B549D">
              <w:rPr>
                <w:lang w:val="fr-FR"/>
              </w:rPr>
              <w:t>variabilité</w:t>
            </w:r>
            <w:r>
              <w:rPr>
                <w:lang w:val="fr-FR"/>
              </w:rPr>
              <w:t xml:space="preserve"> spatio-</w:t>
            </w:r>
            <w:r w:rsidRPr="006B549D">
              <w:rPr>
                <w:lang w:val="fr-FR"/>
              </w:rPr>
              <w:t>temporelle</w:t>
            </w:r>
            <w:r>
              <w:rPr>
                <w:lang w:val="fr-FR"/>
              </w:rPr>
              <w:t xml:space="preserve"> </w:t>
            </w:r>
            <w:r w:rsidRPr="006B549D">
              <w:rPr>
                <w:lang w:val="fr-FR"/>
              </w:rPr>
              <w:t>de</w:t>
            </w:r>
            <w:r>
              <w:rPr>
                <w:lang w:val="fr-FR"/>
              </w:rPr>
              <w:t xml:space="preserve"> </w:t>
            </w:r>
            <w:r w:rsidRPr="006B549D">
              <w:rPr>
                <w:lang w:val="fr-FR"/>
              </w:rPr>
              <w:t>la</w:t>
            </w:r>
            <w:r>
              <w:rPr>
                <w:lang w:val="fr-FR"/>
              </w:rPr>
              <w:t xml:space="preserve"> </w:t>
            </w:r>
            <w:r w:rsidRPr="006B549D">
              <w:rPr>
                <w:lang w:val="fr-FR"/>
              </w:rPr>
              <w:t>vapeur d’eau</w:t>
            </w:r>
          </w:p>
        </w:tc>
        <w:tc>
          <w:tcPr>
            <w:tcW w:w="1276" w:type="dxa"/>
          </w:tcPr>
          <w:p w14:paraId="0EF40CC4" w14:textId="77777777" w:rsidR="00DC24A5" w:rsidRPr="00D53531" w:rsidRDefault="00DC24A5" w:rsidP="00A25EFC">
            <w:pPr>
              <w:pStyle w:val="TableTextCentr"/>
            </w:pPr>
            <w:r>
              <w:t>17.12.2008</w:t>
            </w:r>
          </w:p>
        </w:tc>
      </w:tr>
      <w:tr w:rsidR="00DC24A5" w:rsidRPr="00D53531" w14:paraId="5EB74398" w14:textId="77777777" w:rsidTr="00DC24A5">
        <w:tc>
          <w:tcPr>
            <w:tcW w:w="993" w:type="dxa"/>
          </w:tcPr>
          <w:p w14:paraId="177AD08A" w14:textId="77777777" w:rsidR="00DC24A5" w:rsidRPr="006A3CC3" w:rsidRDefault="00DC24A5" w:rsidP="00A25EFC">
            <w:pPr>
              <w:pStyle w:val="RefDocAES"/>
              <w:rPr>
                <w:lang w:val="fr-FR"/>
              </w:rPr>
            </w:pPr>
          </w:p>
        </w:tc>
        <w:tc>
          <w:tcPr>
            <w:tcW w:w="7012" w:type="dxa"/>
          </w:tcPr>
          <w:p w14:paraId="5D9F00BE" w14:textId="77777777" w:rsidR="00DC24A5" w:rsidRPr="006B549D" w:rsidRDefault="00DC24A5" w:rsidP="00A25EFC">
            <w:pPr>
              <w:pStyle w:val="TableText"/>
              <w:rPr>
                <w:lang w:val="fr-FR"/>
              </w:rPr>
            </w:pPr>
            <w:r w:rsidRPr="006B549D">
              <w:rPr>
                <w:lang w:val="fr-FR"/>
              </w:rPr>
              <w:t>GNSS: géodésie, météorologie et climat</w:t>
            </w:r>
          </w:p>
        </w:tc>
        <w:tc>
          <w:tcPr>
            <w:tcW w:w="1276" w:type="dxa"/>
          </w:tcPr>
          <w:p w14:paraId="64D51C9B" w14:textId="77777777" w:rsidR="00DC24A5" w:rsidRPr="00D53531" w:rsidRDefault="00DC24A5" w:rsidP="00A25EFC">
            <w:pPr>
              <w:pStyle w:val="TableTextCentr"/>
            </w:pPr>
            <w:r>
              <w:t>13.07.2012</w:t>
            </w:r>
          </w:p>
        </w:tc>
      </w:tr>
      <w:tr w:rsidR="00DC24A5" w:rsidRPr="00D53531" w14:paraId="4A38593B" w14:textId="77777777" w:rsidTr="00DC24A5">
        <w:tc>
          <w:tcPr>
            <w:tcW w:w="993" w:type="dxa"/>
          </w:tcPr>
          <w:p w14:paraId="37A91488" w14:textId="77777777" w:rsidR="00DC24A5" w:rsidRPr="006A3CC3" w:rsidRDefault="00DC24A5" w:rsidP="00A25EFC">
            <w:pPr>
              <w:pStyle w:val="RefDocAES"/>
              <w:rPr>
                <w:lang w:val="fr-FR"/>
              </w:rPr>
            </w:pPr>
          </w:p>
        </w:tc>
        <w:tc>
          <w:tcPr>
            <w:tcW w:w="7012" w:type="dxa"/>
          </w:tcPr>
          <w:p w14:paraId="6C8577FA" w14:textId="77777777" w:rsidR="00DC24A5" w:rsidRPr="006B549D" w:rsidRDefault="00DC24A5" w:rsidP="00A25EFC">
            <w:pPr>
              <w:pStyle w:val="TableText"/>
              <w:rPr>
                <w:lang w:val="fr-FR"/>
              </w:rPr>
            </w:pPr>
            <w:r w:rsidRPr="006B549D">
              <w:rPr>
                <w:lang w:val="fr-FR"/>
              </w:rPr>
              <w:t>Les applications météorologiques du système de positionnement satellitaire GPS</w:t>
            </w:r>
          </w:p>
        </w:tc>
        <w:tc>
          <w:tcPr>
            <w:tcW w:w="1276" w:type="dxa"/>
          </w:tcPr>
          <w:p w14:paraId="55376C08" w14:textId="77777777" w:rsidR="00DC24A5" w:rsidRPr="00D53531" w:rsidRDefault="00DC24A5" w:rsidP="00A25EFC">
            <w:pPr>
              <w:pStyle w:val="TableTextCentr"/>
            </w:pPr>
            <w:r>
              <w:t>08.2001</w:t>
            </w:r>
          </w:p>
        </w:tc>
      </w:tr>
      <w:tr w:rsidR="00DC24A5" w:rsidRPr="00D53531" w14:paraId="5D103A82" w14:textId="77777777" w:rsidTr="00DC24A5">
        <w:tc>
          <w:tcPr>
            <w:tcW w:w="993" w:type="dxa"/>
          </w:tcPr>
          <w:p w14:paraId="6EC3FC9B" w14:textId="77777777" w:rsidR="00DC24A5" w:rsidRPr="006A3CC3" w:rsidRDefault="00DC24A5" w:rsidP="00A25EFC">
            <w:pPr>
              <w:pStyle w:val="RefDocAES"/>
              <w:rPr>
                <w:lang w:val="fr-FR"/>
              </w:rPr>
            </w:pPr>
          </w:p>
        </w:tc>
        <w:tc>
          <w:tcPr>
            <w:tcW w:w="7012" w:type="dxa"/>
          </w:tcPr>
          <w:p w14:paraId="6FBEADC8" w14:textId="77777777" w:rsidR="00DC24A5" w:rsidRPr="006B549D" w:rsidRDefault="00DC24A5" w:rsidP="00A25EFC">
            <w:pPr>
              <w:pStyle w:val="TableText"/>
              <w:rPr>
                <w:lang w:val="fr-FR"/>
              </w:rPr>
            </w:pPr>
            <w:r w:rsidRPr="006B549D">
              <w:rPr>
                <w:lang w:val="fr-FR"/>
              </w:rPr>
              <w:t>Acquisition et Analyse de données GPS haute fréquence</w:t>
            </w:r>
          </w:p>
        </w:tc>
        <w:tc>
          <w:tcPr>
            <w:tcW w:w="1276" w:type="dxa"/>
          </w:tcPr>
          <w:p w14:paraId="7FE05B01" w14:textId="77777777" w:rsidR="00DC24A5" w:rsidRPr="00D53531" w:rsidRDefault="00DC24A5" w:rsidP="00A25EFC">
            <w:pPr>
              <w:pStyle w:val="TableTextCentr"/>
            </w:pPr>
            <w:r>
              <w:t>2009</w:t>
            </w:r>
          </w:p>
        </w:tc>
      </w:tr>
      <w:tr w:rsidR="00DC24A5" w:rsidRPr="004E0A37" w14:paraId="597951DE" w14:textId="77777777" w:rsidTr="00DC24A5">
        <w:tc>
          <w:tcPr>
            <w:tcW w:w="993" w:type="dxa"/>
          </w:tcPr>
          <w:p w14:paraId="0892E4F0" w14:textId="77777777" w:rsidR="00DC24A5" w:rsidRPr="006A3CC3" w:rsidRDefault="00DC24A5" w:rsidP="00A25EFC">
            <w:pPr>
              <w:pStyle w:val="RefDocAES"/>
              <w:rPr>
                <w:lang w:val="fr-FR"/>
              </w:rPr>
            </w:pPr>
          </w:p>
        </w:tc>
        <w:tc>
          <w:tcPr>
            <w:tcW w:w="7012" w:type="dxa"/>
            <w:shd w:val="clear" w:color="auto" w:fill="auto"/>
          </w:tcPr>
          <w:p w14:paraId="42C7FBD5" w14:textId="5BA761F2" w:rsidR="00DC24A5" w:rsidRDefault="00DC24A5" w:rsidP="003B0DF6">
            <w:pPr>
              <w:pStyle w:val="Notedebasdepage"/>
            </w:pPr>
            <w:r>
              <w:t>Evaluation of NTP</w:t>
            </w:r>
            <w:r w:rsidRPr="003B0DF6">
              <w:t>/</w:t>
            </w:r>
            <w:r>
              <w:t xml:space="preserve">PTP Fine-Grain Synchronization </w:t>
            </w:r>
            <w:r w:rsidRPr="003B0DF6">
              <w:t>Performance in HPC Clusters</w:t>
            </w:r>
          </w:p>
          <w:p w14:paraId="06656EEF" w14:textId="058F3F3A" w:rsidR="00DC24A5" w:rsidRPr="003B0DF6" w:rsidRDefault="00DC24A5" w:rsidP="003B0DF6">
            <w:pPr>
              <w:pStyle w:val="Notedebasdepage"/>
              <w:rPr>
                <w:lang w:val="it-IT"/>
              </w:rPr>
            </w:pPr>
          </w:p>
        </w:tc>
        <w:tc>
          <w:tcPr>
            <w:tcW w:w="1276" w:type="dxa"/>
          </w:tcPr>
          <w:p w14:paraId="6AA1BA6A" w14:textId="1F7E7306" w:rsidR="00DC24A5" w:rsidRPr="007A01AD" w:rsidRDefault="00141A2B" w:rsidP="00A25EFC">
            <w:pPr>
              <w:pStyle w:val="TableTextCentr"/>
              <w:rPr>
                <w:lang w:val="it-IT"/>
              </w:rPr>
            </w:pPr>
            <w:r>
              <w:rPr>
                <w:lang w:val="it-IT"/>
              </w:rPr>
              <w:t>-</w:t>
            </w:r>
          </w:p>
        </w:tc>
      </w:tr>
      <w:tr w:rsidR="00DC24A5" w:rsidRPr="00DC24A5" w14:paraId="798D2A3D" w14:textId="77777777" w:rsidTr="00DC24A5">
        <w:tc>
          <w:tcPr>
            <w:tcW w:w="993" w:type="dxa"/>
          </w:tcPr>
          <w:p w14:paraId="77B896C7" w14:textId="77777777" w:rsidR="00DC24A5" w:rsidRPr="007A01AD" w:rsidRDefault="00DC24A5" w:rsidP="00A25EFC">
            <w:pPr>
              <w:pStyle w:val="RefDocAES"/>
              <w:rPr>
                <w:lang w:val="it-IT"/>
              </w:rPr>
            </w:pPr>
          </w:p>
        </w:tc>
        <w:tc>
          <w:tcPr>
            <w:tcW w:w="7012" w:type="dxa"/>
          </w:tcPr>
          <w:p w14:paraId="7F7D46E7" w14:textId="005F1DCC" w:rsidR="00DC24A5" w:rsidRPr="00CC4B57" w:rsidRDefault="00C80BC7" w:rsidP="003B0DF6">
            <w:pPr>
              <w:pStyle w:val="Notedebasdepage"/>
              <w:rPr>
                <w:lang w:val="fr-FR"/>
              </w:rPr>
            </w:pPr>
            <w:r>
              <w:rPr>
                <w:lang w:val="fr-FR"/>
              </w:rPr>
              <w:t>Physique et Théorie du Radar (Jacques Darricau) – Chapitre 1</w:t>
            </w:r>
          </w:p>
        </w:tc>
        <w:tc>
          <w:tcPr>
            <w:tcW w:w="1276" w:type="dxa"/>
          </w:tcPr>
          <w:p w14:paraId="4F5135E3" w14:textId="02203B67" w:rsidR="00DC24A5" w:rsidRPr="003B0DF6" w:rsidRDefault="00C80BC7" w:rsidP="00A25EFC">
            <w:pPr>
              <w:pStyle w:val="TableTextCentr"/>
              <w:rPr>
                <w:lang w:val="fr-FR"/>
              </w:rPr>
            </w:pPr>
            <w:r>
              <w:rPr>
                <w:lang w:val="fr-FR"/>
              </w:rPr>
              <w:t>02.2015</w:t>
            </w:r>
          </w:p>
        </w:tc>
      </w:tr>
      <w:tr w:rsidR="00DC24A5" w:rsidRPr="00D123FF" w14:paraId="61A6393A" w14:textId="77777777" w:rsidTr="00DC24A5">
        <w:tc>
          <w:tcPr>
            <w:tcW w:w="993" w:type="dxa"/>
          </w:tcPr>
          <w:p w14:paraId="4A72326E" w14:textId="77777777" w:rsidR="00DC24A5" w:rsidRPr="003B0DF6" w:rsidRDefault="00DC24A5" w:rsidP="00A25EFC">
            <w:pPr>
              <w:pStyle w:val="RefDocAES"/>
              <w:rPr>
                <w:lang w:val="fr-FR"/>
              </w:rPr>
            </w:pPr>
          </w:p>
        </w:tc>
        <w:tc>
          <w:tcPr>
            <w:tcW w:w="7012" w:type="dxa"/>
          </w:tcPr>
          <w:p w14:paraId="1A058EDD" w14:textId="322AD92E" w:rsidR="00DC24A5" w:rsidRPr="00CC4B57" w:rsidRDefault="00DC24A5" w:rsidP="00D20F39">
            <w:pPr>
              <w:pStyle w:val="Notedebasdepage"/>
              <w:rPr>
                <w:lang w:val="fr-FR"/>
              </w:rPr>
            </w:pPr>
            <w:r w:rsidRPr="00CC4B57">
              <w:rPr>
                <w:lang w:val="fr-FR"/>
              </w:rPr>
              <w:t>Détection des orages</w:t>
            </w:r>
          </w:p>
        </w:tc>
        <w:tc>
          <w:tcPr>
            <w:tcW w:w="1276" w:type="dxa"/>
          </w:tcPr>
          <w:p w14:paraId="2D02DB5D" w14:textId="4BADA077" w:rsidR="00DC24A5" w:rsidRPr="004D03A0" w:rsidRDefault="003C4944" w:rsidP="00A25EFC">
            <w:pPr>
              <w:pStyle w:val="TableTextCentr"/>
              <w:rPr>
                <w:lang w:val="fr-FR"/>
              </w:rPr>
            </w:pPr>
            <w:r>
              <w:rPr>
                <w:lang w:val="fr-FR"/>
              </w:rPr>
              <w:t>-</w:t>
            </w:r>
          </w:p>
        </w:tc>
      </w:tr>
      <w:tr w:rsidR="00DC24A5" w:rsidRPr="00DC24A5" w14:paraId="32A6851B" w14:textId="77777777" w:rsidTr="00DC24A5">
        <w:tc>
          <w:tcPr>
            <w:tcW w:w="993" w:type="dxa"/>
          </w:tcPr>
          <w:p w14:paraId="39F0A51A" w14:textId="77777777" w:rsidR="00DC24A5" w:rsidRPr="006A3CC3" w:rsidRDefault="00DC24A5" w:rsidP="00A25EFC">
            <w:pPr>
              <w:pStyle w:val="RefDocAES"/>
              <w:rPr>
                <w:lang w:val="fr-FR"/>
              </w:rPr>
            </w:pPr>
          </w:p>
        </w:tc>
        <w:tc>
          <w:tcPr>
            <w:tcW w:w="7012" w:type="dxa"/>
          </w:tcPr>
          <w:p w14:paraId="276F47B8" w14:textId="77777777" w:rsidR="00DC24A5" w:rsidRPr="00CC4B57" w:rsidRDefault="00DC24A5" w:rsidP="00CC4B57">
            <w:pPr>
              <w:pStyle w:val="TableText"/>
            </w:pPr>
            <w:r w:rsidRPr="00CC4B57">
              <w:t>National Observatory of Athens Long-Range Lightning Detection System</w:t>
            </w:r>
          </w:p>
          <w:p w14:paraId="5FFAB2AE" w14:textId="0CD21186" w:rsidR="00DC24A5" w:rsidRPr="00CC4B57" w:rsidRDefault="00DC24A5" w:rsidP="00CC4B57">
            <w:pPr>
              <w:pStyle w:val="TableText"/>
              <w:rPr>
                <w:lang w:val="it-IT"/>
              </w:rPr>
            </w:pPr>
          </w:p>
        </w:tc>
        <w:tc>
          <w:tcPr>
            <w:tcW w:w="1276" w:type="dxa"/>
          </w:tcPr>
          <w:p w14:paraId="3180BB84" w14:textId="1A244EE2" w:rsidR="00DC24A5" w:rsidRPr="00CC4B57" w:rsidRDefault="003C4944" w:rsidP="00A25EFC">
            <w:pPr>
              <w:pStyle w:val="TableTextCentr"/>
              <w:rPr>
                <w:lang w:val="it-IT"/>
              </w:rPr>
            </w:pPr>
            <w:r>
              <w:rPr>
                <w:lang w:val="it-IT"/>
              </w:rPr>
              <w:t>-</w:t>
            </w:r>
          </w:p>
        </w:tc>
      </w:tr>
      <w:tr w:rsidR="00DC24A5" w:rsidRPr="00C2676E" w14:paraId="6F4A770B" w14:textId="77777777" w:rsidTr="00DC24A5">
        <w:tc>
          <w:tcPr>
            <w:tcW w:w="993" w:type="dxa"/>
          </w:tcPr>
          <w:p w14:paraId="2394C0A4" w14:textId="77777777" w:rsidR="00DC24A5" w:rsidRPr="00CC4B57" w:rsidRDefault="00DC24A5" w:rsidP="00A25EFC">
            <w:pPr>
              <w:pStyle w:val="RefDocAES"/>
              <w:rPr>
                <w:lang w:val="it-IT"/>
              </w:rPr>
            </w:pPr>
          </w:p>
        </w:tc>
        <w:tc>
          <w:tcPr>
            <w:tcW w:w="7012" w:type="dxa"/>
          </w:tcPr>
          <w:p w14:paraId="1CAF17B1" w14:textId="26F04367" w:rsidR="00DC24A5" w:rsidRPr="00CC4B57" w:rsidRDefault="00FD5251" w:rsidP="00C2676E">
            <w:pPr>
              <w:pStyle w:val="Notedebasdepage"/>
            </w:pPr>
            <w:r>
              <w:rPr>
                <w:lang w:val="en-US"/>
              </w:rPr>
              <w:t>Data buoy cooperation panel – Annual report for 2002</w:t>
            </w:r>
          </w:p>
        </w:tc>
        <w:tc>
          <w:tcPr>
            <w:tcW w:w="1276" w:type="dxa"/>
          </w:tcPr>
          <w:p w14:paraId="77D2DBE2" w14:textId="334670A0" w:rsidR="00DC24A5" w:rsidRPr="00C2676E" w:rsidRDefault="00DC24A5" w:rsidP="00A25EFC">
            <w:pPr>
              <w:pStyle w:val="TableTextCentr"/>
            </w:pPr>
            <w:r>
              <w:t>2002</w:t>
            </w:r>
          </w:p>
        </w:tc>
      </w:tr>
      <w:tr w:rsidR="00DC24A5" w:rsidRPr="00274CCC" w14:paraId="01E04F4F" w14:textId="77777777" w:rsidTr="00DC24A5">
        <w:tc>
          <w:tcPr>
            <w:tcW w:w="993" w:type="dxa"/>
          </w:tcPr>
          <w:p w14:paraId="31AA77DC" w14:textId="77777777" w:rsidR="00DC24A5" w:rsidRPr="000976E8" w:rsidRDefault="00DC24A5" w:rsidP="00A25EFC">
            <w:pPr>
              <w:pStyle w:val="RefDocAES"/>
            </w:pPr>
          </w:p>
        </w:tc>
        <w:tc>
          <w:tcPr>
            <w:tcW w:w="7012" w:type="dxa"/>
          </w:tcPr>
          <w:p w14:paraId="73C50ACF" w14:textId="4B96EE41" w:rsidR="00DC24A5" w:rsidRPr="00CC4B57" w:rsidRDefault="00DC24A5" w:rsidP="00EF0297">
            <w:pPr>
              <w:pStyle w:val="Notedebasdepage"/>
              <w:rPr>
                <w:lang w:val="fr-FR"/>
              </w:rPr>
            </w:pPr>
            <w:r w:rsidRPr="00CC4B57">
              <w:rPr>
                <w:lang w:val="fr-FR"/>
              </w:rPr>
              <w:t>Assimilation des réflectivités radar dans AROME</w:t>
            </w:r>
          </w:p>
        </w:tc>
        <w:tc>
          <w:tcPr>
            <w:tcW w:w="1276" w:type="dxa"/>
          </w:tcPr>
          <w:p w14:paraId="5DF7AE23" w14:textId="54AB9ABA" w:rsidR="00DC24A5" w:rsidRPr="00C2676E" w:rsidRDefault="00DC24A5" w:rsidP="001E5985">
            <w:pPr>
              <w:pStyle w:val="TableTextCentr"/>
              <w:rPr>
                <w:lang w:val="fr-FR"/>
              </w:rPr>
            </w:pPr>
            <w:r>
              <w:rPr>
                <w:lang w:val="fr-FR"/>
              </w:rPr>
              <w:t>12.2007</w:t>
            </w:r>
          </w:p>
        </w:tc>
      </w:tr>
      <w:tr w:rsidR="00DC24A5" w:rsidRPr="00D123FF" w14:paraId="542FBE05" w14:textId="77777777" w:rsidTr="00DC24A5">
        <w:tc>
          <w:tcPr>
            <w:tcW w:w="993" w:type="dxa"/>
          </w:tcPr>
          <w:p w14:paraId="255CFF0A" w14:textId="77777777" w:rsidR="00DC24A5" w:rsidRPr="006A3CC3" w:rsidRDefault="00DC24A5" w:rsidP="00A25EFC">
            <w:pPr>
              <w:pStyle w:val="RefDocAES"/>
              <w:rPr>
                <w:lang w:val="fr-FR"/>
              </w:rPr>
            </w:pPr>
          </w:p>
        </w:tc>
        <w:tc>
          <w:tcPr>
            <w:tcW w:w="7012" w:type="dxa"/>
          </w:tcPr>
          <w:p w14:paraId="7BB0E949" w14:textId="522D827B" w:rsidR="00DC24A5" w:rsidRPr="00CC4B57" w:rsidRDefault="00DC24A5" w:rsidP="00EF0297">
            <w:pPr>
              <w:pStyle w:val="Notedebasdepage"/>
              <w:rPr>
                <w:lang w:val="fr-FR"/>
              </w:rPr>
            </w:pPr>
            <w:r w:rsidRPr="00CC4B57">
              <w:rPr>
                <w:lang w:val="fr-FR"/>
              </w:rPr>
              <w:t>Assimilat</w:t>
            </w:r>
            <w:r>
              <w:rPr>
                <w:lang w:val="fr-FR"/>
              </w:rPr>
              <w:t>ion des données météorologiques</w:t>
            </w:r>
          </w:p>
        </w:tc>
        <w:tc>
          <w:tcPr>
            <w:tcW w:w="1276" w:type="dxa"/>
          </w:tcPr>
          <w:p w14:paraId="7D4B7E0D" w14:textId="3DA592DA" w:rsidR="00DC24A5" w:rsidRPr="00C2676E" w:rsidRDefault="00FD5251" w:rsidP="00A25EFC">
            <w:pPr>
              <w:pStyle w:val="TableTextCentr"/>
              <w:rPr>
                <w:lang w:val="fr-FR"/>
              </w:rPr>
            </w:pPr>
            <w:r>
              <w:rPr>
                <w:lang w:val="fr-FR"/>
              </w:rPr>
              <w:t>19.</w:t>
            </w:r>
            <w:r w:rsidR="00DC24A5">
              <w:rPr>
                <w:lang w:val="fr-FR"/>
              </w:rPr>
              <w:t>09.2018</w:t>
            </w:r>
          </w:p>
        </w:tc>
      </w:tr>
      <w:tr w:rsidR="00DC24A5" w:rsidRPr="00274CCC" w14:paraId="6781B5B3" w14:textId="77777777" w:rsidTr="00DC24A5">
        <w:tc>
          <w:tcPr>
            <w:tcW w:w="993" w:type="dxa"/>
          </w:tcPr>
          <w:p w14:paraId="26E68E87" w14:textId="77777777" w:rsidR="00DC24A5" w:rsidRPr="006A3CC3" w:rsidRDefault="00DC24A5" w:rsidP="00A25EFC">
            <w:pPr>
              <w:pStyle w:val="RefDocAES"/>
              <w:rPr>
                <w:lang w:val="fr-FR"/>
              </w:rPr>
            </w:pPr>
          </w:p>
        </w:tc>
        <w:tc>
          <w:tcPr>
            <w:tcW w:w="7012" w:type="dxa"/>
          </w:tcPr>
          <w:p w14:paraId="75F68BEF" w14:textId="5336EC89" w:rsidR="00DC24A5" w:rsidRPr="00CC4B57" w:rsidRDefault="00DC24A5" w:rsidP="00FD5251">
            <w:pPr>
              <w:pStyle w:val="Notedebasdepage"/>
              <w:rPr>
                <w:lang w:val="fr-FR"/>
              </w:rPr>
            </w:pPr>
            <w:r w:rsidRPr="00CC4B57">
              <w:rPr>
                <w:lang w:val="fr-FR"/>
              </w:rPr>
              <w:t xml:space="preserve">Evaluation socioéconomique de Météo </w:t>
            </w:r>
            <w:r w:rsidR="00FD5251">
              <w:rPr>
                <w:lang w:val="fr-FR"/>
              </w:rPr>
              <w:t xml:space="preserve">France - </w:t>
            </w:r>
            <w:r w:rsidR="00FD5251" w:rsidRPr="00FD5251">
              <w:rPr>
                <w:lang w:val="fr-FR"/>
              </w:rPr>
              <w:t>Rapport au ministre d’État,</w:t>
            </w:r>
            <w:r w:rsidR="00FD5251">
              <w:rPr>
                <w:lang w:val="fr-FR"/>
              </w:rPr>
              <w:t xml:space="preserve"> </w:t>
            </w:r>
            <w:r w:rsidR="00FD5251" w:rsidRPr="00FD5251">
              <w:rPr>
                <w:lang w:val="fr-FR"/>
              </w:rPr>
              <w:t>ministre de la Transition écologique et solidaire</w:t>
            </w:r>
          </w:p>
        </w:tc>
        <w:tc>
          <w:tcPr>
            <w:tcW w:w="1276" w:type="dxa"/>
          </w:tcPr>
          <w:p w14:paraId="77AA9E24" w14:textId="2F1B2CFA" w:rsidR="00DC24A5" w:rsidRPr="00C2676E" w:rsidRDefault="00DC24A5" w:rsidP="001E5985">
            <w:pPr>
              <w:pStyle w:val="TableTextCentr"/>
              <w:rPr>
                <w:lang w:val="fr-FR"/>
              </w:rPr>
            </w:pPr>
            <w:r>
              <w:rPr>
                <w:lang w:val="fr-FR"/>
              </w:rPr>
              <w:t>06.2018</w:t>
            </w:r>
          </w:p>
        </w:tc>
      </w:tr>
      <w:tr w:rsidR="00DC24A5" w:rsidRPr="00D123FF" w14:paraId="1B7B54BA" w14:textId="77777777" w:rsidTr="00DC24A5">
        <w:tc>
          <w:tcPr>
            <w:tcW w:w="993" w:type="dxa"/>
          </w:tcPr>
          <w:p w14:paraId="0CC6769F" w14:textId="77777777" w:rsidR="00DC24A5" w:rsidRPr="006A3CC3" w:rsidRDefault="00DC24A5" w:rsidP="00A25EFC">
            <w:pPr>
              <w:pStyle w:val="RefDocAES"/>
              <w:rPr>
                <w:lang w:val="fr-FR"/>
              </w:rPr>
            </w:pPr>
          </w:p>
        </w:tc>
        <w:tc>
          <w:tcPr>
            <w:tcW w:w="7012" w:type="dxa"/>
          </w:tcPr>
          <w:p w14:paraId="34C16E3B" w14:textId="7FFF889D" w:rsidR="00DC24A5" w:rsidRPr="00CC4B57" w:rsidRDefault="00DC24A5" w:rsidP="0094440D">
            <w:pPr>
              <w:pStyle w:val="Notedebasdepage"/>
              <w:rPr>
                <w:lang w:val="fr-FR"/>
              </w:rPr>
            </w:pPr>
            <w:r w:rsidRPr="00CC4B57">
              <w:rPr>
                <w:lang w:val="fr-FR"/>
              </w:rPr>
              <w:t xml:space="preserve">Les systèmes de prévision numérique du temps </w:t>
            </w:r>
            <w:r>
              <w:rPr>
                <w:lang w:val="fr-FR"/>
              </w:rPr>
              <w:t>Arpège et Arome de Météo-France</w:t>
            </w:r>
          </w:p>
        </w:tc>
        <w:tc>
          <w:tcPr>
            <w:tcW w:w="1276" w:type="dxa"/>
          </w:tcPr>
          <w:p w14:paraId="4E187633" w14:textId="0F2ABD34" w:rsidR="00DC24A5" w:rsidRPr="00C2676E" w:rsidRDefault="00FD5251" w:rsidP="00A25EFC">
            <w:pPr>
              <w:pStyle w:val="TableTextCentr"/>
              <w:rPr>
                <w:lang w:val="fr-FR"/>
              </w:rPr>
            </w:pPr>
            <w:r>
              <w:rPr>
                <w:lang w:val="fr-FR"/>
              </w:rPr>
              <w:t>28.</w:t>
            </w:r>
            <w:r w:rsidR="00DC24A5">
              <w:rPr>
                <w:lang w:val="fr-FR"/>
              </w:rPr>
              <w:t>06.2018</w:t>
            </w:r>
          </w:p>
        </w:tc>
      </w:tr>
      <w:tr w:rsidR="00DC24A5" w:rsidRPr="00D123FF" w14:paraId="4D0689A7" w14:textId="77777777" w:rsidTr="00DC24A5">
        <w:tc>
          <w:tcPr>
            <w:tcW w:w="993" w:type="dxa"/>
          </w:tcPr>
          <w:p w14:paraId="0E363D58" w14:textId="77777777" w:rsidR="00DC24A5" w:rsidRPr="006A3CC3" w:rsidRDefault="00DC24A5" w:rsidP="00A25EFC">
            <w:pPr>
              <w:pStyle w:val="RefDocAES"/>
              <w:rPr>
                <w:lang w:val="fr-FR"/>
              </w:rPr>
            </w:pPr>
          </w:p>
        </w:tc>
        <w:tc>
          <w:tcPr>
            <w:tcW w:w="7012" w:type="dxa"/>
          </w:tcPr>
          <w:p w14:paraId="51DC07A6" w14:textId="6999EC26" w:rsidR="00DC24A5" w:rsidRPr="00CC4B57" w:rsidRDefault="00C9344E" w:rsidP="0094440D">
            <w:pPr>
              <w:pStyle w:val="Notedebasdepage"/>
              <w:rPr>
                <w:lang w:val="fr-FR"/>
              </w:rPr>
            </w:pPr>
            <w:r>
              <w:rPr>
                <w:lang w:val="fr-FR"/>
              </w:rPr>
              <w:t>Instruction Interministérielle relative</w:t>
            </w:r>
            <w:r w:rsidR="00DC24A5" w:rsidRPr="00CC4B57">
              <w:rPr>
                <w:lang w:val="fr-FR"/>
              </w:rPr>
              <w:t xml:space="preserve"> à la prévention et à la gestion des impacts sanitaires et sociaux li</w:t>
            </w:r>
            <w:r>
              <w:rPr>
                <w:lang w:val="fr-FR"/>
              </w:rPr>
              <w:t>é</w:t>
            </w:r>
            <w:r w:rsidR="00DC24A5" w:rsidRPr="00CC4B57">
              <w:rPr>
                <w:lang w:val="fr-FR"/>
              </w:rPr>
              <w:t>s aux vagues de froid</w:t>
            </w:r>
            <w:r>
              <w:rPr>
                <w:lang w:val="fr-FR"/>
              </w:rPr>
              <w:t xml:space="preserve"> 2018-2019</w:t>
            </w:r>
          </w:p>
        </w:tc>
        <w:tc>
          <w:tcPr>
            <w:tcW w:w="1276" w:type="dxa"/>
          </w:tcPr>
          <w:p w14:paraId="20147CDA" w14:textId="4275F269" w:rsidR="00DC24A5" w:rsidRPr="00C2676E" w:rsidRDefault="00C9344E" w:rsidP="00A25EFC">
            <w:pPr>
              <w:pStyle w:val="TableTextCentr"/>
              <w:rPr>
                <w:lang w:val="fr-FR"/>
              </w:rPr>
            </w:pPr>
            <w:r>
              <w:rPr>
                <w:lang w:val="fr-FR"/>
              </w:rPr>
              <w:t>18.10.2018</w:t>
            </w:r>
          </w:p>
        </w:tc>
      </w:tr>
      <w:tr w:rsidR="00DC24A5" w:rsidRPr="001E22A3" w14:paraId="29B2B3FB" w14:textId="77777777" w:rsidTr="00DC24A5">
        <w:tc>
          <w:tcPr>
            <w:tcW w:w="993" w:type="dxa"/>
          </w:tcPr>
          <w:p w14:paraId="3D2E0A78" w14:textId="77777777" w:rsidR="00DC24A5" w:rsidRPr="006A3CC3" w:rsidRDefault="00DC24A5" w:rsidP="00A25EFC">
            <w:pPr>
              <w:pStyle w:val="RefDocAES"/>
              <w:rPr>
                <w:lang w:val="fr-FR"/>
              </w:rPr>
            </w:pPr>
          </w:p>
        </w:tc>
        <w:tc>
          <w:tcPr>
            <w:tcW w:w="7012" w:type="dxa"/>
          </w:tcPr>
          <w:p w14:paraId="2A5465E7" w14:textId="4DFE368D" w:rsidR="00DC24A5" w:rsidRPr="00CC4B57" w:rsidRDefault="00DC24A5" w:rsidP="00C2676E">
            <w:pPr>
              <w:pStyle w:val="Notedebasdepage"/>
              <w:rPr>
                <w:lang w:val="en-US"/>
              </w:rPr>
            </w:pPr>
            <w:r w:rsidRPr="00CC4B57">
              <w:rPr>
                <w:lang w:val="en-US"/>
              </w:rPr>
              <w:t>Me</w:t>
            </w:r>
            <w:r>
              <w:rPr>
                <w:lang w:val="en-US"/>
              </w:rPr>
              <w:t xml:space="preserve">t Office – General </w:t>
            </w:r>
            <w:r w:rsidR="00C9344E">
              <w:rPr>
                <w:lang w:val="en-US"/>
              </w:rPr>
              <w:t>R</w:t>
            </w:r>
            <w:r>
              <w:rPr>
                <w:lang w:val="en-US"/>
              </w:rPr>
              <w:t>eview</w:t>
            </w:r>
            <w:r w:rsidR="00C9344E">
              <w:rPr>
                <w:lang w:val="en-US"/>
              </w:rPr>
              <w:br/>
            </w:r>
            <w:r w:rsidR="00C9344E" w:rsidRPr="00C9344E">
              <w:rPr>
                <w:lang w:val="en-US"/>
              </w:rPr>
              <w:t>Economic Analysis – Final Report</w:t>
            </w:r>
          </w:p>
        </w:tc>
        <w:tc>
          <w:tcPr>
            <w:tcW w:w="1276" w:type="dxa"/>
          </w:tcPr>
          <w:p w14:paraId="47DDF953" w14:textId="35F25E82" w:rsidR="00DC24A5" w:rsidRPr="00331645" w:rsidRDefault="00DC24A5" w:rsidP="001E5985">
            <w:pPr>
              <w:pStyle w:val="TableTextCentr"/>
            </w:pPr>
            <w:r w:rsidRPr="00CC4B57">
              <w:t>04</w:t>
            </w:r>
            <w:r>
              <w:t>.</w:t>
            </w:r>
            <w:r w:rsidRPr="00CC4B57">
              <w:t>2015</w:t>
            </w:r>
          </w:p>
        </w:tc>
      </w:tr>
    </w:tbl>
    <w:p w14:paraId="3F009E83" w14:textId="5D2D0505" w:rsidR="00EE3FB0" w:rsidRPr="00C23B41" w:rsidRDefault="00042D0F" w:rsidP="00006F67">
      <w:pPr>
        <w:pStyle w:val="Titre3"/>
      </w:pPr>
      <w:bookmarkStart w:id="70" w:name="_Toc87897630"/>
      <w:r>
        <w:t>Sites W</w:t>
      </w:r>
      <w:r w:rsidR="00093377">
        <w:t>eb</w:t>
      </w:r>
      <w:bookmarkEnd w:id="70"/>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2106"/>
        <w:gridCol w:w="4374"/>
        <w:gridCol w:w="1721"/>
      </w:tblGrid>
      <w:tr w:rsidR="00EE3FB0" w:rsidRPr="00AF1B4D" w14:paraId="29F1BBBD" w14:textId="77777777" w:rsidTr="00151F45">
        <w:trPr>
          <w:tblHeader/>
        </w:trPr>
        <w:tc>
          <w:tcPr>
            <w:tcW w:w="1080" w:type="dxa"/>
            <w:tcBorders>
              <w:right w:val="single" w:sz="4" w:space="0" w:color="FFFFFF" w:themeColor="background1"/>
            </w:tcBorders>
            <w:shd w:val="clear" w:color="auto" w:fill="E0E0E0"/>
            <w:vAlign w:val="center"/>
          </w:tcPr>
          <w:p w14:paraId="15CDDAC3" w14:textId="77777777" w:rsidR="00EE3FB0" w:rsidRPr="006A3CC3" w:rsidRDefault="00EE3FB0" w:rsidP="00DE1B67">
            <w:pPr>
              <w:pStyle w:val="TableHeading"/>
              <w:rPr>
                <w:lang w:val="fr-FR"/>
              </w:rPr>
            </w:pPr>
            <w:r w:rsidRPr="006A3CC3">
              <w:rPr>
                <w:lang w:val="fr-FR"/>
              </w:rPr>
              <w:t>Réf.</w:t>
            </w:r>
          </w:p>
        </w:tc>
        <w:tc>
          <w:tcPr>
            <w:tcW w:w="2106" w:type="dxa"/>
            <w:tcBorders>
              <w:left w:val="single" w:sz="4" w:space="0" w:color="FFFFFF" w:themeColor="background1"/>
              <w:right w:val="single" w:sz="4" w:space="0" w:color="FFFFFF" w:themeColor="background1"/>
            </w:tcBorders>
            <w:shd w:val="clear" w:color="auto" w:fill="E0E0E0"/>
            <w:vAlign w:val="center"/>
          </w:tcPr>
          <w:p w14:paraId="154E3625" w14:textId="77777777" w:rsidR="00EE3FB0" w:rsidRPr="006A3CC3" w:rsidRDefault="00EE3FB0" w:rsidP="00DE1B67">
            <w:pPr>
              <w:pStyle w:val="TableHeading"/>
              <w:rPr>
                <w:lang w:val="fr-FR"/>
              </w:rPr>
            </w:pPr>
            <w:r>
              <w:rPr>
                <w:lang w:val="fr-FR"/>
              </w:rPr>
              <w:t>Entité concernée</w:t>
            </w:r>
          </w:p>
        </w:tc>
        <w:tc>
          <w:tcPr>
            <w:tcW w:w="4374" w:type="dxa"/>
            <w:tcBorders>
              <w:left w:val="single" w:sz="4" w:space="0" w:color="FFFFFF" w:themeColor="background1"/>
              <w:right w:val="single" w:sz="4" w:space="0" w:color="FFFFFF" w:themeColor="background1"/>
            </w:tcBorders>
            <w:shd w:val="clear" w:color="auto" w:fill="E0E0E0"/>
            <w:vAlign w:val="center"/>
          </w:tcPr>
          <w:p w14:paraId="747FF1F8" w14:textId="77777777" w:rsidR="00EE3FB0" w:rsidRPr="006A3CC3" w:rsidRDefault="00EE3FB0" w:rsidP="00DE1B67">
            <w:pPr>
              <w:pStyle w:val="TableHeading"/>
              <w:rPr>
                <w:lang w:val="fr-FR"/>
              </w:rPr>
            </w:pPr>
            <w:r>
              <w:rPr>
                <w:lang w:val="fr-FR"/>
              </w:rPr>
              <w:t>Adresse web de la page</w:t>
            </w:r>
            <w:r w:rsidRPr="006A3CC3">
              <w:rPr>
                <w:lang w:val="fr-FR"/>
              </w:rPr>
              <w:t xml:space="preserve"> </w:t>
            </w:r>
          </w:p>
        </w:tc>
        <w:tc>
          <w:tcPr>
            <w:tcW w:w="1721" w:type="dxa"/>
            <w:tcBorders>
              <w:left w:val="single" w:sz="4" w:space="0" w:color="FFFFFF" w:themeColor="background1"/>
            </w:tcBorders>
            <w:shd w:val="clear" w:color="auto" w:fill="E0E0E0"/>
            <w:vAlign w:val="center"/>
          </w:tcPr>
          <w:p w14:paraId="6B72B0B3" w14:textId="77777777" w:rsidR="00EE3FB0" w:rsidRPr="006A3CC3" w:rsidRDefault="00EE3FB0" w:rsidP="00DE1B67">
            <w:pPr>
              <w:pStyle w:val="TableHeading"/>
              <w:rPr>
                <w:lang w:val="fr-FR"/>
              </w:rPr>
            </w:pPr>
            <w:r w:rsidRPr="006A3CC3">
              <w:rPr>
                <w:lang w:val="fr-FR"/>
              </w:rPr>
              <w:t>Date</w:t>
            </w:r>
            <w:r>
              <w:rPr>
                <w:lang w:val="fr-FR"/>
              </w:rPr>
              <w:t xml:space="preserve"> de dernière mise à jour</w:t>
            </w:r>
          </w:p>
        </w:tc>
      </w:tr>
      <w:tr w:rsidR="00237B42" w:rsidRPr="006D208A" w14:paraId="29589B39" w14:textId="77777777" w:rsidTr="00151F45">
        <w:tc>
          <w:tcPr>
            <w:tcW w:w="1080" w:type="dxa"/>
          </w:tcPr>
          <w:p w14:paraId="39BC0D1D" w14:textId="77777777" w:rsidR="00237B42" w:rsidRPr="00EE3FB0" w:rsidRDefault="00237B42" w:rsidP="00A12AC9">
            <w:pPr>
              <w:pStyle w:val="RefDocAES"/>
              <w:rPr>
                <w:lang w:val="fr-FR"/>
              </w:rPr>
            </w:pPr>
          </w:p>
        </w:tc>
        <w:tc>
          <w:tcPr>
            <w:tcW w:w="2106" w:type="dxa"/>
          </w:tcPr>
          <w:p w14:paraId="7E4FE800" w14:textId="7E1B22E6" w:rsidR="00237B42" w:rsidRPr="00653D5A" w:rsidRDefault="00237B42" w:rsidP="00DE1B67">
            <w:pPr>
              <w:pStyle w:val="TableText"/>
              <w:rPr>
                <w:lang w:val="fr-FR"/>
              </w:rPr>
            </w:pPr>
            <w:r>
              <w:rPr>
                <w:lang w:val="fr-FR"/>
              </w:rPr>
              <w:t>Wiley online library</w:t>
            </w:r>
          </w:p>
        </w:tc>
        <w:tc>
          <w:tcPr>
            <w:tcW w:w="4374" w:type="dxa"/>
          </w:tcPr>
          <w:p w14:paraId="5A84395D" w14:textId="649BCAAA" w:rsidR="00237B42" w:rsidRPr="001E5985" w:rsidRDefault="00AF1B4D" w:rsidP="00DE1B67">
            <w:pPr>
              <w:pStyle w:val="TableText"/>
              <w:rPr>
                <w:lang w:val="fr-FR"/>
              </w:rPr>
            </w:pPr>
            <w:hyperlink r:id="rId47" w:history="1">
              <w:r w:rsidR="00237B42" w:rsidRPr="001E5985">
                <w:rPr>
                  <w:rStyle w:val="Lienhypertexte"/>
                  <w:lang w:val="fr-FR"/>
                </w:rPr>
                <w:t>https://onlinelibrary.wiley.com/doi/full/10.1002/cpe.4341</w:t>
              </w:r>
            </w:hyperlink>
          </w:p>
        </w:tc>
        <w:tc>
          <w:tcPr>
            <w:tcW w:w="1721" w:type="dxa"/>
          </w:tcPr>
          <w:p w14:paraId="1D999E3F" w14:textId="7216D74D" w:rsidR="00237B42" w:rsidRPr="00653D5A" w:rsidRDefault="00237B42" w:rsidP="00DE1B67">
            <w:pPr>
              <w:pStyle w:val="TableTextCentr"/>
              <w:rPr>
                <w:lang w:val="fr-FR"/>
              </w:rPr>
            </w:pPr>
            <w:r>
              <w:rPr>
                <w:lang w:val="fr-FR"/>
              </w:rPr>
              <w:t>10.2017</w:t>
            </w:r>
          </w:p>
        </w:tc>
      </w:tr>
      <w:tr w:rsidR="00237B42" w:rsidRPr="006D208A" w14:paraId="61BF7AC6" w14:textId="77777777" w:rsidTr="00151F45">
        <w:tc>
          <w:tcPr>
            <w:tcW w:w="1080" w:type="dxa"/>
          </w:tcPr>
          <w:p w14:paraId="10FF9FA2" w14:textId="77777777" w:rsidR="00237B42" w:rsidRPr="00EE3FB0" w:rsidRDefault="00237B42">
            <w:pPr>
              <w:pStyle w:val="RefDocAES"/>
              <w:rPr>
                <w:lang w:val="fr-FR"/>
              </w:rPr>
            </w:pPr>
          </w:p>
        </w:tc>
        <w:tc>
          <w:tcPr>
            <w:tcW w:w="2106" w:type="dxa"/>
          </w:tcPr>
          <w:p w14:paraId="399BB623" w14:textId="0B2C4F3A" w:rsidR="00237B42" w:rsidRPr="00653D5A" w:rsidRDefault="00237B42" w:rsidP="00DE1B67">
            <w:pPr>
              <w:pStyle w:val="TableText"/>
              <w:rPr>
                <w:lang w:val="fr-FR"/>
              </w:rPr>
            </w:pPr>
            <w:r>
              <w:rPr>
                <w:lang w:val="fr-FR"/>
              </w:rPr>
              <w:t>RadarTutorial</w:t>
            </w:r>
          </w:p>
        </w:tc>
        <w:tc>
          <w:tcPr>
            <w:tcW w:w="4374" w:type="dxa"/>
          </w:tcPr>
          <w:p w14:paraId="25A71D9B" w14:textId="47BAC5B5" w:rsidR="00237B42" w:rsidRPr="001E5985" w:rsidRDefault="00AF1B4D" w:rsidP="00DE1B67">
            <w:pPr>
              <w:pStyle w:val="TableText"/>
              <w:rPr>
                <w:lang w:val="fr-FR"/>
              </w:rPr>
            </w:pPr>
            <w:hyperlink r:id="rId48" w:history="1">
              <w:r w:rsidR="00237B42" w:rsidRPr="001E5985">
                <w:rPr>
                  <w:rStyle w:val="Lienhypertexte"/>
                  <w:lang w:val="fr-FR"/>
                </w:rPr>
                <w:t>https://www.radartutorial.eu/01.basics/D%C3%A9clencheur%20radar.fr.html</w:t>
              </w:r>
            </w:hyperlink>
          </w:p>
        </w:tc>
        <w:tc>
          <w:tcPr>
            <w:tcW w:w="1721" w:type="dxa"/>
          </w:tcPr>
          <w:p w14:paraId="17278253" w14:textId="3DE8117A" w:rsidR="00237B42" w:rsidRPr="00653D5A" w:rsidRDefault="00237B42" w:rsidP="00DE1B67">
            <w:pPr>
              <w:pStyle w:val="TableTextCentr"/>
              <w:rPr>
                <w:lang w:val="fr-FR"/>
              </w:rPr>
            </w:pPr>
            <w:r>
              <w:rPr>
                <w:lang w:val="fr-FR"/>
              </w:rPr>
              <w:t>-</w:t>
            </w:r>
          </w:p>
        </w:tc>
      </w:tr>
      <w:tr w:rsidR="00237B42" w:rsidRPr="006D208A" w14:paraId="7DEB36ED" w14:textId="77777777" w:rsidTr="00151F45">
        <w:tc>
          <w:tcPr>
            <w:tcW w:w="1080" w:type="dxa"/>
          </w:tcPr>
          <w:p w14:paraId="48E6C08B" w14:textId="77777777" w:rsidR="00237B42" w:rsidRPr="00EE3FB0" w:rsidRDefault="00237B42">
            <w:pPr>
              <w:pStyle w:val="RefDocAES"/>
              <w:rPr>
                <w:lang w:val="fr-FR"/>
              </w:rPr>
            </w:pPr>
          </w:p>
        </w:tc>
        <w:tc>
          <w:tcPr>
            <w:tcW w:w="2106" w:type="dxa"/>
          </w:tcPr>
          <w:p w14:paraId="57756FAF" w14:textId="4B59B0E9" w:rsidR="00237B42" w:rsidRPr="00653D5A" w:rsidRDefault="00237B42" w:rsidP="00DE1B67">
            <w:pPr>
              <w:pStyle w:val="TableText"/>
              <w:rPr>
                <w:lang w:val="fr-FR"/>
              </w:rPr>
            </w:pPr>
            <w:r>
              <w:rPr>
                <w:lang w:val="fr-FR"/>
              </w:rPr>
              <w:t>Meteo France</w:t>
            </w:r>
          </w:p>
        </w:tc>
        <w:tc>
          <w:tcPr>
            <w:tcW w:w="4374" w:type="dxa"/>
          </w:tcPr>
          <w:p w14:paraId="4F4A6896" w14:textId="66C028A3" w:rsidR="00237B42" w:rsidRPr="001E5985" w:rsidRDefault="00AF1B4D" w:rsidP="00DE1B67">
            <w:pPr>
              <w:pStyle w:val="TableText"/>
              <w:rPr>
                <w:lang w:val="fr-FR"/>
              </w:rPr>
            </w:pPr>
            <w:hyperlink r:id="rId49" w:history="1">
              <w:r w:rsidR="00D10BA4" w:rsidRPr="001E5985">
                <w:rPr>
                  <w:rStyle w:val="Lienhypertexte"/>
                  <w:lang w:val="fr-FR"/>
                </w:rPr>
                <w:t>https://meteofrance.fr/</w:t>
              </w:r>
            </w:hyperlink>
          </w:p>
        </w:tc>
        <w:tc>
          <w:tcPr>
            <w:tcW w:w="1721" w:type="dxa"/>
          </w:tcPr>
          <w:p w14:paraId="749B1E6D" w14:textId="74E3DD70" w:rsidR="00237B42" w:rsidRPr="00653D5A" w:rsidRDefault="00D10BA4" w:rsidP="00DE1B67">
            <w:pPr>
              <w:pStyle w:val="TableTextCentr"/>
              <w:rPr>
                <w:lang w:val="fr-FR"/>
              </w:rPr>
            </w:pPr>
            <w:r>
              <w:rPr>
                <w:lang w:val="fr-FR"/>
              </w:rPr>
              <w:t>-</w:t>
            </w:r>
          </w:p>
        </w:tc>
      </w:tr>
      <w:tr w:rsidR="00BB7267" w:rsidRPr="00AF1B4D" w14:paraId="2E32528E" w14:textId="77777777" w:rsidTr="00151F45">
        <w:tc>
          <w:tcPr>
            <w:tcW w:w="1080" w:type="dxa"/>
          </w:tcPr>
          <w:p w14:paraId="18B5022C" w14:textId="77777777" w:rsidR="00BB7267" w:rsidRPr="00EE3FB0" w:rsidRDefault="00BB7267">
            <w:pPr>
              <w:pStyle w:val="RefDocAES"/>
              <w:rPr>
                <w:lang w:val="fr-FR"/>
              </w:rPr>
            </w:pPr>
          </w:p>
        </w:tc>
        <w:tc>
          <w:tcPr>
            <w:tcW w:w="2106" w:type="dxa"/>
          </w:tcPr>
          <w:p w14:paraId="73210FB9" w14:textId="221E752C" w:rsidR="00BB7267" w:rsidRPr="00653D5A" w:rsidRDefault="00BB7267" w:rsidP="00DE1B67">
            <w:pPr>
              <w:pStyle w:val="TableText"/>
              <w:rPr>
                <w:lang w:val="fr-FR"/>
              </w:rPr>
            </w:pPr>
            <w:r>
              <w:rPr>
                <w:lang w:val="fr-FR"/>
              </w:rPr>
              <w:t>Meteo France</w:t>
            </w:r>
          </w:p>
        </w:tc>
        <w:tc>
          <w:tcPr>
            <w:tcW w:w="4374" w:type="dxa"/>
          </w:tcPr>
          <w:p w14:paraId="56651FD2" w14:textId="16C90580" w:rsidR="00BB7267" w:rsidRPr="001E5985" w:rsidRDefault="00AF1B4D" w:rsidP="00DE1B67">
            <w:pPr>
              <w:pStyle w:val="TableText"/>
              <w:rPr>
                <w:lang w:val="fr-FR"/>
              </w:rPr>
            </w:pPr>
            <w:hyperlink r:id="rId50" w:history="1">
              <w:r w:rsidR="00BB7267" w:rsidRPr="002531EE">
                <w:rPr>
                  <w:rStyle w:val="Lienhypertexte"/>
                  <w:lang w:val="fr-FR"/>
                </w:rPr>
                <w:t>https://donneespubliques.meteofrance.fr/?fond=produit&amp;id_produit=93&amp;id_rubrique=32</w:t>
              </w:r>
            </w:hyperlink>
          </w:p>
        </w:tc>
        <w:tc>
          <w:tcPr>
            <w:tcW w:w="1721" w:type="dxa"/>
          </w:tcPr>
          <w:p w14:paraId="00829F9F" w14:textId="77777777" w:rsidR="00BB7267" w:rsidRPr="00653D5A" w:rsidRDefault="00BB7267" w:rsidP="00DE1B67">
            <w:pPr>
              <w:pStyle w:val="TableTextCentr"/>
              <w:rPr>
                <w:lang w:val="fr-FR"/>
              </w:rPr>
            </w:pPr>
          </w:p>
        </w:tc>
      </w:tr>
      <w:tr w:rsidR="00C651A2" w:rsidRPr="006D208A" w14:paraId="59F236B7" w14:textId="77777777" w:rsidTr="00151F45">
        <w:tc>
          <w:tcPr>
            <w:tcW w:w="1080" w:type="dxa"/>
          </w:tcPr>
          <w:p w14:paraId="17224A8B" w14:textId="77777777" w:rsidR="00C651A2" w:rsidRPr="00EE3FB0" w:rsidRDefault="00C651A2">
            <w:pPr>
              <w:pStyle w:val="RefDocAES"/>
              <w:rPr>
                <w:lang w:val="fr-FR"/>
              </w:rPr>
            </w:pPr>
          </w:p>
        </w:tc>
        <w:tc>
          <w:tcPr>
            <w:tcW w:w="2106" w:type="dxa"/>
          </w:tcPr>
          <w:p w14:paraId="19927643" w14:textId="652B6CB0" w:rsidR="00C651A2" w:rsidRPr="00653D5A" w:rsidRDefault="00C651A2" w:rsidP="00DE1B67">
            <w:pPr>
              <w:pStyle w:val="TableText"/>
              <w:rPr>
                <w:lang w:val="fr-FR"/>
              </w:rPr>
            </w:pPr>
            <w:r>
              <w:rPr>
                <w:lang w:val="fr-FR"/>
              </w:rPr>
              <w:t>Santé Publique France</w:t>
            </w:r>
          </w:p>
        </w:tc>
        <w:tc>
          <w:tcPr>
            <w:tcW w:w="4374" w:type="dxa"/>
          </w:tcPr>
          <w:p w14:paraId="22CFB1EC" w14:textId="38E4AB2F" w:rsidR="00C651A2" w:rsidRPr="001E5985" w:rsidRDefault="00AF1B4D" w:rsidP="00DE1B67">
            <w:pPr>
              <w:pStyle w:val="TableText"/>
              <w:rPr>
                <w:lang w:val="fr-FR"/>
              </w:rPr>
            </w:pPr>
            <w:hyperlink r:id="rId51" w:history="1">
              <w:r w:rsidR="00C651A2" w:rsidRPr="001E5985">
                <w:rPr>
                  <w:rStyle w:val="Lienhypertexte"/>
                  <w:lang w:val="fr-FR"/>
                </w:rPr>
                <w:t>https://www.santepubliquefrance.fr/les-actualites/2019/canicules-effets-sur-la-mortalite-en-france-metropolitaine-de-1970-a-2013-et-focus-sur-les-etes-2006-et-2015</w:t>
              </w:r>
            </w:hyperlink>
          </w:p>
        </w:tc>
        <w:tc>
          <w:tcPr>
            <w:tcW w:w="1721" w:type="dxa"/>
          </w:tcPr>
          <w:p w14:paraId="14E96C73" w14:textId="0884AE9D" w:rsidR="00C651A2" w:rsidRPr="00653D5A" w:rsidRDefault="00C651A2" w:rsidP="00DE1B67">
            <w:pPr>
              <w:pStyle w:val="TableTextCentr"/>
              <w:rPr>
                <w:lang w:val="fr-FR"/>
              </w:rPr>
            </w:pPr>
            <w:r>
              <w:rPr>
                <w:lang w:val="fr-FR"/>
              </w:rPr>
              <w:t>06.2019</w:t>
            </w:r>
          </w:p>
        </w:tc>
      </w:tr>
      <w:tr w:rsidR="00C651A2" w:rsidRPr="006D208A" w14:paraId="334DED70" w14:textId="77777777" w:rsidTr="00151F45">
        <w:tc>
          <w:tcPr>
            <w:tcW w:w="1080" w:type="dxa"/>
          </w:tcPr>
          <w:p w14:paraId="0BC9E93B" w14:textId="77777777" w:rsidR="00C651A2" w:rsidRPr="00EE3FB0" w:rsidRDefault="00C651A2">
            <w:pPr>
              <w:pStyle w:val="RefDocAES"/>
              <w:rPr>
                <w:lang w:val="fr-FR"/>
              </w:rPr>
            </w:pPr>
          </w:p>
        </w:tc>
        <w:tc>
          <w:tcPr>
            <w:tcW w:w="2106" w:type="dxa"/>
          </w:tcPr>
          <w:p w14:paraId="5C0521F9" w14:textId="4F678103" w:rsidR="00C651A2" w:rsidRPr="00653D5A" w:rsidRDefault="009B439A" w:rsidP="00DE1B67">
            <w:pPr>
              <w:pStyle w:val="TableText"/>
              <w:rPr>
                <w:lang w:val="fr-FR"/>
              </w:rPr>
            </w:pPr>
            <w:r>
              <w:rPr>
                <w:lang w:val="fr-FR"/>
              </w:rPr>
              <w:t>La chaine meteo</w:t>
            </w:r>
          </w:p>
        </w:tc>
        <w:tc>
          <w:tcPr>
            <w:tcW w:w="4374" w:type="dxa"/>
          </w:tcPr>
          <w:p w14:paraId="4BF5275F" w14:textId="416EE59F" w:rsidR="00C651A2" w:rsidRPr="001E5985" w:rsidRDefault="009B439A" w:rsidP="00DE1B67">
            <w:pPr>
              <w:pStyle w:val="TableText"/>
              <w:rPr>
                <w:lang w:val="fr-FR"/>
              </w:rPr>
            </w:pPr>
            <w:r w:rsidRPr="001E5985">
              <w:rPr>
                <w:lang w:val="fr-FR"/>
              </w:rPr>
              <w:t>https://actualite.lachainemeteo.com/actualite-meteo/2020-08-04/climat-d-aout-en-france-entre-canicules-et-orages-55835</w:t>
            </w:r>
          </w:p>
        </w:tc>
        <w:tc>
          <w:tcPr>
            <w:tcW w:w="1721" w:type="dxa"/>
          </w:tcPr>
          <w:p w14:paraId="16F44028" w14:textId="4FB086B2" w:rsidR="00C651A2" w:rsidRPr="00653D5A" w:rsidRDefault="009B439A" w:rsidP="001E5985">
            <w:pPr>
              <w:pStyle w:val="TableTextCentr"/>
              <w:rPr>
                <w:lang w:val="fr-FR"/>
              </w:rPr>
            </w:pPr>
            <w:r>
              <w:rPr>
                <w:lang w:val="fr-FR"/>
              </w:rPr>
              <w:t>08</w:t>
            </w:r>
            <w:r w:rsidR="001E5985">
              <w:rPr>
                <w:lang w:val="fr-FR"/>
              </w:rPr>
              <w:t>.</w:t>
            </w:r>
            <w:r>
              <w:rPr>
                <w:lang w:val="fr-FR"/>
              </w:rPr>
              <w:t>2020</w:t>
            </w:r>
          </w:p>
        </w:tc>
      </w:tr>
      <w:tr w:rsidR="00C23EE5" w:rsidRPr="00C23EE5" w14:paraId="7927B83D" w14:textId="77777777" w:rsidTr="00151F45">
        <w:tc>
          <w:tcPr>
            <w:tcW w:w="1080" w:type="dxa"/>
          </w:tcPr>
          <w:p w14:paraId="5C7A4846" w14:textId="77777777" w:rsidR="00C23EE5" w:rsidRPr="00EE3FB0" w:rsidRDefault="00C23EE5">
            <w:pPr>
              <w:pStyle w:val="RefDocAES"/>
              <w:rPr>
                <w:lang w:val="fr-FR"/>
              </w:rPr>
            </w:pPr>
          </w:p>
        </w:tc>
        <w:tc>
          <w:tcPr>
            <w:tcW w:w="2106" w:type="dxa"/>
          </w:tcPr>
          <w:p w14:paraId="5A337C6C" w14:textId="4398A753" w:rsidR="00C23EE5" w:rsidRDefault="00C23EE5" w:rsidP="00DE1B67">
            <w:pPr>
              <w:pStyle w:val="TableText"/>
              <w:rPr>
                <w:lang w:val="fr-FR"/>
              </w:rPr>
            </w:pPr>
            <w:r>
              <w:rPr>
                <w:lang w:val="fr-FR"/>
              </w:rPr>
              <w:t>Météo-France</w:t>
            </w:r>
          </w:p>
        </w:tc>
        <w:tc>
          <w:tcPr>
            <w:tcW w:w="4374" w:type="dxa"/>
          </w:tcPr>
          <w:p w14:paraId="043910A8" w14:textId="3787FFF1" w:rsidR="00C23EE5" w:rsidRPr="00C23EE5" w:rsidRDefault="00AF1B4D" w:rsidP="00DE1B67">
            <w:pPr>
              <w:pStyle w:val="TableText"/>
              <w:rPr>
                <w:highlight w:val="yellow"/>
                <w:lang w:val="fr-FR"/>
              </w:rPr>
            </w:pPr>
            <w:hyperlink r:id="rId52" w:history="1">
              <w:r w:rsidR="00C23EE5" w:rsidRPr="00B956AD">
                <w:rPr>
                  <w:rStyle w:val="Lienhypertexte"/>
                  <w:lang w:val="fr-FR"/>
                </w:rPr>
                <w:t>https://meteofrance.fr/etablissement/histoire</w:t>
              </w:r>
            </w:hyperlink>
          </w:p>
        </w:tc>
        <w:tc>
          <w:tcPr>
            <w:tcW w:w="1721" w:type="dxa"/>
          </w:tcPr>
          <w:p w14:paraId="1C40B335" w14:textId="2676E010" w:rsidR="00C23EE5" w:rsidRDefault="00C23EE5" w:rsidP="00DE1B67">
            <w:pPr>
              <w:pStyle w:val="TableTextCentr"/>
              <w:rPr>
                <w:lang w:val="fr-FR"/>
              </w:rPr>
            </w:pPr>
            <w:r>
              <w:rPr>
                <w:lang w:val="fr-FR"/>
              </w:rPr>
              <w:t>-</w:t>
            </w:r>
          </w:p>
        </w:tc>
      </w:tr>
    </w:tbl>
    <w:p w14:paraId="3E7BFCB3" w14:textId="77777777" w:rsidR="00D40E81" w:rsidRPr="00EE3FB0" w:rsidRDefault="00D40E81" w:rsidP="00D40E81">
      <w:pPr>
        <w:pStyle w:val="Texte"/>
        <w:rPr>
          <w:lang w:val="fr-FR"/>
        </w:rPr>
      </w:pPr>
    </w:p>
    <w:p w14:paraId="2A25A1F9" w14:textId="64B304ED" w:rsidR="00042D0F" w:rsidRDefault="00C568FC" w:rsidP="00DA59AA">
      <w:pPr>
        <w:pStyle w:val="Titre1"/>
      </w:pPr>
      <w:bookmarkStart w:id="71" w:name="_Toc87897631"/>
      <w:r w:rsidRPr="001E5985">
        <w:lastRenderedPageBreak/>
        <w:t>Communication électroniques audiovisuel et information</w:t>
      </w:r>
      <w:bookmarkEnd w:id="71"/>
    </w:p>
    <w:p w14:paraId="79A5905E" w14:textId="2D8679CB" w:rsidR="00C568FC" w:rsidRPr="001E5985" w:rsidRDefault="00042D0F" w:rsidP="00042D0F">
      <w:pPr>
        <w:pStyle w:val="Titre2"/>
      </w:pPr>
      <w:bookmarkStart w:id="72" w:name="_Toc87897632"/>
      <w:r>
        <w:t>Documents</w:t>
      </w:r>
      <w:bookmarkEnd w:id="72"/>
      <w:r w:rsidR="00A12AC9" w:rsidRPr="001E5985">
        <w:t xml:space="preserve"> </w:t>
      </w:r>
    </w:p>
    <w:p w14:paraId="78B39114" w14:textId="77777777" w:rsidR="00790B96" w:rsidRPr="00C568FC" w:rsidRDefault="00790B96" w:rsidP="00C568FC">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900"/>
        <w:gridCol w:w="7105"/>
        <w:gridCol w:w="1276"/>
      </w:tblGrid>
      <w:tr w:rsidR="00523958" w:rsidRPr="006A3CC3" w14:paraId="5F2A6829" w14:textId="77777777" w:rsidTr="00523958">
        <w:trPr>
          <w:tblHeader/>
        </w:trPr>
        <w:tc>
          <w:tcPr>
            <w:tcW w:w="900" w:type="dxa"/>
            <w:tcBorders>
              <w:right w:val="single" w:sz="4" w:space="0" w:color="FFFFFF" w:themeColor="background1"/>
            </w:tcBorders>
            <w:shd w:val="clear" w:color="auto" w:fill="E0E0E0"/>
            <w:vAlign w:val="center"/>
          </w:tcPr>
          <w:p w14:paraId="57946D81" w14:textId="77777777" w:rsidR="00523958" w:rsidRPr="006A3CC3" w:rsidRDefault="00523958" w:rsidP="006543E6">
            <w:pPr>
              <w:pStyle w:val="TableHeading"/>
              <w:rPr>
                <w:lang w:val="fr-FR"/>
              </w:rPr>
            </w:pPr>
            <w:r w:rsidRPr="006A3CC3">
              <w:rPr>
                <w:lang w:val="fr-FR"/>
              </w:rPr>
              <w:t>Réf.</w:t>
            </w:r>
          </w:p>
        </w:tc>
        <w:tc>
          <w:tcPr>
            <w:tcW w:w="7105" w:type="dxa"/>
            <w:tcBorders>
              <w:left w:val="single" w:sz="4" w:space="0" w:color="FFFFFF" w:themeColor="background1"/>
              <w:right w:val="single" w:sz="4" w:space="0" w:color="FFFFFF" w:themeColor="background1"/>
            </w:tcBorders>
            <w:shd w:val="clear" w:color="auto" w:fill="E0E0E0"/>
            <w:vAlign w:val="center"/>
          </w:tcPr>
          <w:p w14:paraId="7439DA48" w14:textId="77777777" w:rsidR="00523958" w:rsidRPr="006A3CC3" w:rsidRDefault="00523958" w:rsidP="006543E6">
            <w:pPr>
              <w:pStyle w:val="TableHeading"/>
              <w:rPr>
                <w:lang w:val="fr-FR"/>
              </w:rPr>
            </w:pPr>
            <w:r w:rsidRPr="006A3CC3">
              <w:rPr>
                <w:lang w:val="fr-FR"/>
              </w:rPr>
              <w:t>Titre du Document</w:t>
            </w:r>
          </w:p>
        </w:tc>
        <w:tc>
          <w:tcPr>
            <w:tcW w:w="1276" w:type="dxa"/>
            <w:tcBorders>
              <w:left w:val="single" w:sz="4" w:space="0" w:color="FFFFFF" w:themeColor="background1"/>
            </w:tcBorders>
            <w:shd w:val="clear" w:color="auto" w:fill="E0E0E0"/>
            <w:vAlign w:val="center"/>
          </w:tcPr>
          <w:p w14:paraId="7A9C7466" w14:textId="77777777" w:rsidR="00523958" w:rsidRPr="006A3CC3" w:rsidRDefault="00523958" w:rsidP="006543E6">
            <w:pPr>
              <w:pStyle w:val="TableHeading"/>
              <w:rPr>
                <w:lang w:val="fr-FR"/>
              </w:rPr>
            </w:pPr>
            <w:r w:rsidRPr="006A3CC3">
              <w:rPr>
                <w:lang w:val="fr-FR"/>
              </w:rPr>
              <w:t>Date</w:t>
            </w:r>
          </w:p>
        </w:tc>
      </w:tr>
      <w:tr w:rsidR="00523958" w:rsidRPr="00EF3D90" w14:paraId="61EA8C18" w14:textId="77777777" w:rsidTr="00523958">
        <w:tc>
          <w:tcPr>
            <w:tcW w:w="900" w:type="dxa"/>
          </w:tcPr>
          <w:p w14:paraId="78EAD784" w14:textId="77777777" w:rsidR="00523958" w:rsidRPr="002565F6" w:rsidRDefault="00523958" w:rsidP="00C568FC">
            <w:pPr>
              <w:pStyle w:val="RefDocCE"/>
            </w:pPr>
          </w:p>
        </w:tc>
        <w:tc>
          <w:tcPr>
            <w:tcW w:w="7105" w:type="dxa"/>
          </w:tcPr>
          <w:p w14:paraId="2A59269A" w14:textId="5F13B2AD" w:rsidR="00523958" w:rsidRPr="007806CB" w:rsidRDefault="00523958" w:rsidP="00395CC6">
            <w:pPr>
              <w:pStyle w:val="TableText"/>
            </w:pPr>
            <w:r w:rsidRPr="007806CB">
              <w:t>ITU-T G.8265.1/Y.1369.1</w:t>
            </w:r>
          </w:p>
          <w:p w14:paraId="14FCE439" w14:textId="5731BE2A" w:rsidR="00523958" w:rsidRPr="006B549D" w:rsidRDefault="00523958" w:rsidP="00395CC6">
            <w:pPr>
              <w:pStyle w:val="TableText"/>
            </w:pPr>
            <w:r w:rsidRPr="006B549D">
              <w:t>Series G: Transmission Systems And Media, Digital Systems And Networks</w:t>
            </w:r>
          </w:p>
          <w:p w14:paraId="63866AE2" w14:textId="09189E5F" w:rsidR="00523958" w:rsidRPr="006B549D" w:rsidRDefault="00523958" w:rsidP="00395CC6">
            <w:pPr>
              <w:pStyle w:val="TableText"/>
            </w:pPr>
            <w:r w:rsidRPr="006B549D">
              <w:t>Packet Over Transport Aspects – Quality And Availability Targets</w:t>
            </w:r>
          </w:p>
          <w:p w14:paraId="57852443" w14:textId="14582203" w:rsidR="00523958" w:rsidRPr="006B549D" w:rsidRDefault="00523958" w:rsidP="00395CC6">
            <w:pPr>
              <w:pStyle w:val="TableText"/>
            </w:pPr>
            <w:r w:rsidRPr="006B549D">
              <w:t>Series Y: Global Information Infrastructure, Internet Protocol Aspects And Next-Generation Networks</w:t>
            </w:r>
          </w:p>
          <w:p w14:paraId="29CCF183" w14:textId="20076121" w:rsidR="00523958" w:rsidRPr="006B549D" w:rsidRDefault="00523958" w:rsidP="00395CC6">
            <w:pPr>
              <w:pStyle w:val="TableText"/>
            </w:pPr>
            <w:r w:rsidRPr="006B549D">
              <w:t>Internet Protocol Aspects – Transport</w:t>
            </w:r>
          </w:p>
          <w:p w14:paraId="645ACEFF" w14:textId="4A3FB32C" w:rsidR="00523958" w:rsidRPr="006B549D" w:rsidRDefault="00523958" w:rsidP="00395CC6">
            <w:pPr>
              <w:pStyle w:val="TableText"/>
            </w:pPr>
            <w:r w:rsidRPr="006B549D">
              <w:t>Architecture And Requirements For Packet-Based Frequency Delivery</w:t>
            </w:r>
          </w:p>
        </w:tc>
        <w:tc>
          <w:tcPr>
            <w:tcW w:w="1276" w:type="dxa"/>
          </w:tcPr>
          <w:p w14:paraId="7032A4D6" w14:textId="59742273" w:rsidR="00523958" w:rsidRPr="006A3CC3" w:rsidRDefault="00523958" w:rsidP="006543E6">
            <w:pPr>
              <w:pStyle w:val="TableTextCentr"/>
              <w:rPr>
                <w:lang w:val="fr-FR"/>
              </w:rPr>
            </w:pPr>
            <w:r>
              <w:rPr>
                <w:lang w:val="fr-FR"/>
              </w:rPr>
              <w:t>10.2010</w:t>
            </w:r>
          </w:p>
        </w:tc>
      </w:tr>
      <w:tr w:rsidR="00523958" w:rsidRPr="00D53531" w14:paraId="1254E7AB" w14:textId="77777777" w:rsidTr="00523958">
        <w:tc>
          <w:tcPr>
            <w:tcW w:w="900" w:type="dxa"/>
          </w:tcPr>
          <w:p w14:paraId="7E0D5333" w14:textId="77777777" w:rsidR="00523958" w:rsidRPr="006A3CC3" w:rsidRDefault="00523958" w:rsidP="00C568FC">
            <w:pPr>
              <w:pStyle w:val="RefDocCE"/>
              <w:rPr>
                <w:lang w:val="fr-FR"/>
              </w:rPr>
            </w:pPr>
          </w:p>
        </w:tc>
        <w:tc>
          <w:tcPr>
            <w:tcW w:w="7105" w:type="dxa"/>
          </w:tcPr>
          <w:p w14:paraId="0FD689ED" w14:textId="0C918BF6" w:rsidR="00523958" w:rsidRDefault="00523958" w:rsidP="00395CC6">
            <w:pPr>
              <w:pStyle w:val="TableText"/>
            </w:pPr>
            <w:r>
              <w:t>ITU-T G.8275/Y.1369</w:t>
            </w:r>
          </w:p>
          <w:p w14:paraId="74106AF3" w14:textId="51C50ED3" w:rsidR="00523958" w:rsidRDefault="00523958" w:rsidP="00395CC6">
            <w:pPr>
              <w:pStyle w:val="TableText"/>
            </w:pPr>
            <w:r>
              <w:t>Series G: Transmission Systems And Media, Digital Systems And Networks</w:t>
            </w:r>
          </w:p>
          <w:p w14:paraId="34E3DEFE" w14:textId="689237DD" w:rsidR="00523958" w:rsidRDefault="00523958" w:rsidP="00395CC6">
            <w:pPr>
              <w:pStyle w:val="TableText"/>
            </w:pPr>
            <w:r>
              <w:t>Packet Over Transport Aspects – Synchronization, Quality And Availability Targets</w:t>
            </w:r>
          </w:p>
          <w:p w14:paraId="24EE93B6" w14:textId="66304AF2" w:rsidR="00523958" w:rsidRDefault="00523958" w:rsidP="00395CC6">
            <w:pPr>
              <w:pStyle w:val="TableText"/>
            </w:pPr>
            <w:r>
              <w:t>Series Y: Global Information Infrastructure, Internet Protocol Aspects, Next-Generation Networks, Internet Of Things And Smart Cities</w:t>
            </w:r>
          </w:p>
          <w:p w14:paraId="6FA573FF" w14:textId="643962F7" w:rsidR="00523958" w:rsidRDefault="00523958" w:rsidP="00395CC6">
            <w:pPr>
              <w:pStyle w:val="TableText"/>
            </w:pPr>
            <w:r>
              <w:t>Internet Protocol Aspects – Transport</w:t>
            </w:r>
          </w:p>
          <w:p w14:paraId="603DCD9A" w14:textId="1324C34C" w:rsidR="00523958" w:rsidRPr="004654E6" w:rsidRDefault="00523958" w:rsidP="00395CC6">
            <w:pPr>
              <w:pStyle w:val="TableText"/>
            </w:pPr>
            <w:r>
              <w:t>Architecture And Requirements For Packet-Based Time And Phase Distribution</w:t>
            </w:r>
          </w:p>
        </w:tc>
        <w:tc>
          <w:tcPr>
            <w:tcW w:w="1276" w:type="dxa"/>
          </w:tcPr>
          <w:p w14:paraId="00212353" w14:textId="0464E4A6" w:rsidR="00523958" w:rsidRPr="00D53531" w:rsidRDefault="00523958" w:rsidP="006543E6">
            <w:pPr>
              <w:pStyle w:val="TableTextCentr"/>
            </w:pPr>
            <w:r>
              <w:t>08.2017</w:t>
            </w:r>
          </w:p>
        </w:tc>
      </w:tr>
      <w:tr w:rsidR="00523958" w:rsidRPr="00D53531" w14:paraId="7A677AD3" w14:textId="77777777" w:rsidTr="00523958">
        <w:tc>
          <w:tcPr>
            <w:tcW w:w="900" w:type="dxa"/>
          </w:tcPr>
          <w:p w14:paraId="069C913B" w14:textId="77777777" w:rsidR="00523958" w:rsidRPr="006A3CC3" w:rsidRDefault="00523958" w:rsidP="00C568FC">
            <w:pPr>
              <w:pStyle w:val="RefDocCE"/>
              <w:rPr>
                <w:lang w:val="fr-FR"/>
              </w:rPr>
            </w:pPr>
          </w:p>
        </w:tc>
        <w:tc>
          <w:tcPr>
            <w:tcW w:w="7105" w:type="dxa"/>
          </w:tcPr>
          <w:p w14:paraId="61A367F3" w14:textId="1D6F1EA7" w:rsidR="00C769F1" w:rsidRDefault="00C769F1" w:rsidP="001A5442">
            <w:pPr>
              <w:pStyle w:val="TableText"/>
            </w:pPr>
            <w:r w:rsidRPr="00C769F1">
              <w:t>ETSI TS 136 104</w:t>
            </w:r>
          </w:p>
          <w:p w14:paraId="03917F45" w14:textId="77777777" w:rsidR="008042B3" w:rsidRDefault="00523958" w:rsidP="001A5442">
            <w:pPr>
              <w:pStyle w:val="TableText"/>
            </w:pPr>
            <w:r>
              <w:t xml:space="preserve">LTE; </w:t>
            </w:r>
          </w:p>
          <w:p w14:paraId="699AD899" w14:textId="4700C4FA" w:rsidR="008042B3" w:rsidRDefault="00523958" w:rsidP="001A5442">
            <w:pPr>
              <w:pStyle w:val="TableText"/>
            </w:pPr>
            <w:r>
              <w:t xml:space="preserve">Evolved Universal Terrestrial Radio Access (E-UTRA); </w:t>
            </w:r>
          </w:p>
          <w:p w14:paraId="3F7C471F" w14:textId="0B1617C7" w:rsidR="00523958" w:rsidRPr="004654E6" w:rsidRDefault="00523958" w:rsidP="001A5442">
            <w:pPr>
              <w:pStyle w:val="TableText"/>
            </w:pPr>
            <w:r>
              <w:t>Base Station (BS) radio transmission and reception</w:t>
            </w:r>
          </w:p>
        </w:tc>
        <w:tc>
          <w:tcPr>
            <w:tcW w:w="1276" w:type="dxa"/>
          </w:tcPr>
          <w:p w14:paraId="3DD6F450" w14:textId="5580E893" w:rsidR="00523958" w:rsidRPr="00D53531" w:rsidRDefault="00523958" w:rsidP="006543E6">
            <w:pPr>
              <w:pStyle w:val="TableTextCentr"/>
            </w:pPr>
            <w:r>
              <w:t>04.2017</w:t>
            </w:r>
          </w:p>
        </w:tc>
      </w:tr>
      <w:tr w:rsidR="00523958" w:rsidRPr="00D53531" w14:paraId="08FC4BFB" w14:textId="77777777" w:rsidTr="00523958">
        <w:tc>
          <w:tcPr>
            <w:tcW w:w="900" w:type="dxa"/>
          </w:tcPr>
          <w:p w14:paraId="527824B5" w14:textId="77777777" w:rsidR="00523958" w:rsidRPr="006A3CC3" w:rsidRDefault="00523958" w:rsidP="00C568FC">
            <w:pPr>
              <w:pStyle w:val="RefDocCE"/>
              <w:rPr>
                <w:lang w:val="fr-FR"/>
              </w:rPr>
            </w:pPr>
          </w:p>
        </w:tc>
        <w:tc>
          <w:tcPr>
            <w:tcW w:w="7105" w:type="dxa"/>
          </w:tcPr>
          <w:p w14:paraId="6A23AAED" w14:textId="7AF2FC2B" w:rsidR="00C769F1" w:rsidRDefault="00C769F1" w:rsidP="001A5442">
            <w:pPr>
              <w:pStyle w:val="TableText"/>
            </w:pPr>
            <w:r w:rsidRPr="00C769F1">
              <w:t>ETSI TS 136 101</w:t>
            </w:r>
          </w:p>
          <w:p w14:paraId="51DF1AA9" w14:textId="77777777" w:rsidR="008042B3" w:rsidRDefault="00523958" w:rsidP="001A5442">
            <w:pPr>
              <w:pStyle w:val="TableText"/>
            </w:pPr>
            <w:r>
              <w:t xml:space="preserve">LTE; </w:t>
            </w:r>
          </w:p>
          <w:p w14:paraId="49BC0219" w14:textId="77777777" w:rsidR="008042B3" w:rsidRDefault="00523958" w:rsidP="001A5442">
            <w:pPr>
              <w:pStyle w:val="TableText"/>
            </w:pPr>
            <w:r>
              <w:t xml:space="preserve">Evolved Universal Terrestrial Radio Access (E-UTRA); </w:t>
            </w:r>
          </w:p>
          <w:p w14:paraId="662525CB" w14:textId="512D1644" w:rsidR="00523958" w:rsidRPr="004654E6" w:rsidRDefault="00523958" w:rsidP="001A5442">
            <w:pPr>
              <w:pStyle w:val="TableText"/>
            </w:pPr>
            <w:r>
              <w:t>User Equipment (UE) radio transmission and reception)</w:t>
            </w:r>
          </w:p>
        </w:tc>
        <w:tc>
          <w:tcPr>
            <w:tcW w:w="1276" w:type="dxa"/>
          </w:tcPr>
          <w:p w14:paraId="45167110" w14:textId="0EF19841" w:rsidR="00523958" w:rsidRPr="00D53531" w:rsidRDefault="00523958" w:rsidP="006543E6">
            <w:pPr>
              <w:pStyle w:val="TableTextCentr"/>
            </w:pPr>
            <w:r>
              <w:t>04.2017</w:t>
            </w:r>
          </w:p>
        </w:tc>
      </w:tr>
      <w:tr w:rsidR="00523958" w:rsidRPr="00D53531" w14:paraId="2C6ED448" w14:textId="77777777" w:rsidTr="00523958">
        <w:tc>
          <w:tcPr>
            <w:tcW w:w="900" w:type="dxa"/>
          </w:tcPr>
          <w:p w14:paraId="1DC68A2B" w14:textId="77777777" w:rsidR="00523958" w:rsidRPr="006A3CC3" w:rsidRDefault="00523958" w:rsidP="00C568FC">
            <w:pPr>
              <w:pStyle w:val="RefDocCE"/>
              <w:rPr>
                <w:lang w:val="fr-FR"/>
              </w:rPr>
            </w:pPr>
          </w:p>
        </w:tc>
        <w:tc>
          <w:tcPr>
            <w:tcW w:w="7105" w:type="dxa"/>
          </w:tcPr>
          <w:p w14:paraId="191DA40A" w14:textId="1BE7F696" w:rsidR="00523958" w:rsidRDefault="003171C5" w:rsidP="00DD7318">
            <w:pPr>
              <w:pStyle w:val="TableText"/>
            </w:pPr>
            <w:r>
              <w:t xml:space="preserve">ITU-T </w:t>
            </w:r>
            <w:r w:rsidR="00523958" w:rsidRPr="00DD7318">
              <w:t>G.810-199608</w:t>
            </w:r>
          </w:p>
          <w:p w14:paraId="4F1924EC" w14:textId="7C7E6CB7" w:rsidR="00523958" w:rsidRDefault="00523958" w:rsidP="00DD7318">
            <w:pPr>
              <w:pStyle w:val="TableText"/>
            </w:pPr>
            <w:r>
              <w:t>Series G: Transmission Systems And Media</w:t>
            </w:r>
          </w:p>
          <w:p w14:paraId="12AA4D60" w14:textId="4D32F39E" w:rsidR="00523958" w:rsidRDefault="00523958" w:rsidP="00DD7318">
            <w:pPr>
              <w:pStyle w:val="TableText"/>
            </w:pPr>
            <w:r>
              <w:t>Digital Transmission Systems – Digital Networks – Design</w:t>
            </w:r>
          </w:p>
          <w:p w14:paraId="2A6714F9" w14:textId="6D50AEDC" w:rsidR="00523958" w:rsidRDefault="00523958" w:rsidP="00DD7318">
            <w:pPr>
              <w:pStyle w:val="TableText"/>
            </w:pPr>
            <w:r>
              <w:t>Objectives For Digital Networks</w:t>
            </w:r>
          </w:p>
          <w:p w14:paraId="64AF642B" w14:textId="336674A8" w:rsidR="00523958" w:rsidRPr="004654E6" w:rsidRDefault="00523958" w:rsidP="003171C5">
            <w:pPr>
              <w:pStyle w:val="TableText"/>
            </w:pPr>
            <w:r>
              <w:t>Definitions</w:t>
            </w:r>
            <w:r>
              <w:rPr>
                <w:rFonts w:cs="Calibri"/>
              </w:rPr>
              <w:t xml:space="preserve"> </w:t>
            </w:r>
            <w:r>
              <w:t>and</w:t>
            </w:r>
            <w:r>
              <w:rPr>
                <w:rFonts w:cs="Calibri"/>
              </w:rPr>
              <w:t xml:space="preserve"> </w:t>
            </w:r>
            <w:r>
              <w:t>terminology</w:t>
            </w:r>
            <w:r>
              <w:rPr>
                <w:rFonts w:cs="Calibri"/>
              </w:rPr>
              <w:t xml:space="preserve"> </w:t>
            </w:r>
            <w:r>
              <w:t>for</w:t>
            </w:r>
            <w:r>
              <w:rPr>
                <w:rFonts w:cs="Calibri"/>
              </w:rPr>
              <w:t xml:space="preserve"> </w:t>
            </w:r>
            <w:r>
              <w:t>synchronization</w:t>
            </w:r>
            <w:r w:rsidR="003171C5">
              <w:t xml:space="preserve"> </w:t>
            </w:r>
            <w:r>
              <w:t>Networks</w:t>
            </w:r>
          </w:p>
        </w:tc>
        <w:tc>
          <w:tcPr>
            <w:tcW w:w="1276" w:type="dxa"/>
          </w:tcPr>
          <w:p w14:paraId="0269B5C4" w14:textId="7DA10DC9" w:rsidR="00523958" w:rsidRPr="00D53531" w:rsidRDefault="00523958" w:rsidP="006543E6">
            <w:pPr>
              <w:pStyle w:val="TableTextCentr"/>
            </w:pPr>
            <w:r>
              <w:t>08.1996</w:t>
            </w:r>
          </w:p>
        </w:tc>
      </w:tr>
      <w:tr w:rsidR="00523958" w:rsidRPr="00D53531" w14:paraId="25C58631" w14:textId="77777777" w:rsidTr="00523958">
        <w:tc>
          <w:tcPr>
            <w:tcW w:w="900" w:type="dxa"/>
          </w:tcPr>
          <w:p w14:paraId="7B915BC0" w14:textId="77777777" w:rsidR="00523958" w:rsidRPr="006A3CC3" w:rsidRDefault="00523958" w:rsidP="00C568FC">
            <w:pPr>
              <w:pStyle w:val="RefDocCE"/>
              <w:rPr>
                <w:lang w:val="fr-FR"/>
              </w:rPr>
            </w:pPr>
          </w:p>
        </w:tc>
        <w:tc>
          <w:tcPr>
            <w:tcW w:w="7105" w:type="dxa"/>
          </w:tcPr>
          <w:p w14:paraId="7DA1112E" w14:textId="1236EDC1" w:rsidR="00523958" w:rsidRDefault="003171C5" w:rsidP="00DD7318">
            <w:pPr>
              <w:pStyle w:val="TableText"/>
            </w:pPr>
            <w:r>
              <w:t xml:space="preserve">ITU-T </w:t>
            </w:r>
            <w:r w:rsidR="00523958">
              <w:t>G.812-199806</w:t>
            </w:r>
          </w:p>
          <w:p w14:paraId="75E07444" w14:textId="5FEC0C4F" w:rsidR="00523958" w:rsidRDefault="00523958" w:rsidP="00DD7318">
            <w:pPr>
              <w:pStyle w:val="TableText"/>
            </w:pPr>
            <w:r>
              <w:t>Series G: Transmission Systems and Media, Digital Systems and Networks</w:t>
            </w:r>
          </w:p>
          <w:p w14:paraId="307BE0C8" w14:textId="7D3FD2E2" w:rsidR="00523958" w:rsidRDefault="00523958" w:rsidP="00DD7318">
            <w:pPr>
              <w:pStyle w:val="TableText"/>
            </w:pPr>
            <w:r>
              <w:t>Digital Transmission Systems – Digital Networks – Design Objectives for Digital Networks</w:t>
            </w:r>
          </w:p>
          <w:p w14:paraId="1279E058" w14:textId="1E358685" w:rsidR="00523958" w:rsidRPr="004654E6" w:rsidRDefault="00523958" w:rsidP="00DD7318">
            <w:pPr>
              <w:pStyle w:val="TableText"/>
            </w:pPr>
            <w:r>
              <w:t xml:space="preserve">Timing Requirements of Slave Clocks Suitable for Use as Node Clocks in </w:t>
            </w:r>
            <w:r w:rsidR="003171C5">
              <w:t>S</w:t>
            </w:r>
            <w:r>
              <w:t>ynchronization Networks</w:t>
            </w:r>
          </w:p>
        </w:tc>
        <w:tc>
          <w:tcPr>
            <w:tcW w:w="1276" w:type="dxa"/>
          </w:tcPr>
          <w:p w14:paraId="399F0D14" w14:textId="0B1363EE" w:rsidR="00523958" w:rsidRPr="00D53531" w:rsidRDefault="00523958" w:rsidP="006543E6">
            <w:pPr>
              <w:pStyle w:val="TableTextCentr"/>
            </w:pPr>
            <w:r>
              <w:t>06.1998</w:t>
            </w:r>
          </w:p>
        </w:tc>
      </w:tr>
      <w:tr w:rsidR="00523958" w:rsidRPr="00D53531" w14:paraId="27722075" w14:textId="77777777" w:rsidTr="00523958">
        <w:tc>
          <w:tcPr>
            <w:tcW w:w="900" w:type="dxa"/>
          </w:tcPr>
          <w:p w14:paraId="2F57F38C" w14:textId="77777777" w:rsidR="00523958" w:rsidRPr="006A3CC3" w:rsidRDefault="00523958" w:rsidP="00C568FC">
            <w:pPr>
              <w:pStyle w:val="RefDocCE"/>
              <w:rPr>
                <w:lang w:val="fr-FR"/>
              </w:rPr>
            </w:pPr>
          </w:p>
        </w:tc>
        <w:tc>
          <w:tcPr>
            <w:tcW w:w="7105" w:type="dxa"/>
          </w:tcPr>
          <w:p w14:paraId="7867E927" w14:textId="194AADB7" w:rsidR="00523958" w:rsidRDefault="003171C5" w:rsidP="00DD7318">
            <w:pPr>
              <w:pStyle w:val="TableText"/>
            </w:pPr>
            <w:r>
              <w:t xml:space="preserve">ITU-T </w:t>
            </w:r>
            <w:r w:rsidR="00523958">
              <w:t>G.812-200503</w:t>
            </w:r>
          </w:p>
          <w:p w14:paraId="5C2705E5" w14:textId="52433C2A" w:rsidR="00523958" w:rsidRPr="004654E6" w:rsidRDefault="00523958" w:rsidP="00DD7318">
            <w:pPr>
              <w:pStyle w:val="TableText"/>
            </w:pPr>
            <w:r>
              <w:lastRenderedPageBreak/>
              <w:t>Erratum 1 to ITU-T Recommendation G.812, Timing requirements of slave clocks suitable for use as node clocks in synchronization networks</w:t>
            </w:r>
          </w:p>
        </w:tc>
        <w:tc>
          <w:tcPr>
            <w:tcW w:w="1276" w:type="dxa"/>
          </w:tcPr>
          <w:p w14:paraId="295E7318" w14:textId="4C1494C1" w:rsidR="00523958" w:rsidRPr="00D53531" w:rsidRDefault="00523958" w:rsidP="006543E6">
            <w:pPr>
              <w:pStyle w:val="TableTextCentr"/>
            </w:pPr>
            <w:r>
              <w:lastRenderedPageBreak/>
              <w:t>30.03.2005</w:t>
            </w:r>
          </w:p>
        </w:tc>
      </w:tr>
      <w:tr w:rsidR="00523958" w:rsidRPr="00D53531" w14:paraId="5220469E" w14:textId="77777777" w:rsidTr="00523958">
        <w:tc>
          <w:tcPr>
            <w:tcW w:w="900" w:type="dxa"/>
          </w:tcPr>
          <w:p w14:paraId="786BC234" w14:textId="77777777" w:rsidR="00523958" w:rsidRPr="00660C48" w:rsidRDefault="00523958" w:rsidP="00C568FC">
            <w:pPr>
              <w:pStyle w:val="RefDocCE"/>
              <w:rPr>
                <w:lang w:val="fr-FR"/>
              </w:rPr>
            </w:pPr>
          </w:p>
        </w:tc>
        <w:tc>
          <w:tcPr>
            <w:tcW w:w="7105" w:type="dxa"/>
          </w:tcPr>
          <w:p w14:paraId="646FA420" w14:textId="77777777" w:rsidR="003171C5" w:rsidRPr="00660C48" w:rsidRDefault="003171C5" w:rsidP="00227080">
            <w:pPr>
              <w:pStyle w:val="TableText"/>
            </w:pPr>
            <w:r w:rsidRPr="00660C48">
              <w:t xml:space="preserve">ITU-T G.811.1 </w:t>
            </w:r>
          </w:p>
          <w:p w14:paraId="4F574B39" w14:textId="3F34B77A" w:rsidR="00523958" w:rsidRPr="00660C48" w:rsidRDefault="00523958" w:rsidP="00227080">
            <w:pPr>
              <w:pStyle w:val="TableText"/>
            </w:pPr>
            <w:r w:rsidRPr="00660C48">
              <w:t>Series G: Transmission Systems and Media, Digital Systems and Networks</w:t>
            </w:r>
          </w:p>
          <w:p w14:paraId="62EDAF3C" w14:textId="1B9C4434" w:rsidR="00523958" w:rsidRPr="00660C48" w:rsidRDefault="00523958" w:rsidP="00227080">
            <w:pPr>
              <w:pStyle w:val="TableText"/>
            </w:pPr>
            <w:r w:rsidRPr="00660C48">
              <w:t>Digital Networks – Design Objectives for Digital Networks</w:t>
            </w:r>
          </w:p>
          <w:p w14:paraId="59063F79" w14:textId="44205214" w:rsidR="00523958" w:rsidRPr="00660C48" w:rsidRDefault="00523958" w:rsidP="00227080">
            <w:pPr>
              <w:pStyle w:val="TableText"/>
            </w:pPr>
            <w:r w:rsidRPr="00660C48">
              <w:t>Timing Characteristics of Enhanced Primary Reference Clocks</w:t>
            </w:r>
          </w:p>
        </w:tc>
        <w:tc>
          <w:tcPr>
            <w:tcW w:w="1276" w:type="dxa"/>
          </w:tcPr>
          <w:p w14:paraId="14B3D5DD" w14:textId="6884D8BD" w:rsidR="00523958" w:rsidRPr="00660C48" w:rsidRDefault="00523958" w:rsidP="006543E6">
            <w:pPr>
              <w:pStyle w:val="TableTextCentr"/>
            </w:pPr>
            <w:r w:rsidRPr="00660C48">
              <w:t>08.2017</w:t>
            </w:r>
          </w:p>
        </w:tc>
      </w:tr>
      <w:tr w:rsidR="00523958" w:rsidRPr="00D53531" w14:paraId="62BCAA92" w14:textId="77777777" w:rsidTr="00523958">
        <w:tc>
          <w:tcPr>
            <w:tcW w:w="900" w:type="dxa"/>
          </w:tcPr>
          <w:p w14:paraId="760DFEF1" w14:textId="77777777" w:rsidR="00523958" w:rsidRPr="006A3CC3" w:rsidRDefault="00523958" w:rsidP="00C568FC">
            <w:pPr>
              <w:pStyle w:val="RefDocCE"/>
              <w:rPr>
                <w:lang w:val="fr-FR"/>
              </w:rPr>
            </w:pPr>
          </w:p>
        </w:tc>
        <w:tc>
          <w:tcPr>
            <w:tcW w:w="7105" w:type="dxa"/>
          </w:tcPr>
          <w:p w14:paraId="073B4CF0" w14:textId="5AD1A1E5" w:rsidR="00C769F1" w:rsidRDefault="00C769F1" w:rsidP="0099609F">
            <w:pPr>
              <w:pStyle w:val="TableText"/>
            </w:pPr>
            <w:r w:rsidRPr="00C769F1">
              <w:t>ITU-T G.81</w:t>
            </w:r>
            <w:r>
              <w:t>3</w:t>
            </w:r>
          </w:p>
          <w:p w14:paraId="2DF03C45" w14:textId="41A23796" w:rsidR="00523958" w:rsidRDefault="00523958" w:rsidP="0099609F">
            <w:pPr>
              <w:pStyle w:val="TableText"/>
            </w:pPr>
            <w:r>
              <w:t>Series G: Transmission Systems and Media, Digital Systems and Networks</w:t>
            </w:r>
          </w:p>
          <w:p w14:paraId="7444EF0A" w14:textId="32994FB9" w:rsidR="00523958" w:rsidRDefault="00523958" w:rsidP="0099609F">
            <w:pPr>
              <w:pStyle w:val="TableText"/>
            </w:pPr>
            <w:r>
              <w:t>Digital Networks – Design Objectives for Digital Networks</w:t>
            </w:r>
          </w:p>
          <w:p w14:paraId="11FA54FF" w14:textId="603EB799" w:rsidR="00523958" w:rsidRDefault="00523958" w:rsidP="0099609F">
            <w:pPr>
              <w:pStyle w:val="TableText"/>
            </w:pPr>
            <w:r>
              <w:t>Timing Characteristics of SDH Equipment Slave Clocks (SEC)</w:t>
            </w:r>
          </w:p>
        </w:tc>
        <w:tc>
          <w:tcPr>
            <w:tcW w:w="1276" w:type="dxa"/>
          </w:tcPr>
          <w:p w14:paraId="08593E6E" w14:textId="7230567D" w:rsidR="00523958" w:rsidRDefault="00523958" w:rsidP="006543E6">
            <w:pPr>
              <w:pStyle w:val="TableTextCentr"/>
            </w:pPr>
            <w:r>
              <w:t>03.2003</w:t>
            </w:r>
          </w:p>
        </w:tc>
      </w:tr>
      <w:tr w:rsidR="00523958" w:rsidRPr="00D53531" w14:paraId="2C8E5DD0" w14:textId="77777777" w:rsidTr="00523958">
        <w:tc>
          <w:tcPr>
            <w:tcW w:w="900" w:type="dxa"/>
          </w:tcPr>
          <w:p w14:paraId="701AE9C9" w14:textId="77777777" w:rsidR="00523958" w:rsidRPr="006A3CC3" w:rsidRDefault="00523958" w:rsidP="00C568FC">
            <w:pPr>
              <w:pStyle w:val="RefDocCE"/>
              <w:rPr>
                <w:lang w:val="fr-FR"/>
              </w:rPr>
            </w:pPr>
          </w:p>
        </w:tc>
        <w:tc>
          <w:tcPr>
            <w:tcW w:w="7105" w:type="dxa"/>
          </w:tcPr>
          <w:p w14:paraId="54E33CBC" w14:textId="4998B1A8" w:rsidR="00C769F1" w:rsidRDefault="00C769F1" w:rsidP="00C769F1">
            <w:pPr>
              <w:pStyle w:val="TableText"/>
            </w:pPr>
            <w:r w:rsidRPr="00C769F1">
              <w:t>ITU-T G.81</w:t>
            </w:r>
            <w:r>
              <w:t>3 - Corrigendum 2</w:t>
            </w:r>
          </w:p>
          <w:p w14:paraId="55961836" w14:textId="52A31841" w:rsidR="00523958" w:rsidRDefault="00523958" w:rsidP="0099609F">
            <w:pPr>
              <w:pStyle w:val="TableText"/>
            </w:pPr>
            <w:r>
              <w:t>Series G: Transmission Systems and Media, Digital Systems and Networks</w:t>
            </w:r>
          </w:p>
          <w:p w14:paraId="7A2BB777" w14:textId="17678C90" w:rsidR="00523958" w:rsidRDefault="00523958" w:rsidP="0099609F">
            <w:pPr>
              <w:pStyle w:val="TableText"/>
            </w:pPr>
            <w:r>
              <w:t>Digital Networks – Design Objectives for Digital Networks</w:t>
            </w:r>
          </w:p>
          <w:p w14:paraId="5387ADBE" w14:textId="5750E813" w:rsidR="00523958" w:rsidRDefault="00523958" w:rsidP="00C769F1">
            <w:pPr>
              <w:pStyle w:val="TableText"/>
            </w:pPr>
            <w:r>
              <w:t>Timing Characteristics of SDH Equipment Slave Clocks (SEC)</w:t>
            </w:r>
          </w:p>
        </w:tc>
        <w:tc>
          <w:tcPr>
            <w:tcW w:w="1276" w:type="dxa"/>
          </w:tcPr>
          <w:p w14:paraId="00F405C7" w14:textId="3F055BEB" w:rsidR="00523958" w:rsidRDefault="00523958" w:rsidP="006543E6">
            <w:pPr>
              <w:pStyle w:val="TableTextCentr"/>
            </w:pPr>
            <w:r>
              <w:t>11.2016</w:t>
            </w:r>
          </w:p>
        </w:tc>
      </w:tr>
      <w:tr w:rsidR="00523958" w:rsidRPr="00D53531" w14:paraId="0758DAB2" w14:textId="77777777" w:rsidTr="00523958">
        <w:tc>
          <w:tcPr>
            <w:tcW w:w="900" w:type="dxa"/>
          </w:tcPr>
          <w:p w14:paraId="769A551C" w14:textId="77777777" w:rsidR="00523958" w:rsidRPr="006A3CC3" w:rsidRDefault="00523958" w:rsidP="00C568FC">
            <w:pPr>
              <w:pStyle w:val="RefDocCE"/>
              <w:rPr>
                <w:lang w:val="fr-FR"/>
              </w:rPr>
            </w:pPr>
          </w:p>
        </w:tc>
        <w:tc>
          <w:tcPr>
            <w:tcW w:w="7105" w:type="dxa"/>
          </w:tcPr>
          <w:p w14:paraId="08F6A12C" w14:textId="3027D53A" w:rsidR="006122C6" w:rsidRDefault="006122C6" w:rsidP="006122C6">
            <w:pPr>
              <w:pStyle w:val="TableText"/>
            </w:pPr>
            <w:r>
              <w:t>ITU-T G.8261/Y.1361</w:t>
            </w:r>
          </w:p>
          <w:p w14:paraId="3040D78C" w14:textId="5228F973" w:rsidR="00523958" w:rsidRDefault="00523958" w:rsidP="002E2A1E">
            <w:pPr>
              <w:pStyle w:val="TableText"/>
            </w:pPr>
            <w:r>
              <w:t>Series G: Transmission Systems and Media, Digital Systems and Networks</w:t>
            </w:r>
          </w:p>
          <w:p w14:paraId="4299E116" w14:textId="77777777" w:rsidR="00523958" w:rsidRDefault="00523958" w:rsidP="002E2A1E">
            <w:pPr>
              <w:pStyle w:val="TableText"/>
            </w:pPr>
            <w:r>
              <w:t>Packet over Transport aspects – Synchronization, quality and availability targets</w:t>
            </w:r>
          </w:p>
          <w:p w14:paraId="245CF0EB" w14:textId="0892D3B0" w:rsidR="00523958" w:rsidRDefault="00523958" w:rsidP="002E2A1E">
            <w:pPr>
              <w:pStyle w:val="TableText"/>
            </w:pPr>
            <w:r>
              <w:t>Series Y: Global Information Infrastructure, Internet Protocol Aspects, Next-Generation Networks, Internet of Things And Smart Cities</w:t>
            </w:r>
          </w:p>
          <w:p w14:paraId="1C933EBD" w14:textId="77777777" w:rsidR="00523958" w:rsidRDefault="00523958" w:rsidP="002E2A1E">
            <w:pPr>
              <w:pStyle w:val="TableText"/>
            </w:pPr>
            <w:r>
              <w:t>Internet protocol aspects – Transport</w:t>
            </w:r>
          </w:p>
          <w:p w14:paraId="19C004D7" w14:textId="57DAAA8E" w:rsidR="00523958" w:rsidRDefault="00523958" w:rsidP="002E2A1E">
            <w:pPr>
              <w:pStyle w:val="TableText"/>
            </w:pPr>
            <w:r>
              <w:t>Timing and synchronization aspects in packet networks</w:t>
            </w:r>
          </w:p>
        </w:tc>
        <w:tc>
          <w:tcPr>
            <w:tcW w:w="1276" w:type="dxa"/>
          </w:tcPr>
          <w:p w14:paraId="4CA23F07" w14:textId="74F4977A" w:rsidR="00523958" w:rsidRDefault="00523958" w:rsidP="006543E6">
            <w:pPr>
              <w:pStyle w:val="TableTextCentr"/>
            </w:pPr>
            <w:r>
              <w:t>08.2019</w:t>
            </w:r>
          </w:p>
        </w:tc>
      </w:tr>
      <w:tr w:rsidR="00523958" w:rsidRPr="00D53531" w14:paraId="77BE34CD" w14:textId="77777777" w:rsidTr="00523958">
        <w:tc>
          <w:tcPr>
            <w:tcW w:w="900" w:type="dxa"/>
          </w:tcPr>
          <w:p w14:paraId="4EC1B67F" w14:textId="77777777" w:rsidR="00523958" w:rsidRPr="006A3CC3" w:rsidRDefault="00523958" w:rsidP="00C568FC">
            <w:pPr>
              <w:pStyle w:val="RefDocCE"/>
              <w:rPr>
                <w:lang w:val="fr-FR"/>
              </w:rPr>
            </w:pPr>
          </w:p>
        </w:tc>
        <w:tc>
          <w:tcPr>
            <w:tcW w:w="7105" w:type="dxa"/>
          </w:tcPr>
          <w:p w14:paraId="503CC1DC" w14:textId="67CAA909" w:rsidR="006122C6" w:rsidRDefault="006122C6" w:rsidP="006122C6">
            <w:pPr>
              <w:pStyle w:val="TableText"/>
            </w:pPr>
            <w:r>
              <w:t>ITU-T G.8271.1/Y.1366.1</w:t>
            </w:r>
          </w:p>
          <w:p w14:paraId="5D191716" w14:textId="31276AE6" w:rsidR="00523958" w:rsidRDefault="00523958" w:rsidP="006122C6">
            <w:pPr>
              <w:pStyle w:val="TableText"/>
            </w:pPr>
            <w:r>
              <w:t>Series G: Transmission Systems And Media, Digital Systems And Networks</w:t>
            </w:r>
          </w:p>
          <w:p w14:paraId="269790B8" w14:textId="77777777" w:rsidR="00523958" w:rsidRDefault="00523958" w:rsidP="007F1689">
            <w:pPr>
              <w:pStyle w:val="TableText"/>
            </w:pPr>
            <w:r>
              <w:t>Packet over Transport aspects – Synchronization, quality and availability targets</w:t>
            </w:r>
          </w:p>
          <w:p w14:paraId="1F97A1A3" w14:textId="4D74A4E9" w:rsidR="00523958" w:rsidRDefault="00523958" w:rsidP="007F1689">
            <w:pPr>
              <w:pStyle w:val="TableText"/>
            </w:pPr>
            <w:r>
              <w:t>Series Y: Global Information Infrastructure, Internet Protocol Aspects, Next-Generation Networks, Internet Of Things And Smart Cities</w:t>
            </w:r>
          </w:p>
          <w:p w14:paraId="23C16BBB" w14:textId="77777777" w:rsidR="00523958" w:rsidRDefault="00523958" w:rsidP="007F1689">
            <w:pPr>
              <w:pStyle w:val="TableText"/>
            </w:pPr>
            <w:r>
              <w:t>Internet protocol aspects – Transport</w:t>
            </w:r>
          </w:p>
          <w:p w14:paraId="7882F9AE" w14:textId="7372CC23" w:rsidR="006122C6" w:rsidRDefault="006122C6" w:rsidP="006122C6">
            <w:pPr>
              <w:pStyle w:val="TableText"/>
            </w:pPr>
            <w:r>
              <w:t>Network limits for time synchronization in packet networks</w:t>
            </w:r>
          </w:p>
        </w:tc>
        <w:tc>
          <w:tcPr>
            <w:tcW w:w="1276" w:type="dxa"/>
          </w:tcPr>
          <w:p w14:paraId="26BB3A74" w14:textId="30C9735C" w:rsidR="00523958" w:rsidRDefault="00523958" w:rsidP="006543E6">
            <w:pPr>
              <w:pStyle w:val="TableTextCentr"/>
            </w:pPr>
            <w:r>
              <w:t>10.2017</w:t>
            </w:r>
          </w:p>
        </w:tc>
      </w:tr>
      <w:tr w:rsidR="00523958" w:rsidRPr="00D53531" w14:paraId="609D4F06" w14:textId="77777777" w:rsidTr="00523958">
        <w:tc>
          <w:tcPr>
            <w:tcW w:w="900" w:type="dxa"/>
          </w:tcPr>
          <w:p w14:paraId="78EF61DB" w14:textId="77777777" w:rsidR="00523958" w:rsidRPr="006A3CC3" w:rsidRDefault="00523958" w:rsidP="00C568FC">
            <w:pPr>
              <w:pStyle w:val="RefDocCE"/>
              <w:rPr>
                <w:lang w:val="fr-FR"/>
              </w:rPr>
            </w:pPr>
          </w:p>
        </w:tc>
        <w:tc>
          <w:tcPr>
            <w:tcW w:w="7105" w:type="dxa"/>
          </w:tcPr>
          <w:p w14:paraId="2DD9E6B5" w14:textId="3B8DE1C5" w:rsidR="00DC2735" w:rsidRDefault="00DC2735" w:rsidP="00DC2735">
            <w:pPr>
              <w:pStyle w:val="TableText"/>
            </w:pPr>
            <w:r>
              <w:t>ITU-T G.8275.1/Y.1369.1</w:t>
            </w:r>
          </w:p>
          <w:p w14:paraId="515B1F36" w14:textId="17658CDE" w:rsidR="00523958" w:rsidRDefault="00523958" w:rsidP="007F1689">
            <w:pPr>
              <w:pStyle w:val="TableText"/>
            </w:pPr>
            <w:r>
              <w:t>Series G: Transmission Systems And Media, Digital Systems And Networks</w:t>
            </w:r>
          </w:p>
          <w:p w14:paraId="2FC934C2" w14:textId="77777777" w:rsidR="00523958" w:rsidRDefault="00523958" w:rsidP="007F1689">
            <w:pPr>
              <w:pStyle w:val="TableText"/>
            </w:pPr>
            <w:r>
              <w:t>Packet over Transport aspects – Synchronization, quality and availability targets</w:t>
            </w:r>
          </w:p>
          <w:p w14:paraId="54F9BDA8" w14:textId="583A503A" w:rsidR="00523958" w:rsidRDefault="00523958" w:rsidP="007F1689">
            <w:pPr>
              <w:pStyle w:val="TableText"/>
            </w:pPr>
            <w:r>
              <w:t>Series Y: Global Information Infrastructure, Internet Protocol Aspects And Next-Generation Networks, Internet Of Things And Smart Cities</w:t>
            </w:r>
          </w:p>
          <w:p w14:paraId="0BEDC54E" w14:textId="77777777" w:rsidR="00523958" w:rsidRDefault="00523958" w:rsidP="007F1689">
            <w:pPr>
              <w:pStyle w:val="TableText"/>
            </w:pPr>
            <w:r>
              <w:t>Internet protocol aspects – Transport</w:t>
            </w:r>
          </w:p>
          <w:p w14:paraId="128A11D6" w14:textId="3BB6EAB2" w:rsidR="00523958" w:rsidRDefault="00523958" w:rsidP="007F1689">
            <w:pPr>
              <w:pStyle w:val="TableText"/>
            </w:pPr>
            <w:r>
              <w:t>Precision time protocol telecom profile for phase/time synchronization with full timing support from the network</w:t>
            </w:r>
          </w:p>
        </w:tc>
        <w:tc>
          <w:tcPr>
            <w:tcW w:w="1276" w:type="dxa"/>
          </w:tcPr>
          <w:p w14:paraId="6459B5B8" w14:textId="502497B9" w:rsidR="00523958" w:rsidRDefault="00523958" w:rsidP="006543E6">
            <w:pPr>
              <w:pStyle w:val="TableTextCentr"/>
            </w:pPr>
            <w:r>
              <w:t>06.2016</w:t>
            </w:r>
          </w:p>
        </w:tc>
      </w:tr>
      <w:tr w:rsidR="00523958" w:rsidRPr="00D53531" w14:paraId="7768FE8B" w14:textId="77777777" w:rsidTr="00523958">
        <w:tc>
          <w:tcPr>
            <w:tcW w:w="900" w:type="dxa"/>
          </w:tcPr>
          <w:p w14:paraId="1991B3E4" w14:textId="77777777" w:rsidR="00523958" w:rsidRPr="006A3CC3" w:rsidRDefault="00523958" w:rsidP="00C568FC">
            <w:pPr>
              <w:pStyle w:val="RefDocCE"/>
              <w:rPr>
                <w:lang w:val="fr-FR"/>
              </w:rPr>
            </w:pPr>
          </w:p>
        </w:tc>
        <w:tc>
          <w:tcPr>
            <w:tcW w:w="7105" w:type="dxa"/>
          </w:tcPr>
          <w:p w14:paraId="65A95177" w14:textId="77777777" w:rsidR="00DC2735" w:rsidRDefault="00DC2735" w:rsidP="00DC2735">
            <w:pPr>
              <w:pStyle w:val="TableText"/>
            </w:pPr>
            <w:r>
              <w:t>ITU-T G.8275.2/Y.1369.2</w:t>
            </w:r>
          </w:p>
          <w:p w14:paraId="15E9BF8C" w14:textId="33F8AA48" w:rsidR="00523958" w:rsidRDefault="00523958" w:rsidP="00DC2735">
            <w:pPr>
              <w:pStyle w:val="TableText"/>
            </w:pPr>
            <w:r>
              <w:t>Series G: Transmission Systems And Media, Digital Systems And Networks</w:t>
            </w:r>
          </w:p>
          <w:p w14:paraId="4366232B" w14:textId="77777777" w:rsidR="00523958" w:rsidRDefault="00523958" w:rsidP="007F1689">
            <w:pPr>
              <w:pStyle w:val="TableText"/>
            </w:pPr>
            <w:r>
              <w:t>Packet over Transport aspects – Synchronization, quality and availability targets</w:t>
            </w:r>
          </w:p>
          <w:p w14:paraId="40600323" w14:textId="251B5D5B" w:rsidR="00523958" w:rsidRDefault="00523958" w:rsidP="007F1689">
            <w:pPr>
              <w:pStyle w:val="TableText"/>
            </w:pPr>
            <w:r>
              <w:t>Series Y: Global Information Infrastructure, Internet Protocol Aspects And Next-Generation Networks, Internet Of Things And Smart Cities</w:t>
            </w:r>
          </w:p>
          <w:p w14:paraId="3E651960" w14:textId="77777777" w:rsidR="00523958" w:rsidRDefault="00523958" w:rsidP="007F1689">
            <w:pPr>
              <w:pStyle w:val="TableText"/>
            </w:pPr>
            <w:r>
              <w:lastRenderedPageBreak/>
              <w:t>Internet protocol aspects – Transport</w:t>
            </w:r>
          </w:p>
          <w:p w14:paraId="05AEF45E" w14:textId="478B528A" w:rsidR="00523958" w:rsidRDefault="00523958" w:rsidP="007F1689">
            <w:pPr>
              <w:pStyle w:val="TableText"/>
            </w:pPr>
            <w:r>
              <w:t>Precision time protocol telecom profile for phase/time synchronization with partial timing support from the network</w:t>
            </w:r>
          </w:p>
        </w:tc>
        <w:tc>
          <w:tcPr>
            <w:tcW w:w="1276" w:type="dxa"/>
          </w:tcPr>
          <w:p w14:paraId="53F19EE1" w14:textId="4A7A4DE0" w:rsidR="00523958" w:rsidRDefault="00523958" w:rsidP="006543E6">
            <w:pPr>
              <w:pStyle w:val="TableTextCentr"/>
            </w:pPr>
            <w:r>
              <w:lastRenderedPageBreak/>
              <w:t>06.2016</w:t>
            </w:r>
          </w:p>
        </w:tc>
      </w:tr>
      <w:tr w:rsidR="00523958" w:rsidRPr="00D53531" w14:paraId="0B079C3E" w14:textId="77777777" w:rsidTr="00523958">
        <w:tc>
          <w:tcPr>
            <w:tcW w:w="900" w:type="dxa"/>
          </w:tcPr>
          <w:p w14:paraId="24DFA285" w14:textId="77777777" w:rsidR="00523958" w:rsidRPr="006A3CC3" w:rsidRDefault="00523958" w:rsidP="00C568FC">
            <w:pPr>
              <w:pStyle w:val="RefDocCE"/>
              <w:rPr>
                <w:lang w:val="fr-FR"/>
              </w:rPr>
            </w:pPr>
          </w:p>
        </w:tc>
        <w:tc>
          <w:tcPr>
            <w:tcW w:w="7105" w:type="dxa"/>
          </w:tcPr>
          <w:p w14:paraId="249483BE" w14:textId="4DF103C1" w:rsidR="00DC2735" w:rsidRDefault="00DC2735" w:rsidP="00DC2735">
            <w:pPr>
              <w:pStyle w:val="TableText"/>
            </w:pPr>
            <w:r>
              <w:t>ITU-T G.8272.1/Y.1367.1</w:t>
            </w:r>
          </w:p>
          <w:p w14:paraId="0F860A91" w14:textId="2006165C" w:rsidR="00523958" w:rsidRDefault="00523958" w:rsidP="003A667A">
            <w:pPr>
              <w:pStyle w:val="TableText"/>
            </w:pPr>
            <w:r>
              <w:t>Series G: Transmission Systems And Media, Digital Systems And Networks</w:t>
            </w:r>
          </w:p>
          <w:p w14:paraId="245014CD" w14:textId="77777777" w:rsidR="00523958" w:rsidRDefault="00523958" w:rsidP="003A667A">
            <w:pPr>
              <w:pStyle w:val="TableText"/>
            </w:pPr>
            <w:r>
              <w:t>Packet over Transport aspects – Synchronization, quality and availability targets</w:t>
            </w:r>
          </w:p>
          <w:p w14:paraId="2F3AB1D3" w14:textId="09C96AD7" w:rsidR="00523958" w:rsidRDefault="00523958" w:rsidP="003A667A">
            <w:pPr>
              <w:pStyle w:val="TableText"/>
            </w:pPr>
            <w:r>
              <w:t>Series Y: Global Information Infrastructure, Internet Protocol Aspects, Next-Generation Networks, Internet Of Things And Smart Cities</w:t>
            </w:r>
          </w:p>
          <w:p w14:paraId="79C4ABB6" w14:textId="77777777" w:rsidR="00523958" w:rsidRDefault="00523958" w:rsidP="003A667A">
            <w:pPr>
              <w:pStyle w:val="TableText"/>
            </w:pPr>
            <w:r>
              <w:t>Internet protocol aspects – Transport</w:t>
            </w:r>
          </w:p>
          <w:p w14:paraId="326A9A37" w14:textId="08FC70F0" w:rsidR="00523958" w:rsidRDefault="00523958" w:rsidP="003A667A">
            <w:pPr>
              <w:pStyle w:val="TableText"/>
            </w:pPr>
            <w:r>
              <w:t>Timing characteristics of enhanced primary reference time clocks</w:t>
            </w:r>
          </w:p>
        </w:tc>
        <w:tc>
          <w:tcPr>
            <w:tcW w:w="1276" w:type="dxa"/>
          </w:tcPr>
          <w:p w14:paraId="4A5070E3" w14:textId="58836F6D" w:rsidR="00523958" w:rsidRDefault="00523958" w:rsidP="006543E6">
            <w:pPr>
              <w:pStyle w:val="TableTextCentr"/>
            </w:pPr>
            <w:r>
              <w:t>11.2016</w:t>
            </w:r>
          </w:p>
        </w:tc>
      </w:tr>
      <w:tr w:rsidR="00523958" w:rsidRPr="00D53531" w14:paraId="2D74E3A3" w14:textId="77777777" w:rsidTr="00523958">
        <w:tc>
          <w:tcPr>
            <w:tcW w:w="900" w:type="dxa"/>
          </w:tcPr>
          <w:p w14:paraId="66C8EA97" w14:textId="77777777" w:rsidR="00523958" w:rsidRPr="006A3CC3" w:rsidRDefault="00523958" w:rsidP="00C568FC">
            <w:pPr>
              <w:pStyle w:val="RefDocCE"/>
              <w:rPr>
                <w:lang w:val="fr-FR"/>
              </w:rPr>
            </w:pPr>
          </w:p>
        </w:tc>
        <w:tc>
          <w:tcPr>
            <w:tcW w:w="7105" w:type="dxa"/>
          </w:tcPr>
          <w:p w14:paraId="78C09852" w14:textId="77777777" w:rsidR="00DC2735" w:rsidRDefault="00DC2735" w:rsidP="00DC2735">
            <w:pPr>
              <w:pStyle w:val="TableText"/>
            </w:pPr>
            <w:r>
              <w:t>ITU-T G.8272/Y.1367</w:t>
            </w:r>
          </w:p>
          <w:p w14:paraId="587B9015" w14:textId="655E9680" w:rsidR="00523958" w:rsidRDefault="00523958" w:rsidP="00DC2735">
            <w:pPr>
              <w:pStyle w:val="TableText"/>
            </w:pPr>
            <w:r>
              <w:t>Series G: Transmission Systems And Media, Digital Systems And Networks</w:t>
            </w:r>
          </w:p>
          <w:p w14:paraId="17534954" w14:textId="77777777" w:rsidR="00523958" w:rsidRDefault="00523958" w:rsidP="003A667A">
            <w:pPr>
              <w:pStyle w:val="TableText"/>
            </w:pPr>
            <w:r>
              <w:t>Packet over Transport aspects – Synchronization, quality and availability targets</w:t>
            </w:r>
          </w:p>
          <w:p w14:paraId="7130CADE" w14:textId="1F607F66" w:rsidR="00523958" w:rsidRDefault="00523958" w:rsidP="003A667A">
            <w:pPr>
              <w:pStyle w:val="TableText"/>
            </w:pPr>
            <w:r>
              <w:t>Series Y: Global Information Infrastructure, Internet Protocol Aspects, Next-Generation Networks, Internet Of Things And Smart Cities</w:t>
            </w:r>
          </w:p>
          <w:p w14:paraId="77E39F0E" w14:textId="77777777" w:rsidR="00523958" w:rsidRDefault="00523958" w:rsidP="003A667A">
            <w:pPr>
              <w:pStyle w:val="TableText"/>
            </w:pPr>
            <w:r>
              <w:t>Internet protocol aspects – Transport</w:t>
            </w:r>
          </w:p>
          <w:p w14:paraId="44DC8F80" w14:textId="716FE22B" w:rsidR="00523958" w:rsidRDefault="00523958" w:rsidP="00DC2735">
            <w:pPr>
              <w:pStyle w:val="TableText"/>
            </w:pPr>
            <w:r>
              <w:t>Timing characteristics of primary reference time clocks</w:t>
            </w:r>
          </w:p>
        </w:tc>
        <w:tc>
          <w:tcPr>
            <w:tcW w:w="1276" w:type="dxa"/>
          </w:tcPr>
          <w:p w14:paraId="4A6F5DF9" w14:textId="07B6AE52" w:rsidR="00523958" w:rsidRDefault="00523958" w:rsidP="006543E6">
            <w:pPr>
              <w:pStyle w:val="TableTextCentr"/>
            </w:pPr>
            <w:r>
              <w:t>11.2018</w:t>
            </w:r>
          </w:p>
        </w:tc>
      </w:tr>
      <w:tr w:rsidR="00523958" w:rsidRPr="00D53531" w14:paraId="12303E07" w14:textId="77777777" w:rsidTr="00523958">
        <w:tc>
          <w:tcPr>
            <w:tcW w:w="900" w:type="dxa"/>
          </w:tcPr>
          <w:p w14:paraId="1C77AA63" w14:textId="77777777" w:rsidR="00523958" w:rsidRPr="006A3CC3" w:rsidRDefault="00523958" w:rsidP="00C568FC">
            <w:pPr>
              <w:pStyle w:val="RefDocCE"/>
              <w:rPr>
                <w:lang w:val="fr-FR"/>
              </w:rPr>
            </w:pPr>
          </w:p>
        </w:tc>
        <w:tc>
          <w:tcPr>
            <w:tcW w:w="7105" w:type="dxa"/>
          </w:tcPr>
          <w:p w14:paraId="0048B9D9" w14:textId="7ECE7685" w:rsidR="00DC2735" w:rsidRDefault="00DC2735" w:rsidP="00DC2735">
            <w:pPr>
              <w:pStyle w:val="TableText"/>
            </w:pPr>
            <w:r>
              <w:t>ITU-T G.8260</w:t>
            </w:r>
          </w:p>
          <w:p w14:paraId="3E468E6A" w14:textId="437BD289" w:rsidR="00523958" w:rsidRDefault="00523958" w:rsidP="003A667A">
            <w:pPr>
              <w:pStyle w:val="TableText"/>
            </w:pPr>
            <w:r>
              <w:t>Series G: Transmission Systems And Media, Digital Systems And Networks</w:t>
            </w:r>
          </w:p>
          <w:p w14:paraId="33D24B61" w14:textId="77777777" w:rsidR="00523958" w:rsidRDefault="00523958" w:rsidP="003A667A">
            <w:pPr>
              <w:pStyle w:val="TableText"/>
            </w:pPr>
            <w:r>
              <w:t>Packet over Transport aspects – Synchronization, quality and availability targets</w:t>
            </w:r>
          </w:p>
          <w:p w14:paraId="35D069B6" w14:textId="25A29E08" w:rsidR="00523958" w:rsidRDefault="00523958" w:rsidP="003A667A">
            <w:pPr>
              <w:pStyle w:val="TableText"/>
            </w:pPr>
            <w:r>
              <w:t>Definitions and terminology for synchronization in packet networks</w:t>
            </w:r>
          </w:p>
        </w:tc>
        <w:tc>
          <w:tcPr>
            <w:tcW w:w="1276" w:type="dxa"/>
          </w:tcPr>
          <w:p w14:paraId="4CC08EB9" w14:textId="02403C7C" w:rsidR="00523958" w:rsidRDefault="00523958" w:rsidP="006543E6">
            <w:pPr>
              <w:pStyle w:val="TableTextCentr"/>
            </w:pPr>
            <w:r>
              <w:t>08.2015</w:t>
            </w:r>
          </w:p>
        </w:tc>
      </w:tr>
      <w:tr w:rsidR="00523958" w:rsidRPr="00D53531" w14:paraId="5EE0428A" w14:textId="77777777" w:rsidTr="00523958">
        <w:tc>
          <w:tcPr>
            <w:tcW w:w="900" w:type="dxa"/>
          </w:tcPr>
          <w:p w14:paraId="41DE36FC" w14:textId="77777777" w:rsidR="00523958" w:rsidRPr="006A3CC3" w:rsidRDefault="00523958" w:rsidP="00C568FC">
            <w:pPr>
              <w:pStyle w:val="RefDocCE"/>
              <w:rPr>
                <w:lang w:val="fr-FR"/>
              </w:rPr>
            </w:pPr>
          </w:p>
        </w:tc>
        <w:tc>
          <w:tcPr>
            <w:tcW w:w="7105" w:type="dxa"/>
          </w:tcPr>
          <w:p w14:paraId="04F04488" w14:textId="1FF5619E" w:rsidR="00523958" w:rsidRDefault="00523958" w:rsidP="00C4300E">
            <w:pPr>
              <w:pStyle w:val="TableText"/>
            </w:pPr>
            <w:r>
              <w:t xml:space="preserve">5G: What to expect in 2020 </w:t>
            </w:r>
          </w:p>
        </w:tc>
        <w:tc>
          <w:tcPr>
            <w:tcW w:w="1276" w:type="dxa"/>
          </w:tcPr>
          <w:p w14:paraId="463AF545" w14:textId="428E7289" w:rsidR="00523958" w:rsidRDefault="009A6D07" w:rsidP="006543E6">
            <w:pPr>
              <w:pStyle w:val="TableTextCentr"/>
            </w:pPr>
            <w:r>
              <w:t>06.2020</w:t>
            </w:r>
          </w:p>
        </w:tc>
      </w:tr>
      <w:tr w:rsidR="00523958" w:rsidRPr="00D53531" w14:paraId="088C9DB0" w14:textId="77777777" w:rsidTr="00523958">
        <w:tc>
          <w:tcPr>
            <w:tcW w:w="900" w:type="dxa"/>
          </w:tcPr>
          <w:p w14:paraId="21CB0A32" w14:textId="77777777" w:rsidR="00523958" w:rsidRPr="006B549D" w:rsidRDefault="00523958" w:rsidP="00C568FC">
            <w:pPr>
              <w:pStyle w:val="RefDocCE"/>
            </w:pPr>
          </w:p>
        </w:tc>
        <w:tc>
          <w:tcPr>
            <w:tcW w:w="7105" w:type="dxa"/>
          </w:tcPr>
          <w:p w14:paraId="0552D272" w14:textId="3D93A0B7" w:rsidR="00523958" w:rsidRDefault="00523958" w:rsidP="003A667A">
            <w:pPr>
              <w:pStyle w:val="TableText"/>
            </w:pPr>
            <w:r>
              <w:t xml:space="preserve">Testing 5G and GNSS Hybrid </w:t>
            </w:r>
            <w:r w:rsidR="00DC2735">
              <w:t>Positioning</w:t>
            </w:r>
            <w:r>
              <w:t xml:space="preserve"> </w:t>
            </w:r>
          </w:p>
        </w:tc>
        <w:tc>
          <w:tcPr>
            <w:tcW w:w="1276" w:type="dxa"/>
          </w:tcPr>
          <w:p w14:paraId="118A7A90" w14:textId="0F0A3663" w:rsidR="00523958" w:rsidRDefault="00523958" w:rsidP="006543E6">
            <w:pPr>
              <w:pStyle w:val="TableTextCentr"/>
            </w:pPr>
            <w:r>
              <w:t>15.07.2020</w:t>
            </w:r>
          </w:p>
        </w:tc>
      </w:tr>
      <w:tr w:rsidR="00523958" w:rsidRPr="00D53531" w14:paraId="175659F0" w14:textId="77777777" w:rsidTr="00523958">
        <w:tc>
          <w:tcPr>
            <w:tcW w:w="900" w:type="dxa"/>
          </w:tcPr>
          <w:p w14:paraId="1CAB3502" w14:textId="77777777" w:rsidR="00523958" w:rsidRPr="006A3CC3" w:rsidRDefault="00523958" w:rsidP="00C568FC">
            <w:pPr>
              <w:pStyle w:val="RefDocCE"/>
              <w:rPr>
                <w:lang w:val="fr-FR"/>
              </w:rPr>
            </w:pPr>
          </w:p>
        </w:tc>
        <w:tc>
          <w:tcPr>
            <w:tcW w:w="7105" w:type="dxa"/>
          </w:tcPr>
          <w:p w14:paraId="6F1D40FA" w14:textId="2D3F76C4" w:rsidR="00523958" w:rsidRDefault="00523958" w:rsidP="00AC2B58">
            <w:pPr>
              <w:pStyle w:val="TableText"/>
            </w:pPr>
            <w:r w:rsidRPr="00C4300E">
              <w:t>The</w:t>
            </w:r>
            <w:r w:rsidR="009A6D07">
              <w:t xml:space="preserve"> </w:t>
            </w:r>
            <w:r w:rsidRPr="00C4300E">
              <w:t>Impact</w:t>
            </w:r>
            <w:r w:rsidR="009A6D07">
              <w:t xml:space="preserve"> </w:t>
            </w:r>
            <w:r w:rsidRPr="00C4300E">
              <w:t>of</w:t>
            </w:r>
            <w:r w:rsidR="009A6D07">
              <w:t xml:space="preserve"> </w:t>
            </w:r>
            <w:r w:rsidRPr="00C4300E">
              <w:t>5G</w:t>
            </w:r>
            <w:r w:rsidR="009A6D07">
              <w:t xml:space="preserve"> </w:t>
            </w:r>
            <w:r w:rsidRPr="00C4300E">
              <w:t>on</w:t>
            </w:r>
            <w:r w:rsidR="009A6D07">
              <w:t xml:space="preserve"> </w:t>
            </w:r>
            <w:r w:rsidRPr="00C4300E">
              <w:t>Location</w:t>
            </w:r>
            <w:r w:rsidR="009A6D07">
              <w:t xml:space="preserve"> </w:t>
            </w:r>
            <w:r w:rsidRPr="00C4300E">
              <w:t>Technologies</w:t>
            </w:r>
            <w:r w:rsidR="009A6D07">
              <w:t xml:space="preserve"> - </w:t>
            </w:r>
            <w:r>
              <w:t>Fulfilling the promise of positioning and Location Accuracy</w:t>
            </w:r>
          </w:p>
        </w:tc>
        <w:tc>
          <w:tcPr>
            <w:tcW w:w="1276" w:type="dxa"/>
          </w:tcPr>
          <w:p w14:paraId="00AA10E2" w14:textId="59F595DA" w:rsidR="00523958" w:rsidRDefault="009A6D07" w:rsidP="006543E6">
            <w:pPr>
              <w:pStyle w:val="TableTextCentr"/>
            </w:pPr>
            <w:r>
              <w:t>2018</w:t>
            </w:r>
          </w:p>
        </w:tc>
      </w:tr>
      <w:tr w:rsidR="00523958" w:rsidRPr="00D53531" w14:paraId="3A9838CF" w14:textId="77777777" w:rsidTr="00523958">
        <w:tc>
          <w:tcPr>
            <w:tcW w:w="900" w:type="dxa"/>
          </w:tcPr>
          <w:p w14:paraId="6BAA9561" w14:textId="77777777" w:rsidR="00523958" w:rsidRPr="00117E38" w:rsidRDefault="00523958" w:rsidP="00C568FC">
            <w:pPr>
              <w:pStyle w:val="RefDocCE"/>
            </w:pPr>
          </w:p>
        </w:tc>
        <w:tc>
          <w:tcPr>
            <w:tcW w:w="7105" w:type="dxa"/>
          </w:tcPr>
          <w:p w14:paraId="05CD4B76" w14:textId="19E59A0B" w:rsidR="00660C48" w:rsidRDefault="00660C48" w:rsidP="00572499">
            <w:pPr>
              <w:pStyle w:val="TableText"/>
            </w:pPr>
            <w:r w:rsidRPr="00660C48">
              <w:t>3GPP TS 23.009</w:t>
            </w:r>
          </w:p>
          <w:p w14:paraId="53CF8A2D" w14:textId="77777777" w:rsidR="00D52EA9" w:rsidRDefault="00523958" w:rsidP="00572499">
            <w:pPr>
              <w:pStyle w:val="TableText"/>
            </w:pPr>
            <w:r>
              <w:t xml:space="preserve">3rd Generation Partnership Project; </w:t>
            </w:r>
          </w:p>
          <w:p w14:paraId="6A71998C" w14:textId="437DFFEA" w:rsidR="00D52EA9" w:rsidRDefault="00523958" w:rsidP="00572499">
            <w:pPr>
              <w:pStyle w:val="TableText"/>
            </w:pPr>
            <w:r>
              <w:t xml:space="preserve">Technical Specification Group Core Network and Terminals; </w:t>
            </w:r>
          </w:p>
          <w:p w14:paraId="0A31A247" w14:textId="25E201F3" w:rsidR="00523958" w:rsidRPr="0036653B" w:rsidRDefault="00523958" w:rsidP="00572499">
            <w:pPr>
              <w:pStyle w:val="TableText"/>
            </w:pPr>
            <w:r>
              <w:t>Handover procedures</w:t>
            </w:r>
          </w:p>
        </w:tc>
        <w:tc>
          <w:tcPr>
            <w:tcW w:w="1276" w:type="dxa"/>
          </w:tcPr>
          <w:p w14:paraId="35F2B1B5" w14:textId="1EB14828" w:rsidR="00523958" w:rsidRDefault="00523958" w:rsidP="006543E6">
            <w:pPr>
              <w:pStyle w:val="TableTextCentr"/>
            </w:pPr>
            <w:r>
              <w:t>03.2017</w:t>
            </w:r>
          </w:p>
        </w:tc>
      </w:tr>
      <w:tr w:rsidR="00523958" w:rsidRPr="00D53531" w14:paraId="426992F1" w14:textId="77777777" w:rsidTr="00523958">
        <w:tc>
          <w:tcPr>
            <w:tcW w:w="900" w:type="dxa"/>
          </w:tcPr>
          <w:p w14:paraId="7767A0DE" w14:textId="77777777" w:rsidR="00523958" w:rsidRPr="006A3CC3" w:rsidRDefault="00523958" w:rsidP="00C568FC">
            <w:pPr>
              <w:pStyle w:val="RefDocCE"/>
              <w:rPr>
                <w:lang w:val="fr-FR"/>
              </w:rPr>
            </w:pPr>
          </w:p>
        </w:tc>
        <w:tc>
          <w:tcPr>
            <w:tcW w:w="7105" w:type="dxa"/>
          </w:tcPr>
          <w:p w14:paraId="067A2644" w14:textId="77777777" w:rsidR="00660C48" w:rsidRDefault="00660C48" w:rsidP="00572499">
            <w:pPr>
              <w:pStyle w:val="TableText"/>
            </w:pPr>
            <w:r w:rsidRPr="00660C48">
              <w:t>3GPP TS 48.008</w:t>
            </w:r>
          </w:p>
          <w:p w14:paraId="7B338E4B" w14:textId="77777777" w:rsidR="00D52EA9" w:rsidRDefault="00523958" w:rsidP="00572499">
            <w:pPr>
              <w:pStyle w:val="TableText"/>
            </w:pPr>
            <w:r>
              <w:t xml:space="preserve">3rd Generation Partnership Project; Technical Specification Group GSM/EDGE Radio Access Network; </w:t>
            </w:r>
          </w:p>
          <w:p w14:paraId="038C31C6" w14:textId="77777777" w:rsidR="00D52EA9" w:rsidRDefault="00523958" w:rsidP="00572499">
            <w:pPr>
              <w:pStyle w:val="TableText"/>
            </w:pPr>
            <w:r>
              <w:t xml:space="preserve">Mobile Switching Centre - Base Station System (MSC-BSS) interface; </w:t>
            </w:r>
          </w:p>
          <w:p w14:paraId="5D936D64" w14:textId="630CF7D2" w:rsidR="00523958" w:rsidRPr="0036653B" w:rsidRDefault="00523958" w:rsidP="00572499">
            <w:pPr>
              <w:pStyle w:val="TableText"/>
            </w:pPr>
            <w:r>
              <w:t>Layer 3 specification</w:t>
            </w:r>
          </w:p>
        </w:tc>
        <w:tc>
          <w:tcPr>
            <w:tcW w:w="1276" w:type="dxa"/>
          </w:tcPr>
          <w:p w14:paraId="0EC8A4DE" w14:textId="1FDF0290" w:rsidR="00523958" w:rsidRDefault="00523958" w:rsidP="006543E6">
            <w:pPr>
              <w:pStyle w:val="TableTextCentr"/>
            </w:pPr>
            <w:r>
              <w:t>12.2009</w:t>
            </w:r>
          </w:p>
        </w:tc>
      </w:tr>
      <w:tr w:rsidR="00523958" w:rsidRPr="00D53531" w14:paraId="09AF7784" w14:textId="77777777" w:rsidTr="00523958">
        <w:tc>
          <w:tcPr>
            <w:tcW w:w="900" w:type="dxa"/>
          </w:tcPr>
          <w:p w14:paraId="76FC056C" w14:textId="77777777" w:rsidR="00523958" w:rsidRPr="006A3CC3" w:rsidRDefault="00523958" w:rsidP="00C568FC">
            <w:pPr>
              <w:pStyle w:val="RefDocCE"/>
              <w:rPr>
                <w:lang w:val="fr-FR"/>
              </w:rPr>
            </w:pPr>
          </w:p>
        </w:tc>
        <w:tc>
          <w:tcPr>
            <w:tcW w:w="7105" w:type="dxa"/>
          </w:tcPr>
          <w:p w14:paraId="3A633338" w14:textId="77777777" w:rsidR="00660C48" w:rsidRDefault="00660C48" w:rsidP="00572499">
            <w:pPr>
              <w:pStyle w:val="TableText"/>
            </w:pPr>
            <w:r w:rsidRPr="00660C48">
              <w:t>ITU-T G.707/Y.1322</w:t>
            </w:r>
          </w:p>
          <w:p w14:paraId="7BFA0231" w14:textId="6DF06518" w:rsidR="00523958" w:rsidRDefault="00523958" w:rsidP="00572499">
            <w:pPr>
              <w:pStyle w:val="TableText"/>
            </w:pPr>
            <w:r>
              <w:t>Series G: Transmission Systems And Media, Digital Systems And Networks</w:t>
            </w:r>
          </w:p>
          <w:p w14:paraId="4132FBAD" w14:textId="77777777" w:rsidR="00523958" w:rsidRDefault="00523958" w:rsidP="0036653B">
            <w:pPr>
              <w:pStyle w:val="TableText"/>
            </w:pPr>
            <w:r>
              <w:t>Digital terminal equipments – General</w:t>
            </w:r>
          </w:p>
          <w:p w14:paraId="4CABFDA1" w14:textId="639677E8" w:rsidR="00523958" w:rsidRDefault="00523958" w:rsidP="00572499">
            <w:pPr>
              <w:pStyle w:val="TableText"/>
            </w:pPr>
            <w:r>
              <w:t>Series Y: Global Information Infrastructure, Internet Protocol Aspects And Next-Generation Networks</w:t>
            </w:r>
          </w:p>
          <w:p w14:paraId="7D2DE2CD" w14:textId="77777777" w:rsidR="00523958" w:rsidRDefault="00523958" w:rsidP="0036653B">
            <w:pPr>
              <w:pStyle w:val="TableText"/>
            </w:pPr>
            <w:r>
              <w:t>Internet protocol aspects – Transport</w:t>
            </w:r>
          </w:p>
          <w:p w14:paraId="3D690409" w14:textId="03918B65" w:rsidR="00523958" w:rsidRPr="0036653B" w:rsidRDefault="00523958" w:rsidP="00660C48">
            <w:pPr>
              <w:pStyle w:val="TableText"/>
            </w:pPr>
            <w:r>
              <w:t>Network node interface for the synchronous</w:t>
            </w:r>
            <w:r w:rsidR="00660C48">
              <w:t xml:space="preserve"> </w:t>
            </w:r>
            <w:r>
              <w:t>digital hierarchy (SDH)</w:t>
            </w:r>
          </w:p>
        </w:tc>
        <w:tc>
          <w:tcPr>
            <w:tcW w:w="1276" w:type="dxa"/>
          </w:tcPr>
          <w:p w14:paraId="3A77316A" w14:textId="720CBAB0" w:rsidR="00523958" w:rsidRDefault="00523958" w:rsidP="006543E6">
            <w:pPr>
              <w:pStyle w:val="TableTextCentr"/>
            </w:pPr>
            <w:r>
              <w:t>01.2007</w:t>
            </w:r>
          </w:p>
        </w:tc>
      </w:tr>
      <w:tr w:rsidR="00523958" w:rsidRPr="00D53531" w14:paraId="46316161" w14:textId="77777777" w:rsidTr="00523958">
        <w:tc>
          <w:tcPr>
            <w:tcW w:w="900" w:type="dxa"/>
          </w:tcPr>
          <w:p w14:paraId="5C5DD448" w14:textId="77777777" w:rsidR="00523958" w:rsidRPr="006A3CC3" w:rsidRDefault="00523958" w:rsidP="00C568FC">
            <w:pPr>
              <w:pStyle w:val="RefDocCE"/>
              <w:rPr>
                <w:lang w:val="fr-FR"/>
              </w:rPr>
            </w:pPr>
          </w:p>
        </w:tc>
        <w:tc>
          <w:tcPr>
            <w:tcW w:w="7105" w:type="dxa"/>
          </w:tcPr>
          <w:p w14:paraId="2B94E855" w14:textId="511A18D9" w:rsidR="00660C48" w:rsidRDefault="00660C48" w:rsidP="00572499">
            <w:pPr>
              <w:pStyle w:val="TableText"/>
            </w:pPr>
            <w:r w:rsidRPr="00660C48">
              <w:t>ITU-T G.781</w:t>
            </w:r>
          </w:p>
          <w:p w14:paraId="4CA93044" w14:textId="56699563" w:rsidR="00523958" w:rsidRDefault="00523958" w:rsidP="00572499">
            <w:pPr>
              <w:pStyle w:val="TableText"/>
            </w:pPr>
            <w:r>
              <w:t>Series G: Transmission Systems And Media, Digital Systems And Networks</w:t>
            </w:r>
          </w:p>
          <w:p w14:paraId="6F128022" w14:textId="60D2DE2B" w:rsidR="00523958" w:rsidRDefault="00523958" w:rsidP="00572499">
            <w:pPr>
              <w:pStyle w:val="TableText"/>
            </w:pPr>
            <w:r>
              <w:t>Digital terminal equipments – Principal characteristics</w:t>
            </w:r>
            <w:r w:rsidR="00660C48">
              <w:t xml:space="preserve"> </w:t>
            </w:r>
            <w:r>
              <w:t>of multiplexing equipment for the synchronous digital hierarchy</w:t>
            </w:r>
          </w:p>
          <w:p w14:paraId="16A5BF73" w14:textId="4CAD955F" w:rsidR="00523958" w:rsidRPr="0036653B" w:rsidRDefault="00523958" w:rsidP="0036653B">
            <w:pPr>
              <w:pStyle w:val="TableText"/>
            </w:pPr>
            <w:r w:rsidRPr="0036653B">
              <w:t>Synchronization layer functions</w:t>
            </w:r>
          </w:p>
        </w:tc>
        <w:tc>
          <w:tcPr>
            <w:tcW w:w="1276" w:type="dxa"/>
          </w:tcPr>
          <w:p w14:paraId="2623CB0C" w14:textId="530A8079" w:rsidR="00523958" w:rsidRDefault="00523958" w:rsidP="006543E6">
            <w:pPr>
              <w:pStyle w:val="TableTextCentr"/>
            </w:pPr>
            <w:r>
              <w:t>09.2008</w:t>
            </w:r>
          </w:p>
        </w:tc>
      </w:tr>
      <w:tr w:rsidR="00523958" w:rsidRPr="00D53531" w14:paraId="2E44869F" w14:textId="77777777" w:rsidTr="00523958">
        <w:tc>
          <w:tcPr>
            <w:tcW w:w="900" w:type="dxa"/>
          </w:tcPr>
          <w:p w14:paraId="49855C1C" w14:textId="77777777" w:rsidR="00523958" w:rsidRPr="006A3CC3" w:rsidRDefault="00523958" w:rsidP="00C568FC">
            <w:pPr>
              <w:pStyle w:val="RefDocCE"/>
              <w:rPr>
                <w:lang w:val="fr-FR"/>
              </w:rPr>
            </w:pPr>
          </w:p>
        </w:tc>
        <w:tc>
          <w:tcPr>
            <w:tcW w:w="7105" w:type="dxa"/>
          </w:tcPr>
          <w:p w14:paraId="1ADA2AC2" w14:textId="77777777" w:rsidR="00660C48" w:rsidRDefault="00660C48" w:rsidP="007C2645">
            <w:pPr>
              <w:pStyle w:val="TableText"/>
              <w:rPr>
                <w:lang w:val="fr-FR"/>
              </w:rPr>
            </w:pPr>
            <w:r w:rsidRPr="00660C48">
              <w:rPr>
                <w:lang w:val="fr-FR"/>
              </w:rPr>
              <w:t>UIT-T G.783</w:t>
            </w:r>
          </w:p>
          <w:p w14:paraId="192350FF" w14:textId="6833809E" w:rsidR="00523958" w:rsidRPr="006B549D" w:rsidRDefault="00523958" w:rsidP="007C2645">
            <w:pPr>
              <w:pStyle w:val="TableText"/>
              <w:rPr>
                <w:lang w:val="fr-FR"/>
              </w:rPr>
            </w:pPr>
            <w:r w:rsidRPr="006B549D">
              <w:rPr>
                <w:lang w:val="fr-FR"/>
              </w:rPr>
              <w:t>Série G: Systèmes Et Supports De Transmission, Systèmes Et Réseaux Numériques</w:t>
            </w:r>
          </w:p>
          <w:p w14:paraId="4CDD398F" w14:textId="08ED787A" w:rsidR="00523958" w:rsidRPr="006B549D" w:rsidRDefault="00523958" w:rsidP="007C2645">
            <w:pPr>
              <w:pStyle w:val="TableText"/>
              <w:rPr>
                <w:lang w:val="fr-FR"/>
              </w:rPr>
            </w:pPr>
            <w:r w:rsidRPr="006B549D">
              <w:rPr>
                <w:lang w:val="fr-FR"/>
              </w:rPr>
              <w:t xml:space="preserve">Equipements terminaux numériques – Caractéristiques principales des </w:t>
            </w:r>
            <w:r w:rsidR="00660C48">
              <w:rPr>
                <w:lang w:val="fr-FR"/>
              </w:rPr>
              <w:t>é</w:t>
            </w:r>
            <w:r w:rsidRPr="006B549D">
              <w:rPr>
                <w:lang w:val="fr-FR"/>
              </w:rPr>
              <w:t>quipements de multiplexage en hiérarchie numérique synchrone</w:t>
            </w:r>
          </w:p>
          <w:p w14:paraId="1C2B7E9B" w14:textId="2311D49A" w:rsidR="00523958" w:rsidRPr="00660C48" w:rsidRDefault="00523958" w:rsidP="00660C48">
            <w:pPr>
              <w:pStyle w:val="TableText"/>
              <w:rPr>
                <w:lang w:val="fr-FR"/>
              </w:rPr>
            </w:pPr>
            <w:r w:rsidRPr="006B549D">
              <w:rPr>
                <w:lang w:val="fr-FR"/>
              </w:rPr>
              <w:t>Caractéristiques des blocs fonctionnels des équipements de la hiérarchie numérique</w:t>
            </w:r>
            <w:r w:rsidR="00660C48">
              <w:rPr>
                <w:lang w:val="fr-FR"/>
              </w:rPr>
              <w:t xml:space="preserve"> </w:t>
            </w:r>
            <w:r w:rsidRPr="00660C48">
              <w:rPr>
                <w:lang w:val="fr-FR"/>
              </w:rPr>
              <w:t>synchrone</w:t>
            </w:r>
          </w:p>
        </w:tc>
        <w:tc>
          <w:tcPr>
            <w:tcW w:w="1276" w:type="dxa"/>
          </w:tcPr>
          <w:p w14:paraId="097D7D81" w14:textId="7164C877" w:rsidR="00523958" w:rsidRDefault="00523958" w:rsidP="006543E6">
            <w:pPr>
              <w:pStyle w:val="TableTextCentr"/>
            </w:pPr>
            <w:r>
              <w:t>03.2006</w:t>
            </w:r>
          </w:p>
        </w:tc>
      </w:tr>
      <w:tr w:rsidR="00523958" w:rsidRPr="00D53531" w14:paraId="7AFE701A" w14:textId="77777777" w:rsidTr="00523958">
        <w:tc>
          <w:tcPr>
            <w:tcW w:w="900" w:type="dxa"/>
          </w:tcPr>
          <w:p w14:paraId="0DD0F59C" w14:textId="77777777" w:rsidR="00523958" w:rsidRPr="006A3CC3" w:rsidRDefault="00523958" w:rsidP="00C568FC">
            <w:pPr>
              <w:pStyle w:val="RefDocCE"/>
              <w:rPr>
                <w:lang w:val="fr-FR"/>
              </w:rPr>
            </w:pPr>
          </w:p>
        </w:tc>
        <w:tc>
          <w:tcPr>
            <w:tcW w:w="7105" w:type="dxa"/>
          </w:tcPr>
          <w:p w14:paraId="07656CA2" w14:textId="77777777" w:rsidR="00660C48" w:rsidRDefault="00660C48" w:rsidP="007C2645">
            <w:pPr>
              <w:pStyle w:val="TableText"/>
              <w:rPr>
                <w:lang w:val="fr-FR"/>
              </w:rPr>
            </w:pPr>
            <w:r w:rsidRPr="00660C48">
              <w:rPr>
                <w:lang w:val="fr-FR"/>
              </w:rPr>
              <w:t>UIT-T G.803</w:t>
            </w:r>
          </w:p>
          <w:p w14:paraId="58F75327" w14:textId="1C5F1997" w:rsidR="00523958" w:rsidRPr="006B549D" w:rsidRDefault="00523958" w:rsidP="007C2645">
            <w:pPr>
              <w:pStyle w:val="TableText"/>
              <w:rPr>
                <w:lang w:val="fr-FR"/>
              </w:rPr>
            </w:pPr>
            <w:r w:rsidRPr="006B549D">
              <w:rPr>
                <w:lang w:val="fr-FR"/>
              </w:rPr>
              <w:t>Série G: Systèmes Et Supports De Transmission, Systèmes Et Réseaux Numériques</w:t>
            </w:r>
          </w:p>
          <w:p w14:paraId="1A24CC16" w14:textId="32C0921A" w:rsidR="00523958" w:rsidRPr="006B549D" w:rsidRDefault="00523958" w:rsidP="007C2645">
            <w:pPr>
              <w:pStyle w:val="TableText"/>
              <w:rPr>
                <w:lang w:val="fr-FR"/>
              </w:rPr>
            </w:pPr>
            <w:r w:rsidRPr="006B549D">
              <w:rPr>
                <w:lang w:val="fr-FR"/>
              </w:rPr>
              <w:t>Systèmes de transmission numériques – Réseaux numériques – Généralités</w:t>
            </w:r>
          </w:p>
          <w:p w14:paraId="246B28B5" w14:textId="5FFFF1C9" w:rsidR="00523958" w:rsidRPr="006B549D" w:rsidRDefault="00523958" w:rsidP="007C2645">
            <w:pPr>
              <w:pStyle w:val="TableText"/>
              <w:rPr>
                <w:lang w:val="fr-FR"/>
              </w:rPr>
            </w:pPr>
            <w:r w:rsidRPr="006B549D">
              <w:rPr>
                <w:lang w:val="fr-FR"/>
              </w:rPr>
              <w:t>Architecture des réseaux de transport à hiérarchie numérique synchrone</w:t>
            </w:r>
          </w:p>
        </w:tc>
        <w:tc>
          <w:tcPr>
            <w:tcW w:w="1276" w:type="dxa"/>
          </w:tcPr>
          <w:p w14:paraId="47EA1A44" w14:textId="78620781" w:rsidR="00523958" w:rsidRDefault="00523958" w:rsidP="006543E6">
            <w:pPr>
              <w:pStyle w:val="TableTextCentr"/>
            </w:pPr>
            <w:r>
              <w:t>03.2000</w:t>
            </w:r>
          </w:p>
        </w:tc>
      </w:tr>
      <w:tr w:rsidR="00523958" w:rsidRPr="00D53531" w14:paraId="0167E49F" w14:textId="77777777" w:rsidTr="00523958">
        <w:tc>
          <w:tcPr>
            <w:tcW w:w="900" w:type="dxa"/>
          </w:tcPr>
          <w:p w14:paraId="002FC415" w14:textId="77777777" w:rsidR="00523958" w:rsidRPr="006A3CC3" w:rsidRDefault="00523958" w:rsidP="00C568FC">
            <w:pPr>
              <w:pStyle w:val="RefDocCE"/>
              <w:rPr>
                <w:lang w:val="fr-FR"/>
              </w:rPr>
            </w:pPr>
          </w:p>
        </w:tc>
        <w:tc>
          <w:tcPr>
            <w:tcW w:w="7105" w:type="dxa"/>
          </w:tcPr>
          <w:p w14:paraId="285680AA" w14:textId="77777777" w:rsidR="00660C48" w:rsidRDefault="00660C48" w:rsidP="00572499">
            <w:pPr>
              <w:pStyle w:val="TableText"/>
            </w:pPr>
            <w:r w:rsidRPr="00660C48">
              <w:t>ITU-T G.811</w:t>
            </w:r>
          </w:p>
          <w:p w14:paraId="5BB149D6" w14:textId="2283761A" w:rsidR="00523958" w:rsidRDefault="00523958" w:rsidP="00572499">
            <w:pPr>
              <w:pStyle w:val="TableText"/>
            </w:pPr>
            <w:r>
              <w:t>Series G: Transmission Systems And Media, Digital Systems And Networks</w:t>
            </w:r>
          </w:p>
          <w:p w14:paraId="7F08E34E" w14:textId="6EB16CF5" w:rsidR="00523958" w:rsidRDefault="00523958" w:rsidP="007C2645">
            <w:pPr>
              <w:pStyle w:val="TableText"/>
            </w:pPr>
            <w:r>
              <w:t>Digital transmission systems – Digital networks – Design objectives for digital networks</w:t>
            </w:r>
          </w:p>
          <w:p w14:paraId="4382145F" w14:textId="622A4D9D" w:rsidR="00523958" w:rsidRDefault="00523958" w:rsidP="007C2645">
            <w:pPr>
              <w:pStyle w:val="TableText"/>
            </w:pPr>
            <w:r>
              <w:t>Timing characteristics of primary reference clocks</w:t>
            </w:r>
          </w:p>
        </w:tc>
        <w:tc>
          <w:tcPr>
            <w:tcW w:w="1276" w:type="dxa"/>
          </w:tcPr>
          <w:p w14:paraId="1547DFF8" w14:textId="0BF07633" w:rsidR="00523958" w:rsidRDefault="00523958" w:rsidP="006543E6">
            <w:pPr>
              <w:pStyle w:val="TableTextCentr"/>
            </w:pPr>
            <w:r>
              <w:t>09.1997</w:t>
            </w:r>
          </w:p>
        </w:tc>
      </w:tr>
      <w:tr w:rsidR="00523958" w:rsidRPr="00D53531" w14:paraId="6209B197" w14:textId="77777777" w:rsidTr="00523958">
        <w:tc>
          <w:tcPr>
            <w:tcW w:w="900" w:type="dxa"/>
          </w:tcPr>
          <w:p w14:paraId="227526CD" w14:textId="77777777" w:rsidR="00523958" w:rsidRPr="006A3CC3" w:rsidRDefault="00523958" w:rsidP="00C568FC">
            <w:pPr>
              <w:pStyle w:val="RefDocCE"/>
              <w:rPr>
                <w:lang w:val="fr-FR"/>
              </w:rPr>
            </w:pPr>
          </w:p>
        </w:tc>
        <w:tc>
          <w:tcPr>
            <w:tcW w:w="7105" w:type="dxa"/>
          </w:tcPr>
          <w:p w14:paraId="1A487788" w14:textId="7049203E" w:rsidR="00660C48" w:rsidRDefault="00660C48" w:rsidP="00660C48">
            <w:pPr>
              <w:pStyle w:val="TableText"/>
            </w:pPr>
            <w:r>
              <w:t>ITU-T G.811 Amendment 1</w:t>
            </w:r>
          </w:p>
          <w:p w14:paraId="672E02A7" w14:textId="0E597E21" w:rsidR="00523958" w:rsidRDefault="00523958" w:rsidP="007C2645">
            <w:pPr>
              <w:pStyle w:val="TableText"/>
            </w:pPr>
            <w:r>
              <w:t>Series G: Transmission Systems And Media, Digital Systems And Networks</w:t>
            </w:r>
          </w:p>
          <w:p w14:paraId="6B28A226" w14:textId="77777777" w:rsidR="00523958" w:rsidRDefault="00523958" w:rsidP="007C2645">
            <w:pPr>
              <w:pStyle w:val="TableText"/>
            </w:pPr>
            <w:r>
              <w:t>Digital networks – Design objectives for digital networks</w:t>
            </w:r>
          </w:p>
          <w:p w14:paraId="035E52D4" w14:textId="0CD337C1" w:rsidR="00523958" w:rsidRDefault="00523958" w:rsidP="00660C48">
            <w:pPr>
              <w:pStyle w:val="TableText"/>
            </w:pPr>
            <w:r>
              <w:t>Timing characteristics of primary reference clocks</w:t>
            </w:r>
          </w:p>
        </w:tc>
        <w:tc>
          <w:tcPr>
            <w:tcW w:w="1276" w:type="dxa"/>
          </w:tcPr>
          <w:p w14:paraId="728B38A9" w14:textId="683BC4D2" w:rsidR="00523958" w:rsidRDefault="00523958" w:rsidP="006543E6">
            <w:pPr>
              <w:pStyle w:val="TableTextCentr"/>
            </w:pPr>
            <w:r>
              <w:t>04.2016</w:t>
            </w:r>
          </w:p>
        </w:tc>
      </w:tr>
      <w:tr w:rsidR="00523958" w:rsidRPr="00D53531" w14:paraId="218ABEC5" w14:textId="77777777" w:rsidTr="00523958">
        <w:tc>
          <w:tcPr>
            <w:tcW w:w="900" w:type="dxa"/>
          </w:tcPr>
          <w:p w14:paraId="666CE7FC" w14:textId="77777777" w:rsidR="00523958" w:rsidRPr="006A3CC3" w:rsidRDefault="00523958" w:rsidP="00C568FC">
            <w:pPr>
              <w:pStyle w:val="RefDocCE"/>
              <w:rPr>
                <w:lang w:val="fr-FR"/>
              </w:rPr>
            </w:pPr>
          </w:p>
        </w:tc>
        <w:tc>
          <w:tcPr>
            <w:tcW w:w="7105" w:type="dxa"/>
          </w:tcPr>
          <w:p w14:paraId="7B0C9B57" w14:textId="4433F884" w:rsidR="00523958" w:rsidRDefault="00523958" w:rsidP="00655B7C">
            <w:pPr>
              <w:pStyle w:val="TableText"/>
            </w:pPr>
            <w:r w:rsidRPr="001E4531">
              <w:t xml:space="preserve">IEEE 1588 </w:t>
            </w:r>
            <w:r w:rsidR="009C1334">
              <w:t>Version 2</w:t>
            </w:r>
          </w:p>
        </w:tc>
        <w:tc>
          <w:tcPr>
            <w:tcW w:w="1276" w:type="dxa"/>
          </w:tcPr>
          <w:p w14:paraId="580060B4" w14:textId="5C22AB31" w:rsidR="00523958" w:rsidRDefault="00523958" w:rsidP="006543E6">
            <w:pPr>
              <w:pStyle w:val="TableTextCentr"/>
            </w:pPr>
            <w:r>
              <w:t>24.09.2008</w:t>
            </w:r>
          </w:p>
        </w:tc>
      </w:tr>
      <w:tr w:rsidR="00523958" w:rsidRPr="00D53531" w14:paraId="76EFD6BC" w14:textId="77777777" w:rsidTr="00523958">
        <w:tc>
          <w:tcPr>
            <w:tcW w:w="900" w:type="dxa"/>
          </w:tcPr>
          <w:p w14:paraId="502110CB" w14:textId="77777777" w:rsidR="00523958" w:rsidRPr="006A3CC3" w:rsidRDefault="00523958" w:rsidP="00C568FC">
            <w:pPr>
              <w:pStyle w:val="RefDocCE"/>
              <w:rPr>
                <w:lang w:val="fr-FR"/>
              </w:rPr>
            </w:pPr>
          </w:p>
        </w:tc>
        <w:tc>
          <w:tcPr>
            <w:tcW w:w="7105" w:type="dxa"/>
          </w:tcPr>
          <w:p w14:paraId="1F8E1C68" w14:textId="21C5DF8F" w:rsidR="00523958" w:rsidRDefault="00523958" w:rsidP="001E4531">
            <w:pPr>
              <w:pStyle w:val="TableText"/>
            </w:pPr>
            <w:r>
              <w:t>Choosing the correct Time Synchronization Protocol and incorporating the 1756-TIME module into your Application</w:t>
            </w:r>
          </w:p>
        </w:tc>
        <w:tc>
          <w:tcPr>
            <w:tcW w:w="1276" w:type="dxa"/>
          </w:tcPr>
          <w:p w14:paraId="739359FB" w14:textId="6AA4734A" w:rsidR="00523958" w:rsidRDefault="009C1334" w:rsidP="006543E6">
            <w:pPr>
              <w:pStyle w:val="TableTextCentr"/>
            </w:pPr>
            <w:r>
              <w:t>05.2013</w:t>
            </w:r>
          </w:p>
        </w:tc>
      </w:tr>
      <w:tr w:rsidR="00523958" w:rsidRPr="00D53531" w14:paraId="43535B10" w14:textId="77777777" w:rsidTr="00523958">
        <w:tc>
          <w:tcPr>
            <w:tcW w:w="900" w:type="dxa"/>
          </w:tcPr>
          <w:p w14:paraId="2D59024A" w14:textId="77777777" w:rsidR="00523958" w:rsidRPr="006B549D" w:rsidRDefault="00523958" w:rsidP="00C568FC">
            <w:pPr>
              <w:pStyle w:val="RefDocCE"/>
            </w:pPr>
          </w:p>
        </w:tc>
        <w:tc>
          <w:tcPr>
            <w:tcW w:w="7105" w:type="dxa"/>
          </w:tcPr>
          <w:p w14:paraId="4AB99ECF" w14:textId="0F9CBB9E" w:rsidR="00523958" w:rsidRDefault="00523958" w:rsidP="001E4531">
            <w:pPr>
              <w:pStyle w:val="TableText"/>
            </w:pPr>
            <w:r>
              <w:t xml:space="preserve">Precision Time Protocol (PTP/IEEE-1588) </w:t>
            </w:r>
            <w:r w:rsidR="00FC6BC6">
              <w:t>– White Paper</w:t>
            </w:r>
          </w:p>
        </w:tc>
        <w:tc>
          <w:tcPr>
            <w:tcW w:w="1276" w:type="dxa"/>
          </w:tcPr>
          <w:p w14:paraId="2F4348FA" w14:textId="4632405F" w:rsidR="00523958" w:rsidRDefault="00607693" w:rsidP="006543E6">
            <w:pPr>
              <w:pStyle w:val="TableTextCentr"/>
            </w:pPr>
            <w:r>
              <w:t>-</w:t>
            </w:r>
          </w:p>
        </w:tc>
      </w:tr>
      <w:tr w:rsidR="00523958" w:rsidRPr="00D53531" w14:paraId="7BD4726F" w14:textId="77777777" w:rsidTr="00523958">
        <w:tc>
          <w:tcPr>
            <w:tcW w:w="900" w:type="dxa"/>
          </w:tcPr>
          <w:p w14:paraId="72031D6D" w14:textId="77777777" w:rsidR="00523958" w:rsidRPr="006B549D" w:rsidRDefault="00523958" w:rsidP="00C568FC">
            <w:pPr>
              <w:pStyle w:val="RefDocCE"/>
            </w:pPr>
          </w:p>
        </w:tc>
        <w:tc>
          <w:tcPr>
            <w:tcW w:w="7105" w:type="dxa"/>
          </w:tcPr>
          <w:p w14:paraId="7C8CE085" w14:textId="635D6CB4" w:rsidR="00523958" w:rsidRDefault="00523958" w:rsidP="001E4531">
            <w:pPr>
              <w:pStyle w:val="TableText"/>
            </w:pPr>
            <w:r w:rsidRPr="001E4531">
              <w:t xml:space="preserve">Phase Synchronisation – </w:t>
            </w:r>
            <w:r w:rsidR="00D52EA9">
              <w:t>T</w:t>
            </w:r>
            <w:r w:rsidRPr="001E4531">
              <w:t>he standards and beyond</w:t>
            </w:r>
            <w:r>
              <w:t xml:space="preserve"> - </w:t>
            </w:r>
            <w:r w:rsidRPr="001E4531">
              <w:t>Supporting Your Phase Network</w:t>
            </w:r>
          </w:p>
        </w:tc>
        <w:tc>
          <w:tcPr>
            <w:tcW w:w="1276" w:type="dxa"/>
          </w:tcPr>
          <w:p w14:paraId="5DD2D223" w14:textId="067EC779" w:rsidR="00523958" w:rsidRDefault="00523958" w:rsidP="006543E6">
            <w:pPr>
              <w:pStyle w:val="TableTextCentr"/>
            </w:pPr>
            <w:r>
              <w:t>03.06.2015</w:t>
            </w:r>
          </w:p>
        </w:tc>
      </w:tr>
      <w:tr w:rsidR="00523958" w:rsidRPr="00D53531" w14:paraId="04CCE116" w14:textId="77777777" w:rsidTr="00523958">
        <w:tc>
          <w:tcPr>
            <w:tcW w:w="900" w:type="dxa"/>
          </w:tcPr>
          <w:p w14:paraId="68F7B781" w14:textId="77777777" w:rsidR="00523958" w:rsidRPr="006A3CC3" w:rsidRDefault="00523958" w:rsidP="00C568FC">
            <w:pPr>
              <w:pStyle w:val="RefDocCE"/>
              <w:rPr>
                <w:lang w:val="fr-FR"/>
              </w:rPr>
            </w:pPr>
          </w:p>
        </w:tc>
        <w:tc>
          <w:tcPr>
            <w:tcW w:w="7105" w:type="dxa"/>
          </w:tcPr>
          <w:p w14:paraId="2C0644CD" w14:textId="67434EDF" w:rsidR="00D52EA9" w:rsidRDefault="00D52EA9" w:rsidP="00AE4C74">
            <w:pPr>
              <w:pStyle w:val="TableText"/>
            </w:pPr>
            <w:r w:rsidRPr="00D52EA9">
              <w:t>ETSI TS 123 002</w:t>
            </w:r>
          </w:p>
          <w:p w14:paraId="35654CD8" w14:textId="77777777" w:rsidR="00D52EA9" w:rsidRDefault="00523958" w:rsidP="00AE4C74">
            <w:pPr>
              <w:pStyle w:val="TableText"/>
            </w:pPr>
            <w:r>
              <w:t>Digital cellular telecommunications system (Phase 2+);</w:t>
            </w:r>
            <w:r w:rsidR="00D52EA9">
              <w:t xml:space="preserve"> </w:t>
            </w:r>
          </w:p>
          <w:p w14:paraId="4A085BAC" w14:textId="77777777" w:rsidR="00D52EA9" w:rsidRDefault="00523958" w:rsidP="00AE4C74">
            <w:pPr>
              <w:pStyle w:val="TableText"/>
            </w:pPr>
            <w:r>
              <w:t>Universal Mobile Telecommunications System (UMTS);</w:t>
            </w:r>
            <w:r w:rsidR="00D52EA9">
              <w:t xml:space="preserve"> </w:t>
            </w:r>
          </w:p>
          <w:p w14:paraId="0247C8CD" w14:textId="34555E1D" w:rsidR="00523958" w:rsidRPr="001E4531" w:rsidRDefault="00523958" w:rsidP="00AE4C74">
            <w:pPr>
              <w:pStyle w:val="TableText"/>
            </w:pPr>
            <w:r>
              <w:t>Network architecture</w:t>
            </w:r>
          </w:p>
        </w:tc>
        <w:tc>
          <w:tcPr>
            <w:tcW w:w="1276" w:type="dxa"/>
          </w:tcPr>
          <w:p w14:paraId="063A4745" w14:textId="61811B0D" w:rsidR="00523958" w:rsidRDefault="00523958" w:rsidP="006543E6">
            <w:pPr>
              <w:pStyle w:val="TableTextCentr"/>
            </w:pPr>
            <w:r>
              <w:t>7.3.1</w:t>
            </w:r>
          </w:p>
        </w:tc>
      </w:tr>
      <w:tr w:rsidR="00523958" w:rsidRPr="00D53531" w14:paraId="4CD3B758" w14:textId="77777777" w:rsidTr="00523958">
        <w:tc>
          <w:tcPr>
            <w:tcW w:w="900" w:type="dxa"/>
          </w:tcPr>
          <w:p w14:paraId="38E46A15" w14:textId="77777777" w:rsidR="00523958" w:rsidRPr="006A3CC3" w:rsidRDefault="00523958" w:rsidP="00C568FC">
            <w:pPr>
              <w:pStyle w:val="RefDocCE"/>
              <w:rPr>
                <w:lang w:val="fr-FR"/>
              </w:rPr>
            </w:pPr>
          </w:p>
        </w:tc>
        <w:tc>
          <w:tcPr>
            <w:tcW w:w="7105" w:type="dxa"/>
          </w:tcPr>
          <w:p w14:paraId="11D61FE9" w14:textId="3A5EA311" w:rsidR="00D52EA9" w:rsidRDefault="00D52EA9" w:rsidP="00554BA0">
            <w:pPr>
              <w:pStyle w:val="TableText"/>
            </w:pPr>
            <w:r w:rsidRPr="00D52EA9">
              <w:t>3GPP TR 36.843</w:t>
            </w:r>
          </w:p>
          <w:p w14:paraId="1E3D495F" w14:textId="0387F532" w:rsidR="00523958" w:rsidRDefault="00523958" w:rsidP="00554BA0">
            <w:pPr>
              <w:pStyle w:val="TableText"/>
            </w:pPr>
            <w:r>
              <w:t>3rd Generation Partnership Project;</w:t>
            </w:r>
          </w:p>
          <w:p w14:paraId="41028E9E" w14:textId="77777777" w:rsidR="008042B3" w:rsidRDefault="00523958" w:rsidP="00D52EA9">
            <w:pPr>
              <w:pStyle w:val="TableText"/>
            </w:pPr>
            <w:r>
              <w:t>Technical Specification Group Radio Access Network;</w:t>
            </w:r>
          </w:p>
          <w:p w14:paraId="6898111B" w14:textId="12C8EB96" w:rsidR="00D52EA9" w:rsidRDefault="00523958" w:rsidP="00D52EA9">
            <w:pPr>
              <w:pStyle w:val="TableText"/>
            </w:pPr>
            <w:r>
              <w:t>Study on LTE Device to Device Proximity Services;</w:t>
            </w:r>
          </w:p>
          <w:p w14:paraId="2DC680CC" w14:textId="02183FDB" w:rsidR="00523958" w:rsidRPr="001E4531" w:rsidRDefault="00523958" w:rsidP="00D52EA9">
            <w:pPr>
              <w:pStyle w:val="TableText"/>
            </w:pPr>
            <w:r>
              <w:t>Radio Aspects</w:t>
            </w:r>
          </w:p>
        </w:tc>
        <w:tc>
          <w:tcPr>
            <w:tcW w:w="1276" w:type="dxa"/>
          </w:tcPr>
          <w:p w14:paraId="086CB11F" w14:textId="15A4589B" w:rsidR="00523958" w:rsidRDefault="00523958" w:rsidP="006543E6">
            <w:pPr>
              <w:pStyle w:val="TableTextCentr"/>
            </w:pPr>
            <w:r>
              <w:t>03.2014</w:t>
            </w:r>
          </w:p>
        </w:tc>
      </w:tr>
      <w:tr w:rsidR="00523958" w:rsidRPr="00D53531" w14:paraId="646F818B" w14:textId="77777777" w:rsidTr="00523958">
        <w:tc>
          <w:tcPr>
            <w:tcW w:w="900" w:type="dxa"/>
          </w:tcPr>
          <w:p w14:paraId="1FEEE996" w14:textId="77777777" w:rsidR="00523958" w:rsidRPr="006A3CC3" w:rsidRDefault="00523958" w:rsidP="00C568FC">
            <w:pPr>
              <w:pStyle w:val="RefDocCE"/>
              <w:rPr>
                <w:lang w:val="fr-FR"/>
              </w:rPr>
            </w:pPr>
          </w:p>
        </w:tc>
        <w:tc>
          <w:tcPr>
            <w:tcW w:w="7105" w:type="dxa"/>
          </w:tcPr>
          <w:p w14:paraId="2B83EBD8" w14:textId="0069A720" w:rsidR="00523958" w:rsidRDefault="008042B3" w:rsidP="00554BA0">
            <w:pPr>
              <w:pStyle w:val="TableText"/>
            </w:pPr>
            <w:r>
              <w:t>S</w:t>
            </w:r>
            <w:r w:rsidR="00523958" w:rsidRPr="00554BA0">
              <w:t>DH</w:t>
            </w:r>
            <w:r>
              <w:t>/P</w:t>
            </w:r>
            <w:r w:rsidR="00523958" w:rsidRPr="00554BA0">
              <w:t>DH</w:t>
            </w:r>
          </w:p>
        </w:tc>
        <w:tc>
          <w:tcPr>
            <w:tcW w:w="1276" w:type="dxa"/>
          </w:tcPr>
          <w:p w14:paraId="75F21DD6" w14:textId="347E709C" w:rsidR="00523958" w:rsidRDefault="008042B3" w:rsidP="006543E6">
            <w:pPr>
              <w:pStyle w:val="TableTextCentr"/>
            </w:pPr>
            <w:r>
              <w:t>-</w:t>
            </w:r>
          </w:p>
        </w:tc>
      </w:tr>
      <w:tr w:rsidR="00523958" w:rsidRPr="00D53531" w14:paraId="1C826D2E" w14:textId="77777777" w:rsidTr="00523958">
        <w:tc>
          <w:tcPr>
            <w:tcW w:w="900" w:type="dxa"/>
          </w:tcPr>
          <w:p w14:paraId="46D9980D" w14:textId="77777777" w:rsidR="00523958" w:rsidRPr="006A3CC3" w:rsidRDefault="00523958" w:rsidP="00C568FC">
            <w:pPr>
              <w:pStyle w:val="RefDocCE"/>
              <w:rPr>
                <w:lang w:val="fr-FR"/>
              </w:rPr>
            </w:pPr>
          </w:p>
        </w:tc>
        <w:tc>
          <w:tcPr>
            <w:tcW w:w="7105" w:type="dxa"/>
          </w:tcPr>
          <w:p w14:paraId="24AAF2E1" w14:textId="6087B101" w:rsidR="00523958" w:rsidRDefault="00523958" w:rsidP="00554BA0">
            <w:pPr>
              <w:pStyle w:val="TableText"/>
            </w:pPr>
            <w:r w:rsidRPr="00154BCA">
              <w:t>5G Network Synchronization</w:t>
            </w:r>
          </w:p>
        </w:tc>
        <w:tc>
          <w:tcPr>
            <w:tcW w:w="1276" w:type="dxa"/>
          </w:tcPr>
          <w:p w14:paraId="216AE290" w14:textId="509E51C6" w:rsidR="00523958" w:rsidRDefault="00523958" w:rsidP="006543E6">
            <w:pPr>
              <w:pStyle w:val="TableTextCentr"/>
            </w:pPr>
            <w:r>
              <w:t>09.2018</w:t>
            </w:r>
          </w:p>
        </w:tc>
      </w:tr>
      <w:tr w:rsidR="00523958" w:rsidRPr="00D53531" w14:paraId="33A5B4BC" w14:textId="77777777" w:rsidTr="00523958">
        <w:tc>
          <w:tcPr>
            <w:tcW w:w="900" w:type="dxa"/>
          </w:tcPr>
          <w:p w14:paraId="6D014C2B" w14:textId="77777777" w:rsidR="00523958" w:rsidRPr="006A3CC3" w:rsidRDefault="00523958" w:rsidP="00C568FC">
            <w:pPr>
              <w:pStyle w:val="RefDocCE"/>
              <w:rPr>
                <w:lang w:val="fr-FR"/>
              </w:rPr>
            </w:pPr>
          </w:p>
        </w:tc>
        <w:tc>
          <w:tcPr>
            <w:tcW w:w="7105" w:type="dxa"/>
          </w:tcPr>
          <w:p w14:paraId="65D40CEC" w14:textId="40C86705" w:rsidR="00523958" w:rsidRDefault="00523958" w:rsidP="00554BA0">
            <w:pPr>
              <w:pStyle w:val="TableText"/>
            </w:pPr>
            <w:r w:rsidRPr="00554BA0">
              <w:t>Timing</w:t>
            </w:r>
            <w:r>
              <w:t xml:space="preserve"> </w:t>
            </w:r>
            <w:r w:rsidRPr="00554BA0">
              <w:t>in</w:t>
            </w:r>
            <w:r>
              <w:t xml:space="preserve"> </w:t>
            </w:r>
            <w:r w:rsidRPr="00554BA0">
              <w:t>Telecoms</w:t>
            </w:r>
          </w:p>
        </w:tc>
        <w:tc>
          <w:tcPr>
            <w:tcW w:w="1276" w:type="dxa"/>
          </w:tcPr>
          <w:p w14:paraId="0DBA002F" w14:textId="6324FC43" w:rsidR="00523958" w:rsidRDefault="00523958" w:rsidP="006543E6">
            <w:pPr>
              <w:pStyle w:val="TableTextCentr"/>
            </w:pPr>
            <w:r>
              <w:t>01.11.2016</w:t>
            </w:r>
          </w:p>
        </w:tc>
      </w:tr>
      <w:tr w:rsidR="00523958" w:rsidRPr="00D53531" w14:paraId="0E53A82C" w14:textId="77777777" w:rsidTr="00523958">
        <w:tc>
          <w:tcPr>
            <w:tcW w:w="900" w:type="dxa"/>
          </w:tcPr>
          <w:p w14:paraId="4177DFC8" w14:textId="77777777" w:rsidR="00523958" w:rsidRPr="006A3CC3" w:rsidRDefault="00523958" w:rsidP="00C568FC">
            <w:pPr>
              <w:pStyle w:val="RefDocCE"/>
              <w:rPr>
                <w:lang w:val="fr-FR"/>
              </w:rPr>
            </w:pPr>
          </w:p>
        </w:tc>
        <w:tc>
          <w:tcPr>
            <w:tcW w:w="7105" w:type="dxa"/>
          </w:tcPr>
          <w:p w14:paraId="2ED0D50C" w14:textId="0A56E33C" w:rsidR="00523958" w:rsidRDefault="00523958" w:rsidP="009D390E">
            <w:pPr>
              <w:pStyle w:val="TableText"/>
            </w:pPr>
            <w:r>
              <w:t>Case Study</w:t>
            </w:r>
            <w:r w:rsidR="009204B8">
              <w:t xml:space="preserve"> -</w:t>
            </w:r>
            <w:r>
              <w:t xml:space="preserve"> Small Macro cell Sync Solution</w:t>
            </w:r>
          </w:p>
        </w:tc>
        <w:tc>
          <w:tcPr>
            <w:tcW w:w="1276" w:type="dxa"/>
          </w:tcPr>
          <w:p w14:paraId="3EEFBDDD" w14:textId="3AFD3BD3" w:rsidR="00523958" w:rsidRDefault="00523958" w:rsidP="006543E6">
            <w:pPr>
              <w:pStyle w:val="TableTextCentr"/>
            </w:pPr>
            <w:r>
              <w:t>2014</w:t>
            </w:r>
          </w:p>
        </w:tc>
      </w:tr>
      <w:tr w:rsidR="00523958" w:rsidRPr="00D53531" w14:paraId="247516E2" w14:textId="77777777" w:rsidTr="00523958">
        <w:tc>
          <w:tcPr>
            <w:tcW w:w="900" w:type="dxa"/>
          </w:tcPr>
          <w:p w14:paraId="635006C8" w14:textId="77777777" w:rsidR="00523958" w:rsidRPr="006A3CC3" w:rsidRDefault="00523958" w:rsidP="00C568FC">
            <w:pPr>
              <w:pStyle w:val="RefDocCE"/>
              <w:rPr>
                <w:lang w:val="fr-FR"/>
              </w:rPr>
            </w:pPr>
          </w:p>
        </w:tc>
        <w:tc>
          <w:tcPr>
            <w:tcW w:w="7105" w:type="dxa"/>
          </w:tcPr>
          <w:p w14:paraId="10211225" w14:textId="44C6C31F" w:rsidR="00523958" w:rsidRDefault="00523958" w:rsidP="009D390E">
            <w:pPr>
              <w:pStyle w:val="TableText"/>
            </w:pPr>
            <w:r>
              <w:t>Signaling in a 5G world</w:t>
            </w:r>
          </w:p>
        </w:tc>
        <w:tc>
          <w:tcPr>
            <w:tcW w:w="1276" w:type="dxa"/>
          </w:tcPr>
          <w:p w14:paraId="4BB972C7" w14:textId="2E884739" w:rsidR="00523958" w:rsidRDefault="00607693" w:rsidP="006543E6">
            <w:pPr>
              <w:pStyle w:val="TableTextCentr"/>
            </w:pPr>
            <w:r>
              <w:t>2019</w:t>
            </w:r>
          </w:p>
        </w:tc>
      </w:tr>
      <w:tr w:rsidR="00523958" w:rsidRPr="00D53531" w14:paraId="748FE20A" w14:textId="77777777" w:rsidTr="00523958">
        <w:tc>
          <w:tcPr>
            <w:tcW w:w="900" w:type="dxa"/>
          </w:tcPr>
          <w:p w14:paraId="2B91C2D8" w14:textId="77777777" w:rsidR="00523958" w:rsidRPr="00523958" w:rsidRDefault="00523958" w:rsidP="00C568FC">
            <w:pPr>
              <w:pStyle w:val="RefDocCE"/>
            </w:pPr>
          </w:p>
        </w:tc>
        <w:tc>
          <w:tcPr>
            <w:tcW w:w="7105" w:type="dxa"/>
          </w:tcPr>
          <w:p w14:paraId="11EC9E61" w14:textId="24B36492" w:rsidR="00523958" w:rsidRDefault="00523958" w:rsidP="009D390E">
            <w:pPr>
              <w:pStyle w:val="TableText"/>
            </w:pPr>
            <w:r>
              <w:t>Real Time, Automated Data Provisioning and Nodal;</w:t>
            </w:r>
            <w:r w:rsidR="00AA044E">
              <w:t xml:space="preserve"> </w:t>
            </w:r>
            <w:r>
              <w:t>Learning Essential to Fight Signaling Attacks</w:t>
            </w:r>
            <w:r w:rsidR="005915E6">
              <w:t xml:space="preserve"> – A Netnumber White Paper</w:t>
            </w:r>
          </w:p>
        </w:tc>
        <w:tc>
          <w:tcPr>
            <w:tcW w:w="1276" w:type="dxa"/>
          </w:tcPr>
          <w:p w14:paraId="58EC1935" w14:textId="10C22EAC" w:rsidR="00523958" w:rsidRDefault="00523958" w:rsidP="006543E6">
            <w:pPr>
              <w:pStyle w:val="TableTextCentr"/>
            </w:pPr>
            <w:r>
              <w:t>05.2018</w:t>
            </w:r>
          </w:p>
        </w:tc>
      </w:tr>
      <w:tr w:rsidR="00523958" w:rsidRPr="00D53531" w14:paraId="648AA688" w14:textId="77777777" w:rsidTr="00523958">
        <w:tc>
          <w:tcPr>
            <w:tcW w:w="900" w:type="dxa"/>
          </w:tcPr>
          <w:p w14:paraId="60EB6DD3" w14:textId="77777777" w:rsidR="00523958" w:rsidRPr="006A3CC3" w:rsidRDefault="00523958" w:rsidP="00C568FC">
            <w:pPr>
              <w:pStyle w:val="RefDocCE"/>
              <w:rPr>
                <w:lang w:val="fr-FR"/>
              </w:rPr>
            </w:pPr>
          </w:p>
        </w:tc>
        <w:tc>
          <w:tcPr>
            <w:tcW w:w="7105" w:type="dxa"/>
          </w:tcPr>
          <w:p w14:paraId="42E11B3B" w14:textId="062F8229" w:rsidR="00523958" w:rsidRDefault="008D3637" w:rsidP="008D3637">
            <w:pPr>
              <w:pStyle w:val="TableText"/>
            </w:pPr>
            <w:r>
              <w:t>GOVSATCOM – Executive Summary of the Impact Assessment</w:t>
            </w:r>
          </w:p>
        </w:tc>
        <w:tc>
          <w:tcPr>
            <w:tcW w:w="1276" w:type="dxa"/>
          </w:tcPr>
          <w:p w14:paraId="79D7BD6B" w14:textId="12021CC9" w:rsidR="00523958" w:rsidRDefault="00523958" w:rsidP="006543E6">
            <w:pPr>
              <w:pStyle w:val="TableTextCentr"/>
            </w:pPr>
            <w:r>
              <w:t>06.06.2018</w:t>
            </w:r>
          </w:p>
        </w:tc>
      </w:tr>
      <w:tr w:rsidR="00523958" w:rsidRPr="00D53531" w14:paraId="54BCB73E" w14:textId="77777777" w:rsidTr="00523958">
        <w:tc>
          <w:tcPr>
            <w:tcW w:w="900" w:type="dxa"/>
          </w:tcPr>
          <w:p w14:paraId="13D78739" w14:textId="77777777" w:rsidR="00523958" w:rsidRPr="006A3CC3" w:rsidRDefault="00523958" w:rsidP="00C568FC">
            <w:pPr>
              <w:pStyle w:val="RefDocCE"/>
              <w:rPr>
                <w:lang w:val="fr-FR"/>
              </w:rPr>
            </w:pPr>
          </w:p>
        </w:tc>
        <w:tc>
          <w:tcPr>
            <w:tcW w:w="7105" w:type="dxa"/>
          </w:tcPr>
          <w:p w14:paraId="4E6B5FF6" w14:textId="3389CF8D" w:rsidR="00523958" w:rsidRDefault="00523958" w:rsidP="009D390E">
            <w:pPr>
              <w:pStyle w:val="TableText"/>
            </w:pPr>
            <w:r w:rsidRPr="00907228">
              <w:t>Study in support of the Impact Assessment of an EU GOVSATCOM initiative</w:t>
            </w:r>
          </w:p>
        </w:tc>
        <w:tc>
          <w:tcPr>
            <w:tcW w:w="1276" w:type="dxa"/>
          </w:tcPr>
          <w:p w14:paraId="1FCE9F29" w14:textId="48EC1A95" w:rsidR="00523958" w:rsidRDefault="00523958" w:rsidP="006543E6">
            <w:pPr>
              <w:pStyle w:val="TableTextCentr"/>
            </w:pPr>
            <w:r>
              <w:t>08.2017</w:t>
            </w:r>
          </w:p>
        </w:tc>
      </w:tr>
      <w:tr w:rsidR="00523958" w:rsidRPr="00D53531" w14:paraId="36DAF8FF" w14:textId="77777777" w:rsidTr="00523958">
        <w:tc>
          <w:tcPr>
            <w:tcW w:w="900" w:type="dxa"/>
          </w:tcPr>
          <w:p w14:paraId="76FD9DFA" w14:textId="77777777" w:rsidR="00523958" w:rsidRPr="006A3CC3" w:rsidRDefault="00523958" w:rsidP="00C568FC">
            <w:pPr>
              <w:pStyle w:val="RefDocCE"/>
              <w:rPr>
                <w:lang w:val="fr-FR"/>
              </w:rPr>
            </w:pPr>
          </w:p>
        </w:tc>
        <w:tc>
          <w:tcPr>
            <w:tcW w:w="7105" w:type="dxa"/>
          </w:tcPr>
          <w:p w14:paraId="7AA28497" w14:textId="31C244D6" w:rsidR="00523958" w:rsidRDefault="008D3637" w:rsidP="005645D6">
            <w:pPr>
              <w:pStyle w:val="TableText"/>
            </w:pPr>
            <w:r w:rsidRPr="008D3637">
              <w:t>GOVSATCOM</w:t>
            </w:r>
            <w:r>
              <w:t xml:space="preserve"> – EC </w:t>
            </w:r>
            <w:r w:rsidRPr="008D3637">
              <w:t>I</w:t>
            </w:r>
            <w:r>
              <w:t>mpact</w:t>
            </w:r>
            <w:r w:rsidRPr="008D3637">
              <w:t xml:space="preserve"> A</w:t>
            </w:r>
            <w:r>
              <w:t>ssessment</w:t>
            </w:r>
          </w:p>
        </w:tc>
        <w:tc>
          <w:tcPr>
            <w:tcW w:w="1276" w:type="dxa"/>
          </w:tcPr>
          <w:p w14:paraId="458267F5" w14:textId="00C1485F" w:rsidR="00523958" w:rsidRDefault="00523958" w:rsidP="006543E6">
            <w:pPr>
              <w:pStyle w:val="TableTextCentr"/>
            </w:pPr>
            <w:r>
              <w:t>06.06.2018</w:t>
            </w:r>
          </w:p>
        </w:tc>
      </w:tr>
      <w:tr w:rsidR="00523958" w:rsidRPr="00D53531" w14:paraId="528AEB39" w14:textId="77777777" w:rsidTr="00523958">
        <w:tc>
          <w:tcPr>
            <w:tcW w:w="900" w:type="dxa"/>
          </w:tcPr>
          <w:p w14:paraId="1F375EC5" w14:textId="77777777" w:rsidR="00523958" w:rsidRPr="006A3CC3" w:rsidRDefault="00523958" w:rsidP="00C568FC">
            <w:pPr>
              <w:pStyle w:val="RefDocCE"/>
              <w:rPr>
                <w:lang w:val="fr-FR"/>
              </w:rPr>
            </w:pPr>
          </w:p>
        </w:tc>
        <w:tc>
          <w:tcPr>
            <w:tcW w:w="7105" w:type="dxa"/>
          </w:tcPr>
          <w:p w14:paraId="2A3B75E6" w14:textId="2FDAF2C8" w:rsidR="00523958" w:rsidRDefault="00523958" w:rsidP="00907228">
            <w:pPr>
              <w:pStyle w:val="TableText"/>
            </w:pPr>
            <w:r w:rsidRPr="00907228">
              <w:t>Handbook – Satellite Time an</w:t>
            </w:r>
            <w:r>
              <w:t xml:space="preserve">d Frequency </w:t>
            </w:r>
            <w:r w:rsidR="006D3420">
              <w:t xml:space="preserve">– Transfer and </w:t>
            </w:r>
            <w:r>
              <w:t xml:space="preserve">Dissemination </w:t>
            </w:r>
          </w:p>
        </w:tc>
        <w:tc>
          <w:tcPr>
            <w:tcW w:w="1276" w:type="dxa"/>
          </w:tcPr>
          <w:p w14:paraId="53933CA8" w14:textId="4D92CE06" w:rsidR="00523958" w:rsidRDefault="00523958" w:rsidP="006543E6">
            <w:pPr>
              <w:pStyle w:val="TableTextCentr"/>
            </w:pPr>
            <w:r>
              <w:t>2010</w:t>
            </w:r>
          </w:p>
        </w:tc>
      </w:tr>
      <w:tr w:rsidR="00523958" w:rsidRPr="004E0A37" w14:paraId="34C1A99A" w14:textId="77777777" w:rsidTr="00523958">
        <w:tc>
          <w:tcPr>
            <w:tcW w:w="900" w:type="dxa"/>
          </w:tcPr>
          <w:p w14:paraId="09E9C24D" w14:textId="77777777" w:rsidR="00523958" w:rsidRPr="006A3CC3" w:rsidRDefault="00523958" w:rsidP="00C568FC">
            <w:pPr>
              <w:pStyle w:val="RefDocCE"/>
              <w:rPr>
                <w:lang w:val="fr-FR"/>
              </w:rPr>
            </w:pPr>
          </w:p>
        </w:tc>
        <w:tc>
          <w:tcPr>
            <w:tcW w:w="7105" w:type="dxa"/>
          </w:tcPr>
          <w:p w14:paraId="67CFB293" w14:textId="3343BD70" w:rsidR="00523958" w:rsidRPr="006B549D" w:rsidRDefault="00523958" w:rsidP="00907228">
            <w:pPr>
              <w:pStyle w:val="TableText"/>
              <w:rPr>
                <w:lang w:val="fr-FR"/>
              </w:rPr>
            </w:pPr>
            <w:r w:rsidRPr="006B549D">
              <w:rPr>
                <w:lang w:val="fr-FR"/>
              </w:rPr>
              <w:t>TETRA Devices Software Features Catalogue</w:t>
            </w:r>
          </w:p>
        </w:tc>
        <w:tc>
          <w:tcPr>
            <w:tcW w:w="1276" w:type="dxa"/>
          </w:tcPr>
          <w:p w14:paraId="65F64BAA" w14:textId="738666EA" w:rsidR="00523958" w:rsidRPr="007A01AD" w:rsidRDefault="006D3420" w:rsidP="006543E6">
            <w:pPr>
              <w:pStyle w:val="TableTextCentr"/>
              <w:rPr>
                <w:lang w:val="fr-FR"/>
              </w:rPr>
            </w:pPr>
            <w:r>
              <w:rPr>
                <w:lang w:val="fr-FR"/>
              </w:rPr>
              <w:t>2020</w:t>
            </w:r>
          </w:p>
        </w:tc>
      </w:tr>
      <w:tr w:rsidR="00523958" w:rsidRPr="00D53531" w14:paraId="6EAA55C5" w14:textId="77777777" w:rsidTr="00523958">
        <w:tc>
          <w:tcPr>
            <w:tcW w:w="900" w:type="dxa"/>
          </w:tcPr>
          <w:p w14:paraId="493618AE" w14:textId="77777777" w:rsidR="00523958" w:rsidRPr="006A3CC3" w:rsidRDefault="00523958" w:rsidP="00C568FC">
            <w:pPr>
              <w:pStyle w:val="RefDocCE"/>
              <w:rPr>
                <w:lang w:val="fr-FR"/>
              </w:rPr>
            </w:pPr>
          </w:p>
        </w:tc>
        <w:tc>
          <w:tcPr>
            <w:tcW w:w="7105" w:type="dxa"/>
          </w:tcPr>
          <w:p w14:paraId="3B5DAA38" w14:textId="543C5F8D" w:rsidR="00523958" w:rsidRDefault="00523958" w:rsidP="00907228">
            <w:pPr>
              <w:pStyle w:val="TableText"/>
            </w:pPr>
            <w:r w:rsidRPr="00907228">
              <w:t>Synchronization Distribution Architectures for LTE Networks</w:t>
            </w:r>
          </w:p>
        </w:tc>
        <w:tc>
          <w:tcPr>
            <w:tcW w:w="1276" w:type="dxa"/>
          </w:tcPr>
          <w:p w14:paraId="313C3AD9" w14:textId="2B2A99B6" w:rsidR="00523958" w:rsidRDefault="00523958" w:rsidP="006543E6">
            <w:pPr>
              <w:pStyle w:val="TableTextCentr"/>
            </w:pPr>
            <w:r>
              <w:t>11.2012</w:t>
            </w:r>
          </w:p>
        </w:tc>
      </w:tr>
      <w:tr w:rsidR="00523958" w:rsidRPr="00D53531" w14:paraId="448D3425" w14:textId="77777777" w:rsidTr="00523958">
        <w:tc>
          <w:tcPr>
            <w:tcW w:w="900" w:type="dxa"/>
          </w:tcPr>
          <w:p w14:paraId="7BEA08D4" w14:textId="77777777" w:rsidR="00523958" w:rsidRPr="006A3CC3" w:rsidRDefault="00523958" w:rsidP="00C568FC">
            <w:pPr>
              <w:pStyle w:val="RefDocCE"/>
              <w:rPr>
                <w:lang w:val="fr-FR"/>
              </w:rPr>
            </w:pPr>
          </w:p>
        </w:tc>
        <w:tc>
          <w:tcPr>
            <w:tcW w:w="7105" w:type="dxa"/>
          </w:tcPr>
          <w:p w14:paraId="5C61ACEB" w14:textId="3E034806" w:rsidR="00523958" w:rsidRDefault="00523958" w:rsidP="002C715F">
            <w:pPr>
              <w:pStyle w:val="TableText"/>
            </w:pPr>
            <w:r>
              <w:t>GPS Vulnerability Report</w:t>
            </w:r>
          </w:p>
        </w:tc>
        <w:tc>
          <w:tcPr>
            <w:tcW w:w="1276" w:type="dxa"/>
          </w:tcPr>
          <w:p w14:paraId="39A686C6" w14:textId="7B667811" w:rsidR="00523958" w:rsidRDefault="006D3420" w:rsidP="006543E6">
            <w:pPr>
              <w:pStyle w:val="TableTextCentr"/>
            </w:pPr>
            <w:r>
              <w:t>19.03.2</w:t>
            </w:r>
            <w:r w:rsidR="00523958">
              <w:t>016</w:t>
            </w:r>
          </w:p>
        </w:tc>
      </w:tr>
      <w:tr w:rsidR="00523958" w:rsidRPr="00CC4B57" w14:paraId="1944858A" w14:textId="77777777" w:rsidTr="00523958">
        <w:tc>
          <w:tcPr>
            <w:tcW w:w="900" w:type="dxa"/>
          </w:tcPr>
          <w:p w14:paraId="41B146A4" w14:textId="77777777" w:rsidR="00523958" w:rsidRPr="006A3CC3" w:rsidRDefault="00523958" w:rsidP="00C568FC">
            <w:pPr>
              <w:pStyle w:val="RefDocCE"/>
              <w:rPr>
                <w:lang w:val="fr-FR"/>
              </w:rPr>
            </w:pPr>
          </w:p>
        </w:tc>
        <w:tc>
          <w:tcPr>
            <w:tcW w:w="7105" w:type="dxa"/>
          </w:tcPr>
          <w:p w14:paraId="48EFCF21" w14:textId="469E7BB1" w:rsidR="00523958" w:rsidRPr="00CC4B57" w:rsidRDefault="00523958" w:rsidP="00907228">
            <w:pPr>
              <w:pStyle w:val="TableText"/>
              <w:rPr>
                <w:lang w:val="fr-FR"/>
              </w:rPr>
            </w:pPr>
            <w:r w:rsidRPr="00CC4B57">
              <w:rPr>
                <w:lang w:val="fr-FR"/>
              </w:rPr>
              <w:t>Introduction to DWDM Technology</w:t>
            </w:r>
          </w:p>
        </w:tc>
        <w:tc>
          <w:tcPr>
            <w:tcW w:w="1276" w:type="dxa"/>
          </w:tcPr>
          <w:p w14:paraId="6695BB6F" w14:textId="26099FF7" w:rsidR="00523958" w:rsidRPr="00CC4B57" w:rsidRDefault="00E226A1" w:rsidP="006543E6">
            <w:pPr>
              <w:pStyle w:val="TableTextCentr"/>
              <w:rPr>
                <w:lang w:val="fr-FR"/>
              </w:rPr>
            </w:pPr>
            <w:r>
              <w:rPr>
                <w:lang w:val="fr-FR"/>
              </w:rPr>
              <w:t>2000</w:t>
            </w:r>
          </w:p>
        </w:tc>
      </w:tr>
      <w:tr w:rsidR="00523958" w:rsidRPr="001E22A3" w14:paraId="6171D2B4" w14:textId="77777777" w:rsidTr="00523958">
        <w:tc>
          <w:tcPr>
            <w:tcW w:w="900" w:type="dxa"/>
          </w:tcPr>
          <w:p w14:paraId="1CD9CFA3" w14:textId="77777777" w:rsidR="00523958" w:rsidRPr="00CC4B57" w:rsidRDefault="00523958" w:rsidP="00C568FC">
            <w:pPr>
              <w:pStyle w:val="RefDocCE"/>
              <w:rPr>
                <w:lang w:val="fr-FR"/>
              </w:rPr>
            </w:pPr>
          </w:p>
        </w:tc>
        <w:tc>
          <w:tcPr>
            <w:tcW w:w="7105" w:type="dxa"/>
          </w:tcPr>
          <w:p w14:paraId="6AFF72DC" w14:textId="5FEC098D" w:rsidR="00523958" w:rsidRPr="00CC4B57" w:rsidRDefault="00523958" w:rsidP="002C715F">
            <w:pPr>
              <w:pStyle w:val="TableText"/>
              <w:rPr>
                <w:lang w:val="en-US"/>
              </w:rPr>
            </w:pPr>
            <w:r w:rsidRPr="00CC4B57">
              <w:rPr>
                <w:lang w:val="en-US"/>
              </w:rPr>
              <w:t>Timing and Synchronization in the Pro</w:t>
            </w:r>
            <w:r>
              <w:rPr>
                <w:lang w:val="en-US"/>
              </w:rPr>
              <w:t>fessional Broadcast TV Industry</w:t>
            </w:r>
          </w:p>
        </w:tc>
        <w:tc>
          <w:tcPr>
            <w:tcW w:w="1276" w:type="dxa"/>
          </w:tcPr>
          <w:p w14:paraId="09717A69" w14:textId="7460A72B" w:rsidR="00523958" w:rsidRPr="001E22A3" w:rsidRDefault="00523958" w:rsidP="001E5985">
            <w:pPr>
              <w:pStyle w:val="TableTextCentr"/>
            </w:pPr>
            <w:r w:rsidRPr="00CC4B57">
              <w:t>03</w:t>
            </w:r>
            <w:r>
              <w:t>.</w:t>
            </w:r>
            <w:r w:rsidRPr="00CC4B57">
              <w:t>2019</w:t>
            </w:r>
          </w:p>
        </w:tc>
      </w:tr>
      <w:tr w:rsidR="00523958" w:rsidRPr="00D123FF" w14:paraId="08D506CA" w14:textId="77777777" w:rsidTr="00523958">
        <w:tc>
          <w:tcPr>
            <w:tcW w:w="900" w:type="dxa"/>
          </w:tcPr>
          <w:p w14:paraId="05F73FC7" w14:textId="77777777" w:rsidR="00523958" w:rsidRPr="001E22A3" w:rsidRDefault="00523958" w:rsidP="00C568FC">
            <w:pPr>
              <w:pStyle w:val="RefDocCE"/>
            </w:pPr>
          </w:p>
        </w:tc>
        <w:tc>
          <w:tcPr>
            <w:tcW w:w="7105" w:type="dxa"/>
          </w:tcPr>
          <w:p w14:paraId="79566F22" w14:textId="709C748D" w:rsidR="00523958" w:rsidRPr="002C715F" w:rsidRDefault="00E226A1" w:rsidP="00907228">
            <w:pPr>
              <w:pStyle w:val="TableText"/>
              <w:rPr>
                <w:highlight w:val="yellow"/>
                <w:lang w:val="fr-FR"/>
              </w:rPr>
            </w:pPr>
            <w:r w:rsidRPr="00E226A1">
              <w:rPr>
                <w:lang w:val="fr-FR"/>
              </w:rPr>
              <w:t>Procédé de détermination d'une information d'avance temporelle dans un système de radiocommunication cellulaire</w:t>
            </w:r>
          </w:p>
        </w:tc>
        <w:tc>
          <w:tcPr>
            <w:tcW w:w="1276" w:type="dxa"/>
          </w:tcPr>
          <w:p w14:paraId="656FB08D" w14:textId="27B2FCBF" w:rsidR="00523958" w:rsidRPr="002C715F" w:rsidRDefault="00523958" w:rsidP="006543E6">
            <w:pPr>
              <w:pStyle w:val="TableTextCentr"/>
              <w:rPr>
                <w:lang w:val="fr-FR"/>
              </w:rPr>
            </w:pPr>
            <w:r>
              <w:rPr>
                <w:lang w:val="fr-FR"/>
              </w:rPr>
              <w:t>01.1999</w:t>
            </w:r>
          </w:p>
        </w:tc>
      </w:tr>
      <w:tr w:rsidR="00523958" w:rsidRPr="00CC4B57" w14:paraId="261EC290" w14:textId="77777777" w:rsidTr="00523958">
        <w:tc>
          <w:tcPr>
            <w:tcW w:w="900" w:type="dxa"/>
          </w:tcPr>
          <w:p w14:paraId="54A9F2C6" w14:textId="77777777" w:rsidR="00523958" w:rsidRPr="00CC4B57" w:rsidRDefault="00523958" w:rsidP="00C568FC">
            <w:pPr>
              <w:pStyle w:val="RefDocCE"/>
            </w:pPr>
          </w:p>
        </w:tc>
        <w:tc>
          <w:tcPr>
            <w:tcW w:w="7105" w:type="dxa"/>
          </w:tcPr>
          <w:p w14:paraId="16D38859" w14:textId="01686571" w:rsidR="00523958" w:rsidRPr="00CC4B57" w:rsidRDefault="00523958" w:rsidP="004F71BF">
            <w:pPr>
              <w:pStyle w:val="TableText"/>
              <w:rPr>
                <w:lang w:val="fr-FR"/>
              </w:rPr>
            </w:pPr>
            <w:r w:rsidRPr="00CC4B57">
              <w:rPr>
                <w:lang w:val="fr-FR"/>
              </w:rPr>
              <w:t>Synchronisation à Orange</w:t>
            </w:r>
          </w:p>
        </w:tc>
        <w:tc>
          <w:tcPr>
            <w:tcW w:w="1276" w:type="dxa"/>
          </w:tcPr>
          <w:p w14:paraId="0CC614F5" w14:textId="2183C102" w:rsidR="00523958" w:rsidRPr="00CC4B57" w:rsidRDefault="00523958" w:rsidP="001E5985">
            <w:pPr>
              <w:pStyle w:val="TableTextCentr"/>
              <w:rPr>
                <w:lang w:val="fr-FR"/>
              </w:rPr>
            </w:pPr>
            <w:r>
              <w:rPr>
                <w:lang w:val="fr-FR"/>
              </w:rPr>
              <w:t>10.10.</w:t>
            </w:r>
            <w:r w:rsidRPr="00CC4B57">
              <w:rPr>
                <w:lang w:val="fr-FR"/>
              </w:rPr>
              <w:t>2019</w:t>
            </w:r>
          </w:p>
        </w:tc>
      </w:tr>
    </w:tbl>
    <w:p w14:paraId="40FA631B" w14:textId="0544F3F3" w:rsidR="00BB4F91" w:rsidRDefault="00042D0F" w:rsidP="00042D0F">
      <w:pPr>
        <w:pStyle w:val="Titre2"/>
      </w:pPr>
      <w:bookmarkStart w:id="73" w:name="_Toc87897633"/>
      <w:r>
        <w:t>Sites W</w:t>
      </w:r>
      <w:r w:rsidR="00093377">
        <w:t>eb</w:t>
      </w:r>
      <w:bookmarkEnd w:id="73"/>
    </w:p>
    <w:p w14:paraId="51233254" w14:textId="77777777" w:rsidR="00042D0F" w:rsidRPr="00042D0F" w:rsidRDefault="00042D0F" w:rsidP="00042D0F">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1680"/>
        <w:gridCol w:w="4800"/>
        <w:gridCol w:w="1721"/>
      </w:tblGrid>
      <w:tr w:rsidR="00BB4F91" w:rsidRPr="00AF1B4D" w14:paraId="71D74048" w14:textId="77777777" w:rsidTr="00151F45">
        <w:trPr>
          <w:tblHeader/>
        </w:trPr>
        <w:tc>
          <w:tcPr>
            <w:tcW w:w="1080" w:type="dxa"/>
            <w:tcBorders>
              <w:right w:val="single" w:sz="4" w:space="0" w:color="FFFFFF" w:themeColor="background1"/>
            </w:tcBorders>
            <w:shd w:val="clear" w:color="auto" w:fill="E0E0E0"/>
            <w:vAlign w:val="center"/>
          </w:tcPr>
          <w:p w14:paraId="60B8DB39" w14:textId="77777777" w:rsidR="00BB4F91" w:rsidRPr="006A3CC3" w:rsidRDefault="00BB4F91" w:rsidP="00DE1B67">
            <w:pPr>
              <w:pStyle w:val="TableHeading"/>
              <w:rPr>
                <w:lang w:val="fr-FR"/>
              </w:rPr>
            </w:pPr>
            <w:r w:rsidRPr="006A3CC3">
              <w:rPr>
                <w:lang w:val="fr-FR"/>
              </w:rPr>
              <w:t>Réf.</w:t>
            </w:r>
          </w:p>
        </w:tc>
        <w:tc>
          <w:tcPr>
            <w:tcW w:w="1680" w:type="dxa"/>
            <w:tcBorders>
              <w:left w:val="single" w:sz="4" w:space="0" w:color="FFFFFF" w:themeColor="background1"/>
              <w:right w:val="single" w:sz="4" w:space="0" w:color="FFFFFF" w:themeColor="background1"/>
            </w:tcBorders>
            <w:shd w:val="clear" w:color="auto" w:fill="E0E0E0"/>
            <w:vAlign w:val="center"/>
          </w:tcPr>
          <w:p w14:paraId="2EBF006F" w14:textId="77777777" w:rsidR="00BB4F91" w:rsidRPr="006A3CC3" w:rsidRDefault="00BB4F91" w:rsidP="00DE1B67">
            <w:pPr>
              <w:pStyle w:val="TableHeading"/>
              <w:rPr>
                <w:lang w:val="fr-FR"/>
              </w:rPr>
            </w:pPr>
            <w:r>
              <w:rPr>
                <w:lang w:val="fr-FR"/>
              </w:rPr>
              <w:t>Entité concernée</w:t>
            </w:r>
          </w:p>
        </w:tc>
        <w:tc>
          <w:tcPr>
            <w:tcW w:w="4800" w:type="dxa"/>
            <w:tcBorders>
              <w:left w:val="single" w:sz="4" w:space="0" w:color="FFFFFF" w:themeColor="background1"/>
              <w:right w:val="single" w:sz="4" w:space="0" w:color="FFFFFF" w:themeColor="background1"/>
            </w:tcBorders>
            <w:shd w:val="clear" w:color="auto" w:fill="E0E0E0"/>
            <w:vAlign w:val="center"/>
          </w:tcPr>
          <w:p w14:paraId="70807D49" w14:textId="77777777" w:rsidR="00BB4F91" w:rsidRPr="006A3CC3" w:rsidRDefault="00BB4F91" w:rsidP="00DE1B67">
            <w:pPr>
              <w:pStyle w:val="TableHeading"/>
              <w:rPr>
                <w:lang w:val="fr-FR"/>
              </w:rPr>
            </w:pPr>
            <w:r>
              <w:rPr>
                <w:lang w:val="fr-FR"/>
              </w:rPr>
              <w:t>Adresse web de la page</w:t>
            </w:r>
            <w:r w:rsidRPr="006A3CC3">
              <w:rPr>
                <w:lang w:val="fr-FR"/>
              </w:rPr>
              <w:t xml:space="preserve"> </w:t>
            </w:r>
          </w:p>
        </w:tc>
        <w:tc>
          <w:tcPr>
            <w:tcW w:w="1721" w:type="dxa"/>
            <w:tcBorders>
              <w:left w:val="single" w:sz="4" w:space="0" w:color="FFFFFF" w:themeColor="background1"/>
            </w:tcBorders>
            <w:shd w:val="clear" w:color="auto" w:fill="E0E0E0"/>
            <w:vAlign w:val="center"/>
          </w:tcPr>
          <w:p w14:paraId="0C5346FE" w14:textId="77777777" w:rsidR="00BB4F91" w:rsidRPr="006A3CC3" w:rsidRDefault="00BB4F91" w:rsidP="00DE1B67">
            <w:pPr>
              <w:pStyle w:val="TableHeading"/>
              <w:rPr>
                <w:lang w:val="fr-FR"/>
              </w:rPr>
            </w:pPr>
            <w:r w:rsidRPr="006A3CC3">
              <w:rPr>
                <w:lang w:val="fr-FR"/>
              </w:rPr>
              <w:t>Date</w:t>
            </w:r>
            <w:r>
              <w:rPr>
                <w:lang w:val="fr-FR"/>
              </w:rPr>
              <w:t xml:space="preserve"> de dernière mise à jour</w:t>
            </w:r>
          </w:p>
        </w:tc>
      </w:tr>
      <w:tr w:rsidR="004255F8" w:rsidRPr="006D208A" w14:paraId="381CB79B" w14:textId="77777777" w:rsidTr="00151F45">
        <w:tc>
          <w:tcPr>
            <w:tcW w:w="1080" w:type="dxa"/>
          </w:tcPr>
          <w:p w14:paraId="69CA0B55" w14:textId="77777777" w:rsidR="004255F8" w:rsidRPr="00BB4F91" w:rsidRDefault="004255F8" w:rsidP="002C715F">
            <w:pPr>
              <w:pStyle w:val="RefDocCE"/>
              <w:rPr>
                <w:lang w:val="fr-FR"/>
              </w:rPr>
            </w:pPr>
          </w:p>
        </w:tc>
        <w:tc>
          <w:tcPr>
            <w:tcW w:w="1680" w:type="dxa"/>
          </w:tcPr>
          <w:p w14:paraId="07219B6B" w14:textId="5127E476" w:rsidR="004255F8" w:rsidRPr="00653D5A" w:rsidRDefault="004255F8" w:rsidP="00DE1B67">
            <w:pPr>
              <w:pStyle w:val="TableText"/>
              <w:rPr>
                <w:lang w:val="fr-FR"/>
              </w:rPr>
            </w:pPr>
            <w:r>
              <w:rPr>
                <w:lang w:val="fr-FR"/>
              </w:rPr>
              <w:t>ARCEP</w:t>
            </w:r>
          </w:p>
        </w:tc>
        <w:tc>
          <w:tcPr>
            <w:tcW w:w="4800" w:type="dxa"/>
          </w:tcPr>
          <w:p w14:paraId="2F53FBB0" w14:textId="7772A088" w:rsidR="004255F8" w:rsidRPr="00042D0F" w:rsidRDefault="00AF1B4D" w:rsidP="00DE1B67">
            <w:pPr>
              <w:pStyle w:val="TableText"/>
              <w:rPr>
                <w:lang w:val="fr-FR"/>
              </w:rPr>
            </w:pPr>
            <w:hyperlink r:id="rId53" w:history="1">
              <w:r w:rsidR="004255F8" w:rsidRPr="00042D0F">
                <w:rPr>
                  <w:rStyle w:val="Lienhypertexte"/>
                  <w:lang w:val="fr-FR"/>
                </w:rPr>
                <w:t>https://www.arcep.fr/</w:t>
              </w:r>
            </w:hyperlink>
          </w:p>
        </w:tc>
        <w:tc>
          <w:tcPr>
            <w:tcW w:w="1721" w:type="dxa"/>
          </w:tcPr>
          <w:p w14:paraId="43EB6208" w14:textId="02745332" w:rsidR="004255F8" w:rsidRPr="00653D5A" w:rsidRDefault="004255F8" w:rsidP="00DE1B67">
            <w:pPr>
              <w:pStyle w:val="TableTextCentr"/>
              <w:rPr>
                <w:lang w:val="fr-FR"/>
              </w:rPr>
            </w:pPr>
            <w:r>
              <w:rPr>
                <w:lang w:val="fr-FR"/>
              </w:rPr>
              <w:t>-</w:t>
            </w:r>
          </w:p>
        </w:tc>
      </w:tr>
      <w:tr w:rsidR="004255F8" w:rsidRPr="006D208A" w14:paraId="510965C7" w14:textId="77777777" w:rsidTr="00151F45">
        <w:tc>
          <w:tcPr>
            <w:tcW w:w="1080" w:type="dxa"/>
          </w:tcPr>
          <w:p w14:paraId="40BC81F6" w14:textId="77777777" w:rsidR="004255F8" w:rsidRPr="00BB4F91" w:rsidRDefault="004255F8" w:rsidP="002C715F">
            <w:pPr>
              <w:pStyle w:val="RefDocCE"/>
              <w:rPr>
                <w:lang w:val="fr-FR"/>
              </w:rPr>
            </w:pPr>
          </w:p>
        </w:tc>
        <w:tc>
          <w:tcPr>
            <w:tcW w:w="1680" w:type="dxa"/>
          </w:tcPr>
          <w:p w14:paraId="1AD28D3E" w14:textId="0D33C064" w:rsidR="004255F8" w:rsidRPr="00653D5A" w:rsidRDefault="004255F8" w:rsidP="00DE1B67">
            <w:pPr>
              <w:pStyle w:val="TableText"/>
              <w:rPr>
                <w:lang w:val="fr-FR"/>
              </w:rPr>
            </w:pPr>
            <w:r>
              <w:rPr>
                <w:lang w:val="fr-FR"/>
              </w:rPr>
              <w:t>ORANGE</w:t>
            </w:r>
          </w:p>
        </w:tc>
        <w:tc>
          <w:tcPr>
            <w:tcW w:w="4800" w:type="dxa"/>
          </w:tcPr>
          <w:p w14:paraId="1A8132F5" w14:textId="03857566" w:rsidR="004255F8" w:rsidRPr="00042D0F" w:rsidRDefault="00AF1B4D" w:rsidP="00DE1B67">
            <w:pPr>
              <w:pStyle w:val="TableText"/>
              <w:rPr>
                <w:lang w:val="fr-FR"/>
              </w:rPr>
            </w:pPr>
            <w:hyperlink r:id="rId54" w:history="1">
              <w:r w:rsidR="004255F8" w:rsidRPr="00042D0F">
                <w:rPr>
                  <w:rStyle w:val="Lienhypertexte"/>
                  <w:lang w:val="fr-FR"/>
                </w:rPr>
                <w:t>https://www.orange.com/fr/actualites/2017/fevrier/Orange-modernise-son-reseau-de-telephonie-fixe-vers-le-tout-IP</w:t>
              </w:r>
            </w:hyperlink>
          </w:p>
        </w:tc>
        <w:tc>
          <w:tcPr>
            <w:tcW w:w="1721" w:type="dxa"/>
          </w:tcPr>
          <w:p w14:paraId="698C93A7" w14:textId="156871E8" w:rsidR="004255F8" w:rsidRPr="00653D5A" w:rsidRDefault="004255F8" w:rsidP="00DE1B67">
            <w:pPr>
              <w:pStyle w:val="TableTextCentr"/>
              <w:rPr>
                <w:lang w:val="fr-FR"/>
              </w:rPr>
            </w:pPr>
            <w:r>
              <w:rPr>
                <w:lang w:val="fr-FR"/>
              </w:rPr>
              <w:t>-</w:t>
            </w:r>
          </w:p>
        </w:tc>
      </w:tr>
      <w:tr w:rsidR="004255F8" w:rsidRPr="006D208A" w14:paraId="322E6C86" w14:textId="77777777" w:rsidTr="00151F45">
        <w:tc>
          <w:tcPr>
            <w:tcW w:w="1080" w:type="dxa"/>
          </w:tcPr>
          <w:p w14:paraId="00FF8858" w14:textId="77777777" w:rsidR="004255F8" w:rsidRPr="00BB4F91" w:rsidRDefault="004255F8">
            <w:pPr>
              <w:pStyle w:val="RefDocCE"/>
              <w:rPr>
                <w:lang w:val="fr-FR"/>
              </w:rPr>
            </w:pPr>
          </w:p>
        </w:tc>
        <w:tc>
          <w:tcPr>
            <w:tcW w:w="1680" w:type="dxa"/>
          </w:tcPr>
          <w:p w14:paraId="661E3809" w14:textId="768F1DDC" w:rsidR="004255F8" w:rsidRPr="00653D5A" w:rsidRDefault="00B77DD5" w:rsidP="00DE1B67">
            <w:pPr>
              <w:pStyle w:val="TableText"/>
              <w:rPr>
                <w:lang w:val="fr-FR"/>
              </w:rPr>
            </w:pPr>
            <w:r>
              <w:rPr>
                <w:lang w:val="fr-FR"/>
              </w:rPr>
              <w:t>VIAVI</w:t>
            </w:r>
          </w:p>
        </w:tc>
        <w:tc>
          <w:tcPr>
            <w:tcW w:w="4800" w:type="dxa"/>
          </w:tcPr>
          <w:p w14:paraId="3058A795" w14:textId="31F5846D" w:rsidR="004255F8" w:rsidRPr="00042D0F" w:rsidRDefault="00AF1B4D" w:rsidP="00DE1B67">
            <w:pPr>
              <w:pStyle w:val="TableText"/>
              <w:rPr>
                <w:lang w:val="fr-FR"/>
              </w:rPr>
            </w:pPr>
            <w:hyperlink r:id="rId55" w:history="1">
              <w:r w:rsidR="00B77DD5" w:rsidRPr="00042D0F">
                <w:rPr>
                  <w:rStyle w:val="Lienhypertexte"/>
                  <w:lang w:val="fr-FR"/>
                </w:rPr>
                <w:t>https://www.viavisolutions.com/fr-fr/architecture-5g</w:t>
              </w:r>
            </w:hyperlink>
          </w:p>
        </w:tc>
        <w:tc>
          <w:tcPr>
            <w:tcW w:w="1721" w:type="dxa"/>
          </w:tcPr>
          <w:p w14:paraId="5421DD2A" w14:textId="6B796805" w:rsidR="004255F8" w:rsidRPr="00653D5A" w:rsidRDefault="00B77DD5" w:rsidP="00DE1B67">
            <w:pPr>
              <w:pStyle w:val="TableTextCentr"/>
              <w:rPr>
                <w:lang w:val="fr-FR"/>
              </w:rPr>
            </w:pPr>
            <w:r>
              <w:rPr>
                <w:lang w:val="fr-FR"/>
              </w:rPr>
              <w:t>-</w:t>
            </w:r>
          </w:p>
        </w:tc>
      </w:tr>
      <w:tr w:rsidR="004255F8" w:rsidRPr="006D208A" w14:paraId="2DF428E7" w14:textId="77777777" w:rsidTr="00151F45">
        <w:tc>
          <w:tcPr>
            <w:tcW w:w="1080" w:type="dxa"/>
          </w:tcPr>
          <w:p w14:paraId="28CCC11E" w14:textId="77777777" w:rsidR="004255F8" w:rsidRPr="00BB4F91" w:rsidRDefault="004255F8">
            <w:pPr>
              <w:pStyle w:val="RefDocCE"/>
              <w:rPr>
                <w:lang w:val="fr-FR"/>
              </w:rPr>
            </w:pPr>
          </w:p>
        </w:tc>
        <w:tc>
          <w:tcPr>
            <w:tcW w:w="1680" w:type="dxa"/>
          </w:tcPr>
          <w:p w14:paraId="52195571" w14:textId="3632A133" w:rsidR="004255F8" w:rsidRPr="00653D5A" w:rsidRDefault="00E96B57" w:rsidP="00DE1B67">
            <w:pPr>
              <w:pStyle w:val="TableText"/>
              <w:rPr>
                <w:lang w:val="fr-FR"/>
              </w:rPr>
            </w:pPr>
            <w:r>
              <w:rPr>
                <w:lang w:val="fr-FR"/>
              </w:rPr>
              <w:t>ERICSSON</w:t>
            </w:r>
          </w:p>
        </w:tc>
        <w:tc>
          <w:tcPr>
            <w:tcW w:w="4800" w:type="dxa"/>
          </w:tcPr>
          <w:p w14:paraId="30EFBD13" w14:textId="32E6102E" w:rsidR="004255F8" w:rsidRPr="00042D0F" w:rsidRDefault="00AF1B4D" w:rsidP="00DE1B67">
            <w:pPr>
              <w:pStyle w:val="TableText"/>
              <w:rPr>
                <w:lang w:val="fr-FR"/>
              </w:rPr>
            </w:pPr>
            <w:hyperlink r:id="rId56" w:history="1">
              <w:r w:rsidR="00E96B57" w:rsidRPr="00042D0F">
                <w:rPr>
                  <w:rStyle w:val="Lienhypertexte"/>
                  <w:lang w:val="fr-FR"/>
                </w:rPr>
                <w:t>https://www.ericsson.com/en/blog/2019/8/what-you-need-to-know-about-timing-and-sync-in-5g-transport-networks</w:t>
              </w:r>
            </w:hyperlink>
          </w:p>
        </w:tc>
        <w:tc>
          <w:tcPr>
            <w:tcW w:w="1721" w:type="dxa"/>
          </w:tcPr>
          <w:p w14:paraId="78354064" w14:textId="7B2ADB79" w:rsidR="004255F8" w:rsidRPr="00653D5A" w:rsidRDefault="00E96B57" w:rsidP="00DE1B67">
            <w:pPr>
              <w:pStyle w:val="TableTextCentr"/>
              <w:rPr>
                <w:lang w:val="fr-FR"/>
              </w:rPr>
            </w:pPr>
            <w:r>
              <w:rPr>
                <w:lang w:val="fr-FR"/>
              </w:rPr>
              <w:t>08.2019</w:t>
            </w:r>
          </w:p>
        </w:tc>
      </w:tr>
      <w:tr w:rsidR="0096345A" w:rsidRPr="006D208A" w14:paraId="4F924452" w14:textId="77777777" w:rsidTr="00151F45">
        <w:tc>
          <w:tcPr>
            <w:tcW w:w="1080" w:type="dxa"/>
          </w:tcPr>
          <w:p w14:paraId="5F543CCA" w14:textId="77777777" w:rsidR="0096345A" w:rsidRPr="00BB4F91" w:rsidRDefault="0096345A">
            <w:pPr>
              <w:pStyle w:val="RefDocCE"/>
              <w:rPr>
                <w:lang w:val="fr-FR"/>
              </w:rPr>
            </w:pPr>
          </w:p>
        </w:tc>
        <w:tc>
          <w:tcPr>
            <w:tcW w:w="1680" w:type="dxa"/>
          </w:tcPr>
          <w:p w14:paraId="3DAD0BF7" w14:textId="56EB0DCF" w:rsidR="0096345A" w:rsidRPr="00653D5A" w:rsidRDefault="0096345A" w:rsidP="00DE1B67">
            <w:pPr>
              <w:pStyle w:val="TableText"/>
              <w:rPr>
                <w:lang w:val="fr-FR"/>
              </w:rPr>
            </w:pPr>
            <w:r>
              <w:rPr>
                <w:lang w:val="fr-FR"/>
              </w:rPr>
              <w:t>ARCEP</w:t>
            </w:r>
          </w:p>
        </w:tc>
        <w:tc>
          <w:tcPr>
            <w:tcW w:w="4800" w:type="dxa"/>
          </w:tcPr>
          <w:p w14:paraId="32B0E2DD" w14:textId="74DDC882" w:rsidR="0096345A" w:rsidRPr="00042D0F" w:rsidRDefault="0096345A" w:rsidP="00DE1B67">
            <w:pPr>
              <w:pStyle w:val="TableText"/>
              <w:rPr>
                <w:lang w:val="fr-FR"/>
              </w:rPr>
            </w:pPr>
            <w:r w:rsidRPr="00042D0F">
              <w:rPr>
                <w:lang w:val="en-US"/>
              </w:rPr>
              <w:t>https://www.monreseaumobile.fr/</w:t>
            </w:r>
          </w:p>
        </w:tc>
        <w:tc>
          <w:tcPr>
            <w:tcW w:w="1721" w:type="dxa"/>
          </w:tcPr>
          <w:p w14:paraId="46FC13D9" w14:textId="375DCD28" w:rsidR="0096345A" w:rsidRPr="00653D5A" w:rsidRDefault="007801FE" w:rsidP="00DE1B67">
            <w:pPr>
              <w:pStyle w:val="TableTextCentr"/>
              <w:rPr>
                <w:lang w:val="fr-FR"/>
              </w:rPr>
            </w:pPr>
            <w:r>
              <w:rPr>
                <w:lang w:val="fr-FR"/>
              </w:rPr>
              <w:t>-</w:t>
            </w:r>
          </w:p>
        </w:tc>
      </w:tr>
      <w:tr w:rsidR="0096345A" w:rsidRPr="006D208A" w14:paraId="6E78F078" w14:textId="77777777" w:rsidTr="00151F45">
        <w:tc>
          <w:tcPr>
            <w:tcW w:w="1080" w:type="dxa"/>
          </w:tcPr>
          <w:p w14:paraId="62A810FF" w14:textId="77777777" w:rsidR="0096345A" w:rsidRPr="00BB4F91" w:rsidRDefault="0096345A">
            <w:pPr>
              <w:pStyle w:val="RefDocCE"/>
              <w:rPr>
                <w:lang w:val="fr-FR"/>
              </w:rPr>
            </w:pPr>
          </w:p>
        </w:tc>
        <w:tc>
          <w:tcPr>
            <w:tcW w:w="1680" w:type="dxa"/>
          </w:tcPr>
          <w:p w14:paraId="64A0F322" w14:textId="410C1B89" w:rsidR="0096345A" w:rsidRPr="00653D5A" w:rsidRDefault="0096345A" w:rsidP="00DE1B67">
            <w:pPr>
              <w:pStyle w:val="TableText"/>
              <w:rPr>
                <w:lang w:val="fr-FR"/>
              </w:rPr>
            </w:pPr>
            <w:r>
              <w:rPr>
                <w:lang w:val="fr-FR"/>
              </w:rPr>
              <w:t>INSEE</w:t>
            </w:r>
          </w:p>
        </w:tc>
        <w:tc>
          <w:tcPr>
            <w:tcW w:w="4800" w:type="dxa"/>
          </w:tcPr>
          <w:p w14:paraId="0D9C39CB" w14:textId="3F079299" w:rsidR="0096345A" w:rsidRPr="00042D0F" w:rsidRDefault="00AF1B4D" w:rsidP="00DE1B67">
            <w:pPr>
              <w:pStyle w:val="TableText"/>
              <w:rPr>
                <w:lang w:val="fr-FR"/>
              </w:rPr>
            </w:pPr>
            <w:hyperlink r:id="rId57" w:anchor="titre-bloc-3" w:history="1">
              <w:r w:rsidR="0096345A" w:rsidRPr="0048315E">
                <w:rPr>
                  <w:rStyle w:val="Lienhypertexte"/>
                  <w:lang w:val="fr-FR"/>
                </w:rPr>
                <w:t>https://www.insee.fr/fr/statistiques/4252859#titre-bloc-3</w:t>
              </w:r>
            </w:hyperlink>
          </w:p>
        </w:tc>
        <w:tc>
          <w:tcPr>
            <w:tcW w:w="1721" w:type="dxa"/>
          </w:tcPr>
          <w:p w14:paraId="3D61DD70" w14:textId="08893AF4" w:rsidR="0096345A" w:rsidRPr="00653D5A" w:rsidRDefault="0096345A" w:rsidP="00DE1B67">
            <w:pPr>
              <w:pStyle w:val="TableTextCentr"/>
              <w:rPr>
                <w:lang w:val="fr-FR"/>
              </w:rPr>
            </w:pPr>
            <w:r>
              <w:rPr>
                <w:lang w:val="fr-FR"/>
              </w:rPr>
              <w:t>11.2019</w:t>
            </w:r>
          </w:p>
        </w:tc>
      </w:tr>
      <w:tr w:rsidR="0096345A" w:rsidRPr="006D208A" w14:paraId="6AFF9F02" w14:textId="77777777" w:rsidTr="00151F45">
        <w:tc>
          <w:tcPr>
            <w:tcW w:w="1080" w:type="dxa"/>
          </w:tcPr>
          <w:p w14:paraId="776464CF" w14:textId="77777777" w:rsidR="0096345A" w:rsidRPr="00BB4F91" w:rsidRDefault="0096345A">
            <w:pPr>
              <w:pStyle w:val="RefDocCE"/>
              <w:rPr>
                <w:lang w:val="fr-FR"/>
              </w:rPr>
            </w:pPr>
          </w:p>
        </w:tc>
        <w:tc>
          <w:tcPr>
            <w:tcW w:w="1680" w:type="dxa"/>
          </w:tcPr>
          <w:p w14:paraId="617C429F" w14:textId="218DD559" w:rsidR="0096345A" w:rsidRPr="00653D5A" w:rsidRDefault="00CD44C9" w:rsidP="00DE1B67">
            <w:pPr>
              <w:pStyle w:val="TableText"/>
              <w:rPr>
                <w:lang w:val="fr-FR"/>
              </w:rPr>
            </w:pPr>
            <w:r>
              <w:rPr>
                <w:lang w:val="fr-FR"/>
              </w:rPr>
              <w:t>ARCEP</w:t>
            </w:r>
          </w:p>
        </w:tc>
        <w:tc>
          <w:tcPr>
            <w:tcW w:w="4800" w:type="dxa"/>
          </w:tcPr>
          <w:p w14:paraId="7714BD7A" w14:textId="5AC903AE" w:rsidR="0096345A" w:rsidRPr="00042D0F" w:rsidRDefault="00A479A4" w:rsidP="00DE1B67">
            <w:pPr>
              <w:pStyle w:val="TableText"/>
              <w:rPr>
                <w:lang w:val="fr-FR"/>
              </w:rPr>
            </w:pPr>
            <w:r w:rsidRPr="0048315E">
              <w:rPr>
                <w:lang w:val="fr-FR"/>
              </w:rPr>
              <w:t>https://www.arcep.fr/cartes-et-donnees/nos-publications-chiffrees/observatoire-des-marches-des-communications-electroniques-en-france/obs-marches-an2017-def.html</w:t>
            </w:r>
          </w:p>
        </w:tc>
        <w:tc>
          <w:tcPr>
            <w:tcW w:w="1721" w:type="dxa"/>
          </w:tcPr>
          <w:p w14:paraId="71B5EADA" w14:textId="593E74D9" w:rsidR="0096345A" w:rsidRPr="00653D5A" w:rsidRDefault="00CD44C9" w:rsidP="00DE1B67">
            <w:pPr>
              <w:pStyle w:val="TableTextCentr"/>
              <w:rPr>
                <w:lang w:val="fr-FR"/>
              </w:rPr>
            </w:pPr>
            <w:r>
              <w:rPr>
                <w:lang w:val="fr-FR"/>
              </w:rPr>
              <w:t>02.2021</w:t>
            </w:r>
          </w:p>
        </w:tc>
      </w:tr>
      <w:tr w:rsidR="0096345A" w:rsidRPr="006D208A" w14:paraId="0748DB9C" w14:textId="77777777" w:rsidTr="00151F45">
        <w:tc>
          <w:tcPr>
            <w:tcW w:w="1080" w:type="dxa"/>
          </w:tcPr>
          <w:p w14:paraId="7674DF57" w14:textId="77777777" w:rsidR="0096345A" w:rsidRPr="00BB4F91" w:rsidRDefault="0096345A">
            <w:pPr>
              <w:pStyle w:val="RefDocCE"/>
              <w:rPr>
                <w:lang w:val="fr-FR"/>
              </w:rPr>
            </w:pPr>
          </w:p>
        </w:tc>
        <w:tc>
          <w:tcPr>
            <w:tcW w:w="1680" w:type="dxa"/>
          </w:tcPr>
          <w:p w14:paraId="7CA8F234" w14:textId="45F49332" w:rsidR="0096345A" w:rsidRPr="00653D5A" w:rsidRDefault="00CD44C9" w:rsidP="00DE1B67">
            <w:pPr>
              <w:pStyle w:val="TableText"/>
              <w:rPr>
                <w:lang w:val="fr-FR"/>
              </w:rPr>
            </w:pPr>
            <w:r>
              <w:rPr>
                <w:lang w:val="fr-FR"/>
              </w:rPr>
              <w:t>Le Monde</w:t>
            </w:r>
          </w:p>
        </w:tc>
        <w:tc>
          <w:tcPr>
            <w:tcW w:w="4800" w:type="dxa"/>
          </w:tcPr>
          <w:p w14:paraId="7860C0C7" w14:textId="08D3F1EC" w:rsidR="0096345A" w:rsidRPr="00042D0F" w:rsidRDefault="00CD44C9" w:rsidP="00DE1B67">
            <w:pPr>
              <w:pStyle w:val="TableText"/>
              <w:rPr>
                <w:lang w:val="fr-FR"/>
              </w:rPr>
            </w:pPr>
            <w:r w:rsidRPr="0048315E">
              <w:rPr>
                <w:lang w:val="fr-FR"/>
              </w:rPr>
              <w:t>https://www.lemonde.fr/societe/article/2021/06/03/panne-des-numeros-d-urgence-dont-celui-du-samu-</w:t>
            </w:r>
            <w:r w:rsidRPr="0048315E">
              <w:rPr>
                <w:lang w:val="fr-FR"/>
              </w:rPr>
              <w:lastRenderedPageBreak/>
              <w:t>darmanin-denonce-des-dysfonctionnements-graves-et-inacceptables-d-orange_6082632_3224.html</w:t>
            </w:r>
          </w:p>
        </w:tc>
        <w:tc>
          <w:tcPr>
            <w:tcW w:w="1721" w:type="dxa"/>
          </w:tcPr>
          <w:p w14:paraId="32D0974B" w14:textId="52BFC24D" w:rsidR="0096345A" w:rsidRPr="00653D5A" w:rsidRDefault="00CD44C9" w:rsidP="00DE1B67">
            <w:pPr>
              <w:pStyle w:val="TableTextCentr"/>
              <w:rPr>
                <w:lang w:val="fr-FR"/>
              </w:rPr>
            </w:pPr>
            <w:r>
              <w:rPr>
                <w:lang w:val="fr-FR"/>
              </w:rPr>
              <w:lastRenderedPageBreak/>
              <w:t>06.2021</w:t>
            </w:r>
          </w:p>
        </w:tc>
      </w:tr>
    </w:tbl>
    <w:p w14:paraId="2804B9E3" w14:textId="11BA8598" w:rsidR="00C568FC" w:rsidRDefault="00C568FC" w:rsidP="00DA59AA">
      <w:pPr>
        <w:pStyle w:val="Titre1"/>
      </w:pPr>
      <w:bookmarkStart w:id="74" w:name="_Toc87897634"/>
      <w:r w:rsidRPr="00C568FC">
        <w:lastRenderedPageBreak/>
        <w:t xml:space="preserve">Communications </w:t>
      </w:r>
      <w:r w:rsidR="00A579D0" w:rsidRPr="00C568FC">
        <w:t>ferroviaires</w:t>
      </w:r>
      <w:bookmarkEnd w:id="74"/>
    </w:p>
    <w:p w14:paraId="0711A5C5" w14:textId="1450920A" w:rsidR="00C568FC" w:rsidRDefault="00042D0F" w:rsidP="00042D0F">
      <w:pPr>
        <w:pStyle w:val="Titre2"/>
      </w:pPr>
      <w:bookmarkStart w:id="75" w:name="_Toc87897635"/>
      <w:r>
        <w:t>Documents</w:t>
      </w:r>
      <w:bookmarkEnd w:id="75"/>
    </w:p>
    <w:p w14:paraId="71FF5083" w14:textId="77777777" w:rsidR="00093377" w:rsidRPr="00093377" w:rsidRDefault="00093377" w:rsidP="00093377">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900"/>
        <w:gridCol w:w="6963"/>
        <w:gridCol w:w="1418"/>
      </w:tblGrid>
      <w:tr w:rsidR="008177C2" w:rsidRPr="006A3CC3" w14:paraId="2013B318" w14:textId="77777777" w:rsidTr="00151F45">
        <w:trPr>
          <w:tblHeader/>
        </w:trPr>
        <w:tc>
          <w:tcPr>
            <w:tcW w:w="900" w:type="dxa"/>
            <w:tcBorders>
              <w:right w:val="single" w:sz="4" w:space="0" w:color="FFFFFF" w:themeColor="background1"/>
            </w:tcBorders>
            <w:shd w:val="clear" w:color="auto" w:fill="E0E0E0"/>
            <w:vAlign w:val="center"/>
          </w:tcPr>
          <w:p w14:paraId="417B6F75" w14:textId="77777777" w:rsidR="008177C2" w:rsidRPr="006A3CC3" w:rsidRDefault="008177C2" w:rsidP="006543E6">
            <w:pPr>
              <w:pStyle w:val="TableHeading"/>
              <w:rPr>
                <w:lang w:val="fr-FR"/>
              </w:rPr>
            </w:pPr>
            <w:r w:rsidRPr="006A3CC3">
              <w:rPr>
                <w:lang w:val="fr-FR"/>
              </w:rPr>
              <w:t>Réf.</w:t>
            </w:r>
          </w:p>
        </w:tc>
        <w:tc>
          <w:tcPr>
            <w:tcW w:w="6963" w:type="dxa"/>
            <w:tcBorders>
              <w:left w:val="single" w:sz="4" w:space="0" w:color="FFFFFF" w:themeColor="background1"/>
              <w:right w:val="single" w:sz="4" w:space="0" w:color="FFFFFF" w:themeColor="background1"/>
            </w:tcBorders>
            <w:shd w:val="clear" w:color="auto" w:fill="E0E0E0"/>
            <w:vAlign w:val="center"/>
          </w:tcPr>
          <w:p w14:paraId="376FB199" w14:textId="77777777" w:rsidR="008177C2" w:rsidRPr="006A3CC3" w:rsidRDefault="008177C2" w:rsidP="006543E6">
            <w:pPr>
              <w:pStyle w:val="TableHeading"/>
              <w:rPr>
                <w:lang w:val="fr-FR"/>
              </w:rPr>
            </w:pPr>
            <w:r w:rsidRPr="006A3CC3">
              <w:rPr>
                <w:lang w:val="fr-FR"/>
              </w:rPr>
              <w:t>Titre du Document</w:t>
            </w:r>
          </w:p>
        </w:tc>
        <w:tc>
          <w:tcPr>
            <w:tcW w:w="1418" w:type="dxa"/>
            <w:tcBorders>
              <w:left w:val="single" w:sz="4" w:space="0" w:color="FFFFFF" w:themeColor="background1"/>
            </w:tcBorders>
            <w:shd w:val="clear" w:color="auto" w:fill="E0E0E0"/>
            <w:vAlign w:val="center"/>
          </w:tcPr>
          <w:p w14:paraId="23A8DC2F" w14:textId="77777777" w:rsidR="008177C2" w:rsidRPr="006A3CC3" w:rsidRDefault="008177C2" w:rsidP="006543E6">
            <w:pPr>
              <w:pStyle w:val="TableHeading"/>
              <w:rPr>
                <w:lang w:val="fr-FR"/>
              </w:rPr>
            </w:pPr>
            <w:r w:rsidRPr="006A3CC3">
              <w:rPr>
                <w:lang w:val="fr-FR"/>
              </w:rPr>
              <w:t>Date</w:t>
            </w:r>
          </w:p>
        </w:tc>
      </w:tr>
      <w:tr w:rsidR="008177C2" w:rsidRPr="006A3CC3" w14:paraId="5B48EE04" w14:textId="77777777" w:rsidTr="00151F45">
        <w:tc>
          <w:tcPr>
            <w:tcW w:w="900" w:type="dxa"/>
          </w:tcPr>
          <w:p w14:paraId="2ECA6627" w14:textId="77777777" w:rsidR="008177C2" w:rsidRPr="002565F6" w:rsidRDefault="008177C2" w:rsidP="007C1AC8">
            <w:pPr>
              <w:pStyle w:val="RefDocCF"/>
            </w:pPr>
          </w:p>
        </w:tc>
        <w:tc>
          <w:tcPr>
            <w:tcW w:w="6963" w:type="dxa"/>
          </w:tcPr>
          <w:p w14:paraId="7DC12EE0" w14:textId="03AF930C" w:rsidR="008177C2" w:rsidRPr="006A3CC3" w:rsidRDefault="008177C2" w:rsidP="004C6B5E">
            <w:pPr>
              <w:pStyle w:val="TableText"/>
              <w:rPr>
                <w:lang w:val="fr-FR"/>
              </w:rPr>
            </w:pPr>
            <w:r w:rsidRPr="00790B96">
              <w:rPr>
                <w:lang w:val="fr-FR"/>
              </w:rPr>
              <w:t>Réseau de communication</w:t>
            </w:r>
            <w:r>
              <w:rPr>
                <w:lang w:val="fr-FR"/>
              </w:rPr>
              <w:t xml:space="preserve"> - </w:t>
            </w:r>
            <w:r w:rsidRPr="00790B96">
              <w:rPr>
                <w:lang w:val="fr-FR"/>
              </w:rPr>
              <w:t>La technologie GSM-R</w:t>
            </w:r>
          </w:p>
        </w:tc>
        <w:tc>
          <w:tcPr>
            <w:tcW w:w="1418" w:type="dxa"/>
          </w:tcPr>
          <w:p w14:paraId="43F2F90B" w14:textId="6BD74D5D" w:rsidR="008177C2" w:rsidRPr="006A3CC3" w:rsidRDefault="008177C2" w:rsidP="006543E6">
            <w:pPr>
              <w:pStyle w:val="TableTextCentr"/>
              <w:rPr>
                <w:lang w:val="fr-FR"/>
              </w:rPr>
            </w:pPr>
            <w:r>
              <w:rPr>
                <w:lang w:val="fr-FR"/>
              </w:rPr>
              <w:t>-</w:t>
            </w:r>
          </w:p>
        </w:tc>
      </w:tr>
      <w:tr w:rsidR="008177C2" w:rsidRPr="006A3CC3" w14:paraId="790E65D7" w14:textId="77777777" w:rsidTr="00151F45">
        <w:tc>
          <w:tcPr>
            <w:tcW w:w="900" w:type="dxa"/>
          </w:tcPr>
          <w:p w14:paraId="5914385C" w14:textId="77777777" w:rsidR="008177C2" w:rsidRPr="002565F6" w:rsidRDefault="008177C2" w:rsidP="007C1AC8">
            <w:pPr>
              <w:pStyle w:val="RefDocCF"/>
            </w:pPr>
          </w:p>
        </w:tc>
        <w:tc>
          <w:tcPr>
            <w:tcW w:w="6963" w:type="dxa"/>
          </w:tcPr>
          <w:p w14:paraId="77C2FF3B" w14:textId="1E2F55FF" w:rsidR="008177C2" w:rsidRPr="006B549D" w:rsidRDefault="008177C2" w:rsidP="006543E6">
            <w:pPr>
              <w:pStyle w:val="TableText"/>
            </w:pPr>
            <w:r w:rsidRPr="004C6B5E">
              <w:t>ERTMS</w:t>
            </w:r>
            <w:r>
              <w:t>/</w:t>
            </w:r>
            <w:r w:rsidRPr="004C6B5E">
              <w:t>ETCS</w:t>
            </w:r>
            <w:r>
              <w:t xml:space="preserve"> : </w:t>
            </w:r>
            <w:r w:rsidRPr="004C6B5E">
              <w:t>SUBSET-039</w:t>
            </w:r>
            <w:r>
              <w:t xml:space="preserve"> – </w:t>
            </w:r>
            <w:r w:rsidRPr="004C6B5E">
              <w:t>FIS</w:t>
            </w:r>
            <w:r>
              <w:t xml:space="preserve"> </w:t>
            </w:r>
            <w:r w:rsidRPr="004C6B5E">
              <w:t>for</w:t>
            </w:r>
            <w:r>
              <w:t xml:space="preserve"> </w:t>
            </w:r>
            <w:r w:rsidRPr="004C6B5E">
              <w:t>RBC</w:t>
            </w:r>
            <w:r>
              <w:t>/</w:t>
            </w:r>
            <w:r w:rsidRPr="004C6B5E">
              <w:t>RBC</w:t>
            </w:r>
            <w:r>
              <w:t xml:space="preserve"> </w:t>
            </w:r>
            <w:r w:rsidRPr="004C6B5E">
              <w:t>Handover</w:t>
            </w:r>
          </w:p>
        </w:tc>
        <w:tc>
          <w:tcPr>
            <w:tcW w:w="1418" w:type="dxa"/>
          </w:tcPr>
          <w:p w14:paraId="6C50F686" w14:textId="334AF061" w:rsidR="008177C2" w:rsidRPr="006A3CC3" w:rsidRDefault="008177C2" w:rsidP="006543E6">
            <w:pPr>
              <w:pStyle w:val="TableTextCentr"/>
              <w:rPr>
                <w:lang w:val="fr-FR"/>
              </w:rPr>
            </w:pPr>
            <w:r>
              <w:rPr>
                <w:lang w:val="fr-FR"/>
              </w:rPr>
              <w:t>09.05.2014</w:t>
            </w:r>
          </w:p>
        </w:tc>
      </w:tr>
      <w:tr w:rsidR="008177C2" w:rsidRPr="006A3CC3" w14:paraId="41D41401" w14:textId="77777777" w:rsidTr="00151F45">
        <w:tc>
          <w:tcPr>
            <w:tcW w:w="900" w:type="dxa"/>
          </w:tcPr>
          <w:p w14:paraId="264A7794" w14:textId="77777777" w:rsidR="008177C2" w:rsidRPr="002565F6" w:rsidRDefault="008177C2" w:rsidP="007C1AC8">
            <w:pPr>
              <w:pStyle w:val="RefDocCF"/>
            </w:pPr>
          </w:p>
        </w:tc>
        <w:tc>
          <w:tcPr>
            <w:tcW w:w="6963" w:type="dxa"/>
          </w:tcPr>
          <w:p w14:paraId="11DA345F" w14:textId="5FA0B5DE" w:rsidR="008177C2" w:rsidRDefault="008177C2" w:rsidP="008177C2">
            <w:pPr>
              <w:pStyle w:val="TableText"/>
              <w:rPr>
                <w:lang w:val="fr-FR"/>
              </w:rPr>
            </w:pPr>
            <w:r w:rsidRPr="008177C2">
              <w:rPr>
                <w:lang w:val="en-US"/>
              </w:rPr>
              <w:t xml:space="preserve">EIRENE </w:t>
            </w:r>
            <w:r>
              <w:rPr>
                <w:lang w:val="en-US"/>
              </w:rPr>
              <w:t xml:space="preserve">- </w:t>
            </w:r>
            <w:r w:rsidRPr="00790B96">
              <w:rPr>
                <w:lang w:val="fr-FR"/>
              </w:rPr>
              <w:t xml:space="preserve">System Requirements </w:t>
            </w:r>
            <w:r>
              <w:rPr>
                <w:lang w:val="fr-FR"/>
              </w:rPr>
              <w:t>S</w:t>
            </w:r>
            <w:r w:rsidRPr="00790B96">
              <w:rPr>
                <w:lang w:val="fr-FR"/>
              </w:rPr>
              <w:t>pecification</w:t>
            </w:r>
          </w:p>
        </w:tc>
        <w:tc>
          <w:tcPr>
            <w:tcW w:w="1418" w:type="dxa"/>
          </w:tcPr>
          <w:p w14:paraId="6A971A2D" w14:textId="64FE4787" w:rsidR="008177C2" w:rsidRDefault="008177C2" w:rsidP="001E5985">
            <w:pPr>
              <w:pStyle w:val="TableTextCentr"/>
              <w:rPr>
                <w:lang w:val="fr-FR"/>
              </w:rPr>
            </w:pPr>
            <w:r>
              <w:t>21.12.2015</w:t>
            </w:r>
          </w:p>
        </w:tc>
      </w:tr>
      <w:tr w:rsidR="008177C2" w:rsidRPr="002C715F" w14:paraId="386ED387" w14:textId="77777777" w:rsidTr="00151F45">
        <w:tc>
          <w:tcPr>
            <w:tcW w:w="900" w:type="dxa"/>
          </w:tcPr>
          <w:p w14:paraId="58DFFC1A" w14:textId="77777777" w:rsidR="008177C2" w:rsidRPr="002565F6" w:rsidRDefault="008177C2" w:rsidP="007C1AC8">
            <w:pPr>
              <w:pStyle w:val="RefDocCF"/>
            </w:pPr>
          </w:p>
        </w:tc>
        <w:tc>
          <w:tcPr>
            <w:tcW w:w="6963" w:type="dxa"/>
          </w:tcPr>
          <w:p w14:paraId="23D754E1" w14:textId="5D8E8EB5" w:rsidR="008177C2" w:rsidRPr="00D17DD9" w:rsidRDefault="008177C2" w:rsidP="00790B96">
            <w:pPr>
              <w:pStyle w:val="TableText"/>
              <w:rPr>
                <w:highlight w:val="yellow"/>
                <w:lang w:val="fr-FR"/>
              </w:rPr>
            </w:pPr>
            <w:r w:rsidRPr="008177C2">
              <w:rPr>
                <w:lang w:val="fr-FR"/>
              </w:rPr>
              <w:t>Caractérisation de l’environnement électromagnétique transport pour la reconnaissance de conditions électromagnétique critiques</w:t>
            </w:r>
          </w:p>
        </w:tc>
        <w:tc>
          <w:tcPr>
            <w:tcW w:w="1418" w:type="dxa"/>
          </w:tcPr>
          <w:p w14:paraId="5B85D5FB" w14:textId="462E08CB" w:rsidR="008177C2" w:rsidRPr="002C715F" w:rsidRDefault="008177C2" w:rsidP="001E5985">
            <w:pPr>
              <w:pStyle w:val="TableTextCentr"/>
              <w:rPr>
                <w:lang w:val="fr-FR"/>
              </w:rPr>
            </w:pPr>
            <w:r>
              <w:rPr>
                <w:lang w:val="fr-FR"/>
              </w:rPr>
              <w:t>21.10.2014</w:t>
            </w:r>
          </w:p>
        </w:tc>
      </w:tr>
    </w:tbl>
    <w:p w14:paraId="0CD069CA" w14:textId="14445876" w:rsidR="00BB4F91" w:rsidRDefault="00042D0F" w:rsidP="00042D0F">
      <w:pPr>
        <w:pStyle w:val="Titre2"/>
      </w:pPr>
      <w:bookmarkStart w:id="76" w:name="_Toc87897636"/>
      <w:r>
        <w:t>Sites W</w:t>
      </w:r>
      <w:r w:rsidR="00093377">
        <w:t>eb</w:t>
      </w:r>
      <w:bookmarkEnd w:id="76"/>
    </w:p>
    <w:p w14:paraId="25EEB572" w14:textId="77777777" w:rsidR="00042D0F" w:rsidRPr="00042D0F" w:rsidRDefault="00042D0F" w:rsidP="00042D0F">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1680"/>
        <w:gridCol w:w="5387"/>
        <w:gridCol w:w="1134"/>
      </w:tblGrid>
      <w:tr w:rsidR="00BB4F91" w:rsidRPr="00AF1B4D" w14:paraId="5A121723" w14:textId="77777777" w:rsidTr="00151F45">
        <w:trPr>
          <w:tblHeader/>
        </w:trPr>
        <w:tc>
          <w:tcPr>
            <w:tcW w:w="1080" w:type="dxa"/>
            <w:tcBorders>
              <w:right w:val="single" w:sz="4" w:space="0" w:color="FFFFFF" w:themeColor="background1"/>
            </w:tcBorders>
            <w:shd w:val="clear" w:color="auto" w:fill="E0E0E0"/>
            <w:vAlign w:val="center"/>
          </w:tcPr>
          <w:p w14:paraId="3277231B" w14:textId="77777777" w:rsidR="00BB4F91" w:rsidRPr="006A3CC3" w:rsidRDefault="00BB4F91" w:rsidP="00DE1B67">
            <w:pPr>
              <w:pStyle w:val="TableHeading"/>
              <w:rPr>
                <w:lang w:val="fr-FR"/>
              </w:rPr>
            </w:pPr>
            <w:r w:rsidRPr="006A3CC3">
              <w:rPr>
                <w:lang w:val="fr-FR"/>
              </w:rPr>
              <w:t>Réf.</w:t>
            </w:r>
          </w:p>
        </w:tc>
        <w:tc>
          <w:tcPr>
            <w:tcW w:w="1680" w:type="dxa"/>
            <w:tcBorders>
              <w:left w:val="single" w:sz="4" w:space="0" w:color="FFFFFF" w:themeColor="background1"/>
              <w:right w:val="single" w:sz="4" w:space="0" w:color="FFFFFF" w:themeColor="background1"/>
            </w:tcBorders>
            <w:shd w:val="clear" w:color="auto" w:fill="E0E0E0"/>
            <w:vAlign w:val="center"/>
          </w:tcPr>
          <w:p w14:paraId="1F8A898B" w14:textId="77777777" w:rsidR="00BB4F91" w:rsidRPr="006A3CC3" w:rsidRDefault="00BB4F91" w:rsidP="00DE1B67">
            <w:pPr>
              <w:pStyle w:val="TableHeading"/>
              <w:rPr>
                <w:lang w:val="fr-FR"/>
              </w:rPr>
            </w:pPr>
            <w:r>
              <w:rPr>
                <w:lang w:val="fr-FR"/>
              </w:rPr>
              <w:t>Entité concernée</w:t>
            </w:r>
          </w:p>
        </w:tc>
        <w:tc>
          <w:tcPr>
            <w:tcW w:w="5387" w:type="dxa"/>
            <w:tcBorders>
              <w:left w:val="single" w:sz="4" w:space="0" w:color="FFFFFF" w:themeColor="background1"/>
              <w:right w:val="single" w:sz="4" w:space="0" w:color="FFFFFF" w:themeColor="background1"/>
            </w:tcBorders>
            <w:shd w:val="clear" w:color="auto" w:fill="E0E0E0"/>
            <w:vAlign w:val="center"/>
          </w:tcPr>
          <w:p w14:paraId="20CB5EF5" w14:textId="77777777" w:rsidR="00BB4F91" w:rsidRPr="006A3CC3" w:rsidRDefault="00BB4F91" w:rsidP="00DE1B67">
            <w:pPr>
              <w:pStyle w:val="TableHeading"/>
              <w:rPr>
                <w:lang w:val="fr-FR"/>
              </w:rPr>
            </w:pPr>
            <w:r>
              <w:rPr>
                <w:lang w:val="fr-FR"/>
              </w:rPr>
              <w:t>Adresse web de la page</w:t>
            </w:r>
            <w:r w:rsidRPr="006A3CC3">
              <w:rPr>
                <w:lang w:val="fr-FR"/>
              </w:rPr>
              <w:t xml:space="preserve"> </w:t>
            </w:r>
          </w:p>
        </w:tc>
        <w:tc>
          <w:tcPr>
            <w:tcW w:w="1134" w:type="dxa"/>
            <w:tcBorders>
              <w:left w:val="single" w:sz="4" w:space="0" w:color="FFFFFF" w:themeColor="background1"/>
            </w:tcBorders>
            <w:shd w:val="clear" w:color="auto" w:fill="E0E0E0"/>
            <w:vAlign w:val="center"/>
          </w:tcPr>
          <w:p w14:paraId="35069F17" w14:textId="77777777" w:rsidR="00BB4F91" w:rsidRPr="006A3CC3" w:rsidRDefault="00BB4F91" w:rsidP="00DE1B67">
            <w:pPr>
              <w:pStyle w:val="TableHeading"/>
              <w:rPr>
                <w:lang w:val="fr-FR"/>
              </w:rPr>
            </w:pPr>
            <w:r w:rsidRPr="006A3CC3">
              <w:rPr>
                <w:lang w:val="fr-FR"/>
              </w:rPr>
              <w:t>Date</w:t>
            </w:r>
            <w:r>
              <w:rPr>
                <w:lang w:val="fr-FR"/>
              </w:rPr>
              <w:t xml:space="preserve"> de dernière mise à jour</w:t>
            </w:r>
          </w:p>
        </w:tc>
      </w:tr>
      <w:tr w:rsidR="007801FE" w:rsidRPr="006D208A" w14:paraId="0702EAAD" w14:textId="77777777" w:rsidTr="00151F45">
        <w:tc>
          <w:tcPr>
            <w:tcW w:w="1080" w:type="dxa"/>
          </w:tcPr>
          <w:p w14:paraId="030E7522" w14:textId="77777777" w:rsidR="007801FE" w:rsidRPr="00BB4F91" w:rsidRDefault="007801FE" w:rsidP="002531EE">
            <w:pPr>
              <w:pStyle w:val="RefDocCF"/>
              <w:rPr>
                <w:lang w:val="fr-FR"/>
              </w:rPr>
            </w:pPr>
          </w:p>
        </w:tc>
        <w:tc>
          <w:tcPr>
            <w:tcW w:w="1680" w:type="dxa"/>
          </w:tcPr>
          <w:p w14:paraId="5CB03D8A" w14:textId="07B8FF2D" w:rsidR="007801FE" w:rsidRPr="00653D5A" w:rsidRDefault="007801FE" w:rsidP="00DE1B67">
            <w:pPr>
              <w:pStyle w:val="TableText"/>
              <w:rPr>
                <w:lang w:val="fr-FR"/>
              </w:rPr>
            </w:pPr>
            <w:r>
              <w:rPr>
                <w:lang w:val="fr-FR"/>
              </w:rPr>
              <w:t>VINCI</w:t>
            </w:r>
          </w:p>
        </w:tc>
        <w:tc>
          <w:tcPr>
            <w:tcW w:w="5387" w:type="dxa"/>
          </w:tcPr>
          <w:p w14:paraId="7035CD12" w14:textId="208FC1EA" w:rsidR="007801FE" w:rsidRDefault="00AF1B4D" w:rsidP="00DE1B67">
            <w:pPr>
              <w:pStyle w:val="TableText"/>
              <w:rPr>
                <w:lang w:val="fr-FR"/>
              </w:rPr>
            </w:pPr>
            <w:hyperlink r:id="rId58" w:history="1">
              <w:r w:rsidR="007801FE" w:rsidRPr="002531EE">
                <w:rPr>
                  <w:rStyle w:val="Lienhypertexte"/>
                  <w:lang w:val="fr-FR"/>
                </w:rPr>
                <w:t>https://www.vinci-concessions.com/en/infrastructure/gsm-rail</w:t>
              </w:r>
            </w:hyperlink>
          </w:p>
        </w:tc>
        <w:tc>
          <w:tcPr>
            <w:tcW w:w="1134" w:type="dxa"/>
          </w:tcPr>
          <w:p w14:paraId="5B0918A2" w14:textId="5F220670" w:rsidR="007801FE" w:rsidRPr="00653D5A" w:rsidRDefault="007801FE" w:rsidP="00DE1B67">
            <w:pPr>
              <w:pStyle w:val="TableTextCentr"/>
              <w:rPr>
                <w:lang w:val="fr-FR"/>
              </w:rPr>
            </w:pPr>
            <w:r>
              <w:rPr>
                <w:lang w:val="fr-FR"/>
              </w:rPr>
              <w:t>-</w:t>
            </w:r>
          </w:p>
        </w:tc>
      </w:tr>
      <w:tr w:rsidR="007801FE" w:rsidRPr="006D208A" w14:paraId="0B4D466B" w14:textId="77777777" w:rsidTr="00151F45">
        <w:tc>
          <w:tcPr>
            <w:tcW w:w="1080" w:type="dxa"/>
          </w:tcPr>
          <w:p w14:paraId="15F1B0F0" w14:textId="77777777" w:rsidR="007801FE" w:rsidRPr="00BB4F91" w:rsidRDefault="007801FE" w:rsidP="002531EE">
            <w:pPr>
              <w:pStyle w:val="RefDocCF"/>
              <w:rPr>
                <w:lang w:val="fr-FR"/>
              </w:rPr>
            </w:pPr>
          </w:p>
        </w:tc>
        <w:tc>
          <w:tcPr>
            <w:tcW w:w="1680" w:type="dxa"/>
          </w:tcPr>
          <w:p w14:paraId="741DA29A" w14:textId="54C6AD1D" w:rsidR="007801FE" w:rsidRPr="00653D5A" w:rsidRDefault="007801FE" w:rsidP="00DE1B67">
            <w:pPr>
              <w:pStyle w:val="TableText"/>
              <w:rPr>
                <w:lang w:val="fr-FR"/>
              </w:rPr>
            </w:pPr>
            <w:r>
              <w:rPr>
                <w:lang w:val="fr-FR"/>
              </w:rPr>
              <w:t>VRT</w:t>
            </w:r>
          </w:p>
        </w:tc>
        <w:tc>
          <w:tcPr>
            <w:tcW w:w="5387" w:type="dxa"/>
          </w:tcPr>
          <w:p w14:paraId="2FF3EFB9" w14:textId="460EE8AD" w:rsidR="007801FE" w:rsidRDefault="00AF1B4D" w:rsidP="00DE1B67">
            <w:pPr>
              <w:pStyle w:val="TableText"/>
              <w:rPr>
                <w:lang w:val="fr-FR"/>
              </w:rPr>
            </w:pPr>
            <w:hyperlink r:id="rId59" w:history="1">
              <w:r w:rsidR="007801FE" w:rsidRPr="002531EE">
                <w:rPr>
                  <w:rStyle w:val="Lienhypertexte"/>
                  <w:lang w:val="fr-FR"/>
                </w:rPr>
                <w:t>https://www.ville-rail-transports.com/non-classe/kapsch-carriercom-reprend-le-gsm-r-nortel-et-signe-avec-rff-1/</w:t>
              </w:r>
            </w:hyperlink>
          </w:p>
        </w:tc>
        <w:tc>
          <w:tcPr>
            <w:tcW w:w="1134" w:type="dxa"/>
          </w:tcPr>
          <w:p w14:paraId="3C4056C3" w14:textId="64EC024E" w:rsidR="007801FE" w:rsidRPr="00653D5A" w:rsidRDefault="007801FE" w:rsidP="00DE1B67">
            <w:pPr>
              <w:pStyle w:val="TableTextCentr"/>
              <w:rPr>
                <w:lang w:val="fr-FR"/>
              </w:rPr>
            </w:pPr>
            <w:r>
              <w:rPr>
                <w:lang w:val="fr-FR"/>
              </w:rPr>
              <w:t>05.2017</w:t>
            </w:r>
          </w:p>
        </w:tc>
      </w:tr>
      <w:tr w:rsidR="007801FE" w:rsidRPr="006D208A" w14:paraId="25B70236" w14:textId="77777777" w:rsidTr="00151F45">
        <w:tc>
          <w:tcPr>
            <w:tcW w:w="1080" w:type="dxa"/>
          </w:tcPr>
          <w:p w14:paraId="177C8663" w14:textId="77777777" w:rsidR="007801FE" w:rsidRPr="00BB4F91" w:rsidRDefault="007801FE">
            <w:pPr>
              <w:pStyle w:val="RefDocCF"/>
              <w:rPr>
                <w:lang w:val="fr-FR"/>
              </w:rPr>
            </w:pPr>
          </w:p>
        </w:tc>
        <w:tc>
          <w:tcPr>
            <w:tcW w:w="1680" w:type="dxa"/>
          </w:tcPr>
          <w:p w14:paraId="1F3C5291" w14:textId="2508A5A2" w:rsidR="007801FE" w:rsidRPr="00653D5A" w:rsidRDefault="00E0770C" w:rsidP="00DE1B67">
            <w:pPr>
              <w:pStyle w:val="TableText"/>
              <w:rPr>
                <w:lang w:val="fr-FR"/>
              </w:rPr>
            </w:pPr>
            <w:r>
              <w:rPr>
                <w:lang w:val="fr-FR"/>
              </w:rPr>
              <w:t>SELECOM</w:t>
            </w:r>
          </w:p>
        </w:tc>
        <w:tc>
          <w:tcPr>
            <w:tcW w:w="5387" w:type="dxa"/>
          </w:tcPr>
          <w:p w14:paraId="68384CE8" w14:textId="744E7506" w:rsidR="007801FE" w:rsidRDefault="007801FE" w:rsidP="00DE1B67">
            <w:pPr>
              <w:pStyle w:val="TableText"/>
              <w:rPr>
                <w:lang w:val="fr-FR"/>
              </w:rPr>
            </w:pPr>
            <w:r w:rsidRPr="002531EE">
              <w:rPr>
                <w:lang w:val="fr-FR"/>
              </w:rPr>
              <w:t>http://www.selecom.fr/fr/couverture-radio-ferroviaire</w:t>
            </w:r>
          </w:p>
        </w:tc>
        <w:tc>
          <w:tcPr>
            <w:tcW w:w="1134" w:type="dxa"/>
          </w:tcPr>
          <w:p w14:paraId="52EB3E04" w14:textId="57C6F8D0" w:rsidR="007801FE" w:rsidRPr="00653D5A" w:rsidRDefault="00E0770C" w:rsidP="00DE1B67">
            <w:pPr>
              <w:pStyle w:val="TableTextCentr"/>
              <w:rPr>
                <w:lang w:val="fr-FR"/>
              </w:rPr>
            </w:pPr>
            <w:r>
              <w:rPr>
                <w:lang w:val="fr-FR"/>
              </w:rPr>
              <w:t>-</w:t>
            </w:r>
          </w:p>
        </w:tc>
      </w:tr>
      <w:tr w:rsidR="007801FE" w:rsidRPr="006D208A" w14:paraId="23859066" w14:textId="77777777" w:rsidTr="00151F45">
        <w:tc>
          <w:tcPr>
            <w:tcW w:w="1080" w:type="dxa"/>
          </w:tcPr>
          <w:p w14:paraId="198AD30A" w14:textId="77777777" w:rsidR="007801FE" w:rsidRPr="00BB4F91" w:rsidRDefault="007801FE">
            <w:pPr>
              <w:pStyle w:val="RefDocCF"/>
              <w:rPr>
                <w:lang w:val="fr-FR"/>
              </w:rPr>
            </w:pPr>
          </w:p>
        </w:tc>
        <w:tc>
          <w:tcPr>
            <w:tcW w:w="1680" w:type="dxa"/>
          </w:tcPr>
          <w:p w14:paraId="7DCEE0D9" w14:textId="72C60BA4" w:rsidR="007801FE" w:rsidRPr="00653D5A" w:rsidRDefault="00E0770C" w:rsidP="00DE1B67">
            <w:pPr>
              <w:pStyle w:val="TableText"/>
              <w:rPr>
                <w:lang w:val="fr-FR"/>
              </w:rPr>
            </w:pPr>
            <w:r>
              <w:rPr>
                <w:lang w:val="fr-FR"/>
              </w:rPr>
              <w:t>RSSB</w:t>
            </w:r>
          </w:p>
        </w:tc>
        <w:tc>
          <w:tcPr>
            <w:tcW w:w="5387" w:type="dxa"/>
          </w:tcPr>
          <w:p w14:paraId="0494EA35" w14:textId="046FEF83" w:rsidR="007801FE" w:rsidRDefault="007801FE" w:rsidP="00DE1B67">
            <w:pPr>
              <w:pStyle w:val="TableText"/>
              <w:rPr>
                <w:lang w:val="fr-FR"/>
              </w:rPr>
            </w:pPr>
            <w:r w:rsidRPr="002531EE">
              <w:rPr>
                <w:lang w:val="fr-FR"/>
              </w:rPr>
              <w:t>https://www.rssb.co.uk/Services-and-Resources/case-study-library/GSM-R-failure</w:t>
            </w:r>
          </w:p>
        </w:tc>
        <w:tc>
          <w:tcPr>
            <w:tcW w:w="1134" w:type="dxa"/>
          </w:tcPr>
          <w:p w14:paraId="5FE9B304" w14:textId="32B982AC" w:rsidR="007801FE" w:rsidRPr="00653D5A" w:rsidRDefault="00E0770C" w:rsidP="00DE1B67">
            <w:pPr>
              <w:pStyle w:val="TableTextCentr"/>
              <w:rPr>
                <w:lang w:val="fr-FR"/>
              </w:rPr>
            </w:pPr>
            <w:r>
              <w:rPr>
                <w:lang w:val="fr-FR"/>
              </w:rPr>
              <w:t>05.2019</w:t>
            </w:r>
          </w:p>
        </w:tc>
      </w:tr>
    </w:tbl>
    <w:p w14:paraId="2E93269A" w14:textId="77777777" w:rsidR="00BB4F91" w:rsidRDefault="00BB4F91" w:rsidP="00BB4F91">
      <w:pPr>
        <w:pStyle w:val="Texte"/>
        <w:rPr>
          <w:lang w:val="fr-FR"/>
        </w:rPr>
      </w:pPr>
    </w:p>
    <w:p w14:paraId="5A47A339" w14:textId="77777777" w:rsidR="00BB4F91" w:rsidRPr="00BB4F91" w:rsidRDefault="00BB4F91" w:rsidP="00C568FC">
      <w:pPr>
        <w:pStyle w:val="Texte"/>
        <w:rPr>
          <w:lang w:val="fr-FR"/>
        </w:rPr>
      </w:pPr>
    </w:p>
    <w:p w14:paraId="4B112758" w14:textId="51A47487" w:rsidR="00C568FC" w:rsidRPr="002C715F" w:rsidRDefault="00C568FC" w:rsidP="00DA59AA">
      <w:pPr>
        <w:pStyle w:val="Titre1"/>
      </w:pPr>
      <w:bookmarkStart w:id="77" w:name="_Toc87897637"/>
      <w:r w:rsidRPr="002C715F">
        <w:lastRenderedPageBreak/>
        <w:t>Maritime AIS</w:t>
      </w:r>
      <w:bookmarkEnd w:id="77"/>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134"/>
        <w:gridCol w:w="6871"/>
        <w:gridCol w:w="1276"/>
      </w:tblGrid>
      <w:tr w:rsidR="004E0A37" w:rsidRPr="006A3CC3" w14:paraId="44E19F68" w14:textId="77777777" w:rsidTr="004E0A37">
        <w:trPr>
          <w:tblHeader/>
        </w:trPr>
        <w:tc>
          <w:tcPr>
            <w:tcW w:w="1134" w:type="dxa"/>
            <w:tcBorders>
              <w:right w:val="single" w:sz="4" w:space="0" w:color="FFFFFF" w:themeColor="background1"/>
            </w:tcBorders>
            <w:shd w:val="clear" w:color="auto" w:fill="E0E0E0"/>
            <w:vAlign w:val="center"/>
          </w:tcPr>
          <w:p w14:paraId="4622B154" w14:textId="77777777" w:rsidR="004E0A37" w:rsidRPr="006A3CC3" w:rsidRDefault="004E0A37" w:rsidP="006543E6">
            <w:pPr>
              <w:pStyle w:val="TableHeading"/>
              <w:rPr>
                <w:lang w:val="fr-FR"/>
              </w:rPr>
            </w:pPr>
            <w:r w:rsidRPr="006A3CC3">
              <w:rPr>
                <w:lang w:val="fr-FR"/>
              </w:rPr>
              <w:t>Réf.</w:t>
            </w:r>
          </w:p>
        </w:tc>
        <w:tc>
          <w:tcPr>
            <w:tcW w:w="6871" w:type="dxa"/>
            <w:tcBorders>
              <w:left w:val="single" w:sz="4" w:space="0" w:color="FFFFFF" w:themeColor="background1"/>
              <w:right w:val="single" w:sz="4" w:space="0" w:color="FFFFFF" w:themeColor="background1"/>
            </w:tcBorders>
            <w:shd w:val="clear" w:color="auto" w:fill="E0E0E0"/>
            <w:vAlign w:val="center"/>
          </w:tcPr>
          <w:p w14:paraId="3BF9BCD5" w14:textId="77777777" w:rsidR="004E0A37" w:rsidRPr="006A3CC3" w:rsidRDefault="004E0A37" w:rsidP="006543E6">
            <w:pPr>
              <w:pStyle w:val="TableHeading"/>
              <w:rPr>
                <w:lang w:val="fr-FR"/>
              </w:rPr>
            </w:pPr>
            <w:r w:rsidRPr="006A3CC3">
              <w:rPr>
                <w:lang w:val="fr-FR"/>
              </w:rPr>
              <w:t>Titre du Document</w:t>
            </w:r>
          </w:p>
        </w:tc>
        <w:tc>
          <w:tcPr>
            <w:tcW w:w="1276" w:type="dxa"/>
            <w:tcBorders>
              <w:left w:val="single" w:sz="4" w:space="0" w:color="FFFFFF" w:themeColor="background1"/>
            </w:tcBorders>
            <w:shd w:val="clear" w:color="auto" w:fill="E0E0E0"/>
            <w:vAlign w:val="center"/>
          </w:tcPr>
          <w:p w14:paraId="5CE7D4F5" w14:textId="77777777" w:rsidR="004E0A37" w:rsidRPr="006A3CC3" w:rsidRDefault="004E0A37" w:rsidP="006543E6">
            <w:pPr>
              <w:pStyle w:val="TableHeading"/>
              <w:rPr>
                <w:lang w:val="fr-FR"/>
              </w:rPr>
            </w:pPr>
            <w:r w:rsidRPr="006A3CC3">
              <w:rPr>
                <w:lang w:val="fr-FR"/>
              </w:rPr>
              <w:t>Date</w:t>
            </w:r>
          </w:p>
        </w:tc>
      </w:tr>
      <w:tr w:rsidR="004E0A37" w:rsidRPr="006A3CC3" w14:paraId="6E630921" w14:textId="77777777" w:rsidTr="004E0A37">
        <w:tc>
          <w:tcPr>
            <w:tcW w:w="1134" w:type="dxa"/>
          </w:tcPr>
          <w:p w14:paraId="1EAD41E8" w14:textId="77777777" w:rsidR="004E0A37" w:rsidRPr="00232392" w:rsidRDefault="004E0A37" w:rsidP="00232392">
            <w:pPr>
              <w:pStyle w:val="RefDocMA"/>
            </w:pPr>
          </w:p>
        </w:tc>
        <w:tc>
          <w:tcPr>
            <w:tcW w:w="6871" w:type="dxa"/>
          </w:tcPr>
          <w:p w14:paraId="0CF85A26" w14:textId="323DC245" w:rsidR="004E0A37" w:rsidRPr="0018093A" w:rsidRDefault="004E0A37" w:rsidP="0018093A">
            <w:pPr>
              <w:pStyle w:val="TableText"/>
              <w:rPr>
                <w:lang w:val="it-IT"/>
              </w:rPr>
            </w:pPr>
            <w:r w:rsidRPr="002C715F">
              <w:rPr>
                <w:lang w:val="it-IT"/>
              </w:rPr>
              <w:t>AIS Data Visualization for Ma</w:t>
            </w:r>
            <w:r>
              <w:rPr>
                <w:lang w:val="it-IT"/>
              </w:rPr>
              <w:t xml:space="preserve">ritime Spatial Planning (MSP) </w:t>
            </w:r>
          </w:p>
        </w:tc>
        <w:tc>
          <w:tcPr>
            <w:tcW w:w="1276" w:type="dxa"/>
          </w:tcPr>
          <w:p w14:paraId="7C4E997B" w14:textId="583B0A98" w:rsidR="004E0A37" w:rsidRPr="006A3CC3" w:rsidRDefault="004E0A37" w:rsidP="006543E6">
            <w:pPr>
              <w:pStyle w:val="TableTextCentr"/>
              <w:rPr>
                <w:lang w:val="fr-FR"/>
              </w:rPr>
            </w:pPr>
            <w:r>
              <w:rPr>
                <w:lang w:val="fr-FR"/>
              </w:rPr>
              <w:t>2016</w:t>
            </w:r>
          </w:p>
        </w:tc>
      </w:tr>
      <w:tr w:rsidR="004E0A37" w:rsidRPr="006A3CC3" w14:paraId="32055BD1" w14:textId="77777777" w:rsidTr="004E0A37">
        <w:tc>
          <w:tcPr>
            <w:tcW w:w="1134" w:type="dxa"/>
          </w:tcPr>
          <w:p w14:paraId="44BEE069" w14:textId="77777777" w:rsidR="004E0A37" w:rsidRPr="00232392" w:rsidRDefault="004E0A37" w:rsidP="00232392">
            <w:pPr>
              <w:pStyle w:val="RefDocMA"/>
            </w:pPr>
          </w:p>
        </w:tc>
        <w:tc>
          <w:tcPr>
            <w:tcW w:w="6871" w:type="dxa"/>
          </w:tcPr>
          <w:p w14:paraId="69B3E32D" w14:textId="4C26DA83" w:rsidR="004E0A37" w:rsidRPr="00FD76C8" w:rsidRDefault="004E0A37" w:rsidP="00C368B5">
            <w:pPr>
              <w:pStyle w:val="TableText"/>
            </w:pPr>
            <w:r>
              <w:t>IALA Recommendation A-126 - T</w:t>
            </w:r>
            <w:r w:rsidRPr="002C715F">
              <w:t>he Use of the Automatic</w:t>
            </w:r>
            <w:r>
              <w:t xml:space="preserve"> </w:t>
            </w:r>
            <w:r w:rsidRPr="002C715F">
              <w:t>Identification System (AIS) in</w:t>
            </w:r>
            <w:r>
              <w:t xml:space="preserve"> </w:t>
            </w:r>
            <w:r w:rsidRPr="002C715F">
              <w:t>Marine Aids to Navigation</w:t>
            </w:r>
            <w:r>
              <w:t xml:space="preserve"> Services</w:t>
            </w:r>
          </w:p>
        </w:tc>
        <w:tc>
          <w:tcPr>
            <w:tcW w:w="1276" w:type="dxa"/>
          </w:tcPr>
          <w:p w14:paraId="51BF46A0" w14:textId="110EABBE" w:rsidR="004E0A37" w:rsidRPr="002C715F" w:rsidRDefault="004E0A37" w:rsidP="006543E6">
            <w:pPr>
              <w:pStyle w:val="TableTextCentr"/>
            </w:pPr>
            <w:r>
              <w:t>06.2011</w:t>
            </w:r>
          </w:p>
        </w:tc>
      </w:tr>
      <w:tr w:rsidR="004E0A37" w:rsidRPr="006A3CC3" w14:paraId="5CD12298" w14:textId="77777777" w:rsidTr="004E0A37">
        <w:tc>
          <w:tcPr>
            <w:tcW w:w="1134" w:type="dxa"/>
          </w:tcPr>
          <w:p w14:paraId="5F47F287" w14:textId="77777777" w:rsidR="004E0A37" w:rsidRPr="00232392" w:rsidRDefault="004E0A37" w:rsidP="00232392">
            <w:pPr>
              <w:pStyle w:val="RefDocMA"/>
            </w:pPr>
          </w:p>
        </w:tc>
        <w:tc>
          <w:tcPr>
            <w:tcW w:w="6871" w:type="dxa"/>
          </w:tcPr>
          <w:p w14:paraId="663001CD" w14:textId="465DDDDF" w:rsidR="004E0A37" w:rsidRPr="00760CD9" w:rsidRDefault="004E0A37" w:rsidP="004F7AE0">
            <w:pPr>
              <w:pStyle w:val="TableText"/>
            </w:pPr>
            <w:r>
              <w:t>AIS TDMA Access schemes – Technical Summary</w:t>
            </w:r>
          </w:p>
        </w:tc>
        <w:tc>
          <w:tcPr>
            <w:tcW w:w="1276" w:type="dxa"/>
          </w:tcPr>
          <w:p w14:paraId="0123FDED" w14:textId="27DFDAE0" w:rsidR="004E0A37" w:rsidRPr="00D17DD9" w:rsidRDefault="004E0A37" w:rsidP="006543E6">
            <w:pPr>
              <w:pStyle w:val="TableTextCentr"/>
            </w:pPr>
            <w:r>
              <w:t>2012</w:t>
            </w:r>
          </w:p>
        </w:tc>
      </w:tr>
      <w:tr w:rsidR="004E0A37" w:rsidRPr="006A3CC3" w14:paraId="0631B5FE" w14:textId="77777777" w:rsidTr="004E0A37">
        <w:tc>
          <w:tcPr>
            <w:tcW w:w="1134" w:type="dxa"/>
          </w:tcPr>
          <w:p w14:paraId="54D23C5B" w14:textId="77777777" w:rsidR="004E0A37" w:rsidRPr="00232392" w:rsidRDefault="004E0A37" w:rsidP="00232392">
            <w:pPr>
              <w:pStyle w:val="RefDocMA"/>
            </w:pPr>
          </w:p>
        </w:tc>
        <w:tc>
          <w:tcPr>
            <w:tcW w:w="6871" w:type="dxa"/>
          </w:tcPr>
          <w:p w14:paraId="206243F4" w14:textId="74BD7F48" w:rsidR="004E0A37" w:rsidRPr="00760CD9" w:rsidRDefault="004E0A37" w:rsidP="006543E6">
            <w:pPr>
              <w:pStyle w:val="TableText"/>
            </w:pPr>
            <w:r w:rsidRPr="004F7AE0">
              <w:t>An explanation of AIS and Class B</w:t>
            </w:r>
          </w:p>
        </w:tc>
        <w:tc>
          <w:tcPr>
            <w:tcW w:w="1276" w:type="dxa"/>
          </w:tcPr>
          <w:p w14:paraId="44F1AAC9" w14:textId="54EFAD24" w:rsidR="004E0A37" w:rsidRPr="00FC614D" w:rsidRDefault="004E0A37" w:rsidP="001E5985">
            <w:pPr>
              <w:pStyle w:val="TableTextCentr"/>
            </w:pPr>
            <w:r>
              <w:t>01.2008</w:t>
            </w:r>
          </w:p>
        </w:tc>
      </w:tr>
      <w:tr w:rsidR="004E0A37" w:rsidRPr="006A3CC3" w14:paraId="4095F40F" w14:textId="77777777" w:rsidTr="004E0A37">
        <w:tc>
          <w:tcPr>
            <w:tcW w:w="1134" w:type="dxa"/>
          </w:tcPr>
          <w:p w14:paraId="57A1C09A" w14:textId="77777777" w:rsidR="004E0A37" w:rsidRPr="00232392" w:rsidRDefault="004E0A37" w:rsidP="00232392">
            <w:pPr>
              <w:pStyle w:val="RefDocMA"/>
            </w:pPr>
          </w:p>
        </w:tc>
        <w:tc>
          <w:tcPr>
            <w:tcW w:w="6871" w:type="dxa"/>
          </w:tcPr>
          <w:p w14:paraId="026885FF" w14:textId="39294089" w:rsidR="004E0A37" w:rsidRDefault="004E0A37" w:rsidP="004F7AE0">
            <w:pPr>
              <w:pStyle w:val="TableText"/>
            </w:pPr>
            <w:r>
              <w:t>AIS Exposed - Understanding Vulnerabilities &amp; Attacks 2.0</w:t>
            </w:r>
          </w:p>
          <w:p w14:paraId="7366C9E1" w14:textId="6E71E758" w:rsidR="004E0A37" w:rsidRPr="00FC614D" w:rsidRDefault="004E0A37" w:rsidP="004F7AE0">
            <w:pPr>
              <w:pStyle w:val="TableText"/>
              <w:rPr>
                <w:highlight w:val="yellow"/>
              </w:rPr>
            </w:pPr>
          </w:p>
        </w:tc>
        <w:tc>
          <w:tcPr>
            <w:tcW w:w="1276" w:type="dxa"/>
          </w:tcPr>
          <w:p w14:paraId="4C6B046F" w14:textId="74AA9F3E" w:rsidR="004E0A37" w:rsidRPr="00FC614D" w:rsidRDefault="004E0A37" w:rsidP="006543E6">
            <w:pPr>
              <w:pStyle w:val="TableTextCentr"/>
            </w:pPr>
            <w:r>
              <w:t>27.03.2014</w:t>
            </w:r>
          </w:p>
        </w:tc>
      </w:tr>
      <w:tr w:rsidR="004E0A37" w:rsidRPr="006A3CC3" w14:paraId="54E3DD5C" w14:textId="77777777" w:rsidTr="004E0A37">
        <w:tc>
          <w:tcPr>
            <w:tcW w:w="1134" w:type="dxa"/>
          </w:tcPr>
          <w:p w14:paraId="3E87510A" w14:textId="06F559A4" w:rsidR="004E0A37" w:rsidRPr="00232392" w:rsidRDefault="004E0A37" w:rsidP="00232392">
            <w:pPr>
              <w:pStyle w:val="RefDocMA"/>
            </w:pPr>
          </w:p>
        </w:tc>
        <w:tc>
          <w:tcPr>
            <w:tcW w:w="6871" w:type="dxa"/>
          </w:tcPr>
          <w:p w14:paraId="683CBD1B" w14:textId="085CC125" w:rsidR="004E0A37" w:rsidRPr="00D17DD9" w:rsidRDefault="004E0A37" w:rsidP="00BF6586">
            <w:pPr>
              <w:pStyle w:val="TableText"/>
            </w:pPr>
            <w:r w:rsidRPr="0089355D">
              <w:t>IALA</w:t>
            </w:r>
            <w:r>
              <w:t xml:space="preserve"> </w:t>
            </w:r>
            <w:r w:rsidRPr="0089355D">
              <w:t>Guideline</w:t>
            </w:r>
            <w:r>
              <w:t xml:space="preserve"> </w:t>
            </w:r>
            <w:r w:rsidRPr="0089355D">
              <w:t>1082</w:t>
            </w:r>
            <w:r>
              <w:t xml:space="preserve"> - </w:t>
            </w:r>
            <w:r w:rsidRPr="0089355D">
              <w:t>An</w:t>
            </w:r>
            <w:r>
              <w:t xml:space="preserve"> </w:t>
            </w:r>
            <w:r w:rsidRPr="0089355D">
              <w:t>Overview</w:t>
            </w:r>
            <w:r>
              <w:t xml:space="preserve"> </w:t>
            </w:r>
            <w:r w:rsidRPr="0089355D">
              <w:t>of</w:t>
            </w:r>
            <w:r>
              <w:t xml:space="preserve"> </w:t>
            </w:r>
            <w:r w:rsidRPr="0089355D">
              <w:t>AIS</w:t>
            </w:r>
          </w:p>
        </w:tc>
        <w:tc>
          <w:tcPr>
            <w:tcW w:w="1276" w:type="dxa"/>
          </w:tcPr>
          <w:p w14:paraId="7FE37A9D" w14:textId="65864428" w:rsidR="004E0A37" w:rsidRPr="00FC614D" w:rsidRDefault="004E0A37" w:rsidP="001E5985">
            <w:pPr>
              <w:pStyle w:val="TableTextCentr"/>
            </w:pPr>
            <w:r>
              <w:t>06.2016</w:t>
            </w:r>
          </w:p>
        </w:tc>
      </w:tr>
      <w:tr w:rsidR="004E0A37" w:rsidRPr="00D06C08" w14:paraId="4397ADD0" w14:textId="77777777" w:rsidTr="004E0A37">
        <w:tc>
          <w:tcPr>
            <w:tcW w:w="1134" w:type="dxa"/>
          </w:tcPr>
          <w:p w14:paraId="543FAAE3" w14:textId="77777777" w:rsidR="004E0A37" w:rsidRPr="00232392" w:rsidRDefault="004E0A37" w:rsidP="00232392">
            <w:pPr>
              <w:pStyle w:val="RefDocMA"/>
            </w:pPr>
          </w:p>
        </w:tc>
        <w:tc>
          <w:tcPr>
            <w:tcW w:w="6871" w:type="dxa"/>
          </w:tcPr>
          <w:p w14:paraId="298BABFF" w14:textId="332C3CB1" w:rsidR="004E0A37" w:rsidRPr="00FC614D" w:rsidRDefault="004E0A37" w:rsidP="005D75EA">
            <w:pPr>
              <w:pStyle w:val="TableText"/>
            </w:pPr>
            <w:r>
              <w:t>IALA Guideline 1062 - The establishment of AIS as an Aid to Navigation</w:t>
            </w:r>
          </w:p>
        </w:tc>
        <w:tc>
          <w:tcPr>
            <w:tcW w:w="1276" w:type="dxa"/>
          </w:tcPr>
          <w:p w14:paraId="05EF2CD5" w14:textId="77777777" w:rsidR="004E0A37" w:rsidRPr="00D06C08" w:rsidRDefault="004E0A37" w:rsidP="006543E6">
            <w:pPr>
              <w:pStyle w:val="TableTextCentr"/>
              <w:rPr>
                <w:lang w:val="pt-PT"/>
              </w:rPr>
            </w:pPr>
          </w:p>
        </w:tc>
      </w:tr>
      <w:tr w:rsidR="004E0A37" w:rsidRPr="006A3CC3" w14:paraId="18305CE0" w14:textId="77777777" w:rsidTr="004E0A37">
        <w:tc>
          <w:tcPr>
            <w:tcW w:w="1134" w:type="dxa"/>
          </w:tcPr>
          <w:p w14:paraId="5D6081D4" w14:textId="77777777" w:rsidR="004E0A37" w:rsidRPr="00D06C08" w:rsidRDefault="004E0A37" w:rsidP="00232392">
            <w:pPr>
              <w:pStyle w:val="RefDocMA"/>
              <w:rPr>
                <w:lang w:val="pt-PT"/>
              </w:rPr>
            </w:pPr>
          </w:p>
        </w:tc>
        <w:tc>
          <w:tcPr>
            <w:tcW w:w="6871" w:type="dxa"/>
          </w:tcPr>
          <w:p w14:paraId="5A617D5A" w14:textId="2486492A" w:rsidR="004E0A37" w:rsidRPr="00A5502C" w:rsidRDefault="004E0A37" w:rsidP="006543E6">
            <w:pPr>
              <w:pStyle w:val="TableText"/>
            </w:pPr>
            <w:r>
              <w:t xml:space="preserve">Information Paper on AIS </w:t>
            </w:r>
            <w:r w:rsidRPr="002B175C">
              <w:t>A</w:t>
            </w:r>
            <w:r>
              <w:t xml:space="preserve">ids </w:t>
            </w:r>
            <w:r w:rsidRPr="002B175C">
              <w:t>to</w:t>
            </w:r>
            <w:r>
              <w:t xml:space="preserve"> </w:t>
            </w:r>
            <w:r w:rsidRPr="002B175C">
              <w:t>N</w:t>
            </w:r>
            <w:r>
              <w:t>avigation Report Messages in Inland Waterways</w:t>
            </w:r>
          </w:p>
        </w:tc>
        <w:tc>
          <w:tcPr>
            <w:tcW w:w="1276" w:type="dxa"/>
          </w:tcPr>
          <w:p w14:paraId="5E4F02EE" w14:textId="158900F6" w:rsidR="004E0A37" w:rsidRPr="00D17DD9" w:rsidRDefault="004E0A37" w:rsidP="006543E6">
            <w:pPr>
              <w:pStyle w:val="TableTextCentr"/>
            </w:pPr>
            <w:r>
              <w:t>09.05.2017</w:t>
            </w:r>
          </w:p>
        </w:tc>
      </w:tr>
      <w:tr w:rsidR="004E0A37" w:rsidRPr="0089355D" w14:paraId="401B9F64" w14:textId="77777777" w:rsidTr="004E0A37">
        <w:tc>
          <w:tcPr>
            <w:tcW w:w="1134" w:type="dxa"/>
          </w:tcPr>
          <w:p w14:paraId="6EF7559A" w14:textId="5B16D4F0" w:rsidR="004E0A37" w:rsidRPr="00232392" w:rsidRDefault="004E0A37" w:rsidP="00232392">
            <w:pPr>
              <w:pStyle w:val="RefDocMA"/>
            </w:pPr>
          </w:p>
        </w:tc>
        <w:tc>
          <w:tcPr>
            <w:tcW w:w="6871" w:type="dxa"/>
          </w:tcPr>
          <w:p w14:paraId="219BE2CB" w14:textId="456EFE0B" w:rsidR="004E0A37" w:rsidRPr="00A5502C" w:rsidRDefault="004E0A37" w:rsidP="00A5502C">
            <w:pPr>
              <w:pStyle w:val="TableText"/>
            </w:pPr>
            <w:r w:rsidRPr="005D75EA">
              <w:t>Recommendation ITU-R M.1371-5</w:t>
            </w:r>
            <w:r>
              <w:t xml:space="preserve"> - </w:t>
            </w:r>
            <w:r w:rsidRPr="00D3738A">
              <w:t>Technical characteristics for an automatic identification system using time division multiple access in the VHF maritime mobile frequency band</w:t>
            </w:r>
          </w:p>
        </w:tc>
        <w:tc>
          <w:tcPr>
            <w:tcW w:w="1276" w:type="dxa"/>
          </w:tcPr>
          <w:p w14:paraId="0407F3AB" w14:textId="78B5EC27" w:rsidR="004E0A37" w:rsidRPr="00FC614D" w:rsidRDefault="004E0A37" w:rsidP="001E5985">
            <w:pPr>
              <w:pStyle w:val="TableTextCentr"/>
              <w:rPr>
                <w:lang w:val="it-IT"/>
              </w:rPr>
            </w:pPr>
            <w:r>
              <w:rPr>
                <w:lang w:val="it-IT"/>
              </w:rPr>
              <w:t>02.2014</w:t>
            </w:r>
          </w:p>
        </w:tc>
      </w:tr>
      <w:tr w:rsidR="004E0A37" w:rsidRPr="0089355D" w14:paraId="662A1486" w14:textId="77777777" w:rsidTr="004E0A37">
        <w:tc>
          <w:tcPr>
            <w:tcW w:w="1134" w:type="dxa"/>
          </w:tcPr>
          <w:p w14:paraId="3E46CD23" w14:textId="77777777" w:rsidR="004E0A37" w:rsidRPr="002346FA" w:rsidRDefault="004E0A37" w:rsidP="00232392">
            <w:pPr>
              <w:pStyle w:val="RefDocMA"/>
              <w:rPr>
                <w:lang w:val="it-IT"/>
              </w:rPr>
            </w:pPr>
          </w:p>
        </w:tc>
        <w:tc>
          <w:tcPr>
            <w:tcW w:w="6871" w:type="dxa"/>
          </w:tcPr>
          <w:p w14:paraId="3D388B09" w14:textId="7A61A821" w:rsidR="004E0A37" w:rsidRPr="00DB696F" w:rsidRDefault="004E0A37" w:rsidP="00FA4433">
            <w:pPr>
              <w:pStyle w:val="TableText"/>
            </w:pPr>
            <w:r w:rsidRPr="00FA4433">
              <w:t>The</w:t>
            </w:r>
            <w:r>
              <w:t xml:space="preserve"> </w:t>
            </w:r>
            <w:r w:rsidRPr="007E632C">
              <w:t>Potential</w:t>
            </w:r>
            <w:r>
              <w:t xml:space="preserve"> </w:t>
            </w:r>
            <w:r w:rsidRPr="007E632C">
              <w:t>Effects</w:t>
            </w:r>
            <w:r>
              <w:t xml:space="preserve"> </w:t>
            </w:r>
            <w:r w:rsidRPr="002346FA">
              <w:t>of</w:t>
            </w:r>
            <w:r>
              <w:t xml:space="preserve"> </w:t>
            </w:r>
            <w:r w:rsidRPr="002346FA">
              <w:t>GPS</w:t>
            </w:r>
            <w:r>
              <w:t xml:space="preserve"> </w:t>
            </w:r>
            <w:r w:rsidRPr="002346FA">
              <w:t>Jamming</w:t>
            </w:r>
            <w:r>
              <w:t xml:space="preserve"> </w:t>
            </w:r>
            <w:r w:rsidRPr="002346FA">
              <w:t>on</w:t>
            </w:r>
            <w:r>
              <w:t xml:space="preserve"> </w:t>
            </w:r>
            <w:r w:rsidRPr="002346FA">
              <w:t>Marine</w:t>
            </w:r>
            <w:r>
              <w:t xml:space="preserve"> </w:t>
            </w:r>
            <w:r w:rsidRPr="002346FA">
              <w:t>Navigation</w:t>
            </w:r>
          </w:p>
        </w:tc>
        <w:tc>
          <w:tcPr>
            <w:tcW w:w="1276" w:type="dxa"/>
          </w:tcPr>
          <w:p w14:paraId="3B19C1BC" w14:textId="5131645F" w:rsidR="004E0A37" w:rsidRPr="008C7978" w:rsidRDefault="000C4580" w:rsidP="006543E6">
            <w:pPr>
              <w:pStyle w:val="TableTextCentr"/>
            </w:pPr>
            <w:r>
              <w:t>12.2010</w:t>
            </w:r>
          </w:p>
        </w:tc>
      </w:tr>
      <w:tr w:rsidR="004E0A37" w:rsidRPr="0089355D" w14:paraId="4C212386" w14:textId="77777777" w:rsidTr="004E0A37">
        <w:tc>
          <w:tcPr>
            <w:tcW w:w="1134" w:type="dxa"/>
          </w:tcPr>
          <w:p w14:paraId="5209C384" w14:textId="77777777" w:rsidR="004E0A37" w:rsidRPr="0089355D" w:rsidRDefault="004E0A37" w:rsidP="00232392">
            <w:pPr>
              <w:pStyle w:val="RefDocMA"/>
            </w:pPr>
          </w:p>
        </w:tc>
        <w:tc>
          <w:tcPr>
            <w:tcW w:w="6871" w:type="dxa"/>
          </w:tcPr>
          <w:p w14:paraId="5B9E7798" w14:textId="5D30EAD0" w:rsidR="004E0A37" w:rsidRPr="00B0210B" w:rsidRDefault="004E0A37" w:rsidP="00FA4433">
            <w:pPr>
              <w:pStyle w:val="TableText"/>
            </w:pPr>
            <w:r w:rsidRPr="00FA4433">
              <w:t>A Security Evaluation of AIS</w:t>
            </w:r>
          </w:p>
        </w:tc>
        <w:tc>
          <w:tcPr>
            <w:tcW w:w="1276" w:type="dxa"/>
          </w:tcPr>
          <w:p w14:paraId="4D302C52" w14:textId="66F2E151" w:rsidR="004E0A37" w:rsidRPr="00B0210B" w:rsidRDefault="000C4580" w:rsidP="006543E6">
            <w:pPr>
              <w:pStyle w:val="TableTextCentr"/>
            </w:pPr>
            <w:r>
              <w:t>2014</w:t>
            </w:r>
          </w:p>
        </w:tc>
      </w:tr>
      <w:tr w:rsidR="004E0A37" w:rsidRPr="006A3CC3" w14:paraId="7C77C5D5" w14:textId="77777777" w:rsidTr="004E0A37">
        <w:tc>
          <w:tcPr>
            <w:tcW w:w="1134" w:type="dxa"/>
          </w:tcPr>
          <w:p w14:paraId="450A2F76" w14:textId="77777777" w:rsidR="004E0A37" w:rsidRPr="002565F6" w:rsidRDefault="004E0A37" w:rsidP="00232392">
            <w:pPr>
              <w:pStyle w:val="RefDocMA"/>
            </w:pPr>
          </w:p>
        </w:tc>
        <w:tc>
          <w:tcPr>
            <w:tcW w:w="6871" w:type="dxa"/>
          </w:tcPr>
          <w:p w14:paraId="32CB8DC5" w14:textId="764B4C18" w:rsidR="004E0A37" w:rsidRPr="008C7978" w:rsidRDefault="004E0A37" w:rsidP="006543E6">
            <w:pPr>
              <w:pStyle w:val="TableText"/>
              <w:rPr>
                <w:highlight w:val="yellow"/>
              </w:rPr>
            </w:pPr>
            <w:r w:rsidRPr="008C7978">
              <w:t>Impacts of automatic identification system on collision avoidance</w:t>
            </w:r>
            <w:r>
              <w:t xml:space="preserve"> and</w:t>
            </w:r>
            <w:r w:rsidR="008F3EA0">
              <w:t xml:space="preserve"> the</w:t>
            </w:r>
            <w:r>
              <w:t xml:space="preserve"> need for training</w:t>
            </w:r>
          </w:p>
        </w:tc>
        <w:tc>
          <w:tcPr>
            <w:tcW w:w="1276" w:type="dxa"/>
          </w:tcPr>
          <w:p w14:paraId="5289686C" w14:textId="2B61A6F6" w:rsidR="004E0A37" w:rsidRPr="00064DD8" w:rsidRDefault="004E0A37" w:rsidP="006543E6">
            <w:pPr>
              <w:pStyle w:val="TableTextCentr"/>
            </w:pPr>
            <w:r>
              <w:t>2004</w:t>
            </w:r>
          </w:p>
        </w:tc>
      </w:tr>
      <w:tr w:rsidR="004E0A37" w:rsidRPr="008F3EA0" w14:paraId="3C3700AA" w14:textId="77777777" w:rsidTr="004E0A37">
        <w:tc>
          <w:tcPr>
            <w:tcW w:w="1134" w:type="dxa"/>
          </w:tcPr>
          <w:p w14:paraId="059898AE" w14:textId="77777777" w:rsidR="004E0A37" w:rsidRPr="002565F6" w:rsidRDefault="004E0A37" w:rsidP="00232392">
            <w:pPr>
              <w:pStyle w:val="RefDocMA"/>
            </w:pPr>
          </w:p>
        </w:tc>
        <w:tc>
          <w:tcPr>
            <w:tcW w:w="6871" w:type="dxa"/>
          </w:tcPr>
          <w:p w14:paraId="4A2607AE" w14:textId="1CEA2A52" w:rsidR="004E0A37" w:rsidRPr="008C7978" w:rsidRDefault="004E0A37" w:rsidP="008C7978">
            <w:pPr>
              <w:pStyle w:val="TableText"/>
              <w:rPr>
                <w:highlight w:val="yellow"/>
                <w:lang w:val="fr-FR"/>
              </w:rPr>
            </w:pPr>
            <w:r w:rsidRPr="002346FA">
              <w:rPr>
                <w:lang w:val="fr-FR"/>
              </w:rPr>
              <w:t xml:space="preserve">Gestion des </w:t>
            </w:r>
            <w:r w:rsidR="008F3EA0" w:rsidRPr="002346FA">
              <w:rPr>
                <w:lang w:val="fr-FR"/>
              </w:rPr>
              <w:t>Activités</w:t>
            </w:r>
            <w:r w:rsidRPr="002346FA">
              <w:rPr>
                <w:lang w:val="fr-FR"/>
              </w:rPr>
              <w:t xml:space="preserve"> d’Anticollision </w:t>
            </w:r>
            <w:r w:rsidR="008F3EA0">
              <w:rPr>
                <w:lang w:val="fr-FR"/>
              </w:rPr>
              <w:t>à</w:t>
            </w:r>
            <w:r w:rsidRPr="002346FA">
              <w:rPr>
                <w:lang w:val="fr-FR"/>
              </w:rPr>
              <w:t xml:space="preserve"> Bord des Navires de </w:t>
            </w:r>
            <w:r w:rsidR="008F3EA0" w:rsidRPr="002346FA">
              <w:rPr>
                <w:lang w:val="fr-FR"/>
              </w:rPr>
              <w:t>Pêche</w:t>
            </w:r>
            <w:r w:rsidRPr="002346FA">
              <w:rPr>
                <w:lang w:val="fr-FR"/>
              </w:rPr>
              <w:t xml:space="preserve"> Hauturiers</w:t>
            </w:r>
            <w:r w:rsidR="008F3EA0">
              <w:rPr>
                <w:lang w:val="fr-FR"/>
              </w:rPr>
              <w:t xml:space="preserve"> : </w:t>
            </w:r>
            <w:r w:rsidRPr="002346FA">
              <w:rPr>
                <w:lang w:val="fr-FR"/>
              </w:rPr>
              <w:t>Pr</w:t>
            </w:r>
            <w:r w:rsidR="008F3EA0">
              <w:rPr>
                <w:lang w:val="fr-FR"/>
              </w:rPr>
              <w:t>é</w:t>
            </w:r>
            <w:r w:rsidRPr="002346FA">
              <w:rPr>
                <w:lang w:val="fr-FR"/>
              </w:rPr>
              <w:t>vention du Risque d’Abordage en Mer</w:t>
            </w:r>
          </w:p>
        </w:tc>
        <w:tc>
          <w:tcPr>
            <w:tcW w:w="1276" w:type="dxa"/>
          </w:tcPr>
          <w:p w14:paraId="2EBA4D5F" w14:textId="342D274D" w:rsidR="004E0A37" w:rsidRPr="008C7978" w:rsidRDefault="008F3EA0" w:rsidP="006543E6">
            <w:pPr>
              <w:pStyle w:val="TableTextCentr"/>
              <w:rPr>
                <w:lang w:val="fr-FR"/>
              </w:rPr>
            </w:pPr>
            <w:r>
              <w:rPr>
                <w:lang w:val="fr-FR"/>
              </w:rPr>
              <w:t>06.2007</w:t>
            </w:r>
          </w:p>
        </w:tc>
      </w:tr>
      <w:tr w:rsidR="004E0A37" w:rsidRPr="006A3CC3" w14:paraId="62EB00DF" w14:textId="77777777" w:rsidTr="004E0A37">
        <w:tc>
          <w:tcPr>
            <w:tcW w:w="1134" w:type="dxa"/>
          </w:tcPr>
          <w:p w14:paraId="4FC57BF1" w14:textId="77777777" w:rsidR="004E0A37" w:rsidRPr="008C7978" w:rsidRDefault="004E0A37" w:rsidP="00232392">
            <w:pPr>
              <w:pStyle w:val="RefDocMA"/>
              <w:rPr>
                <w:lang w:val="fr-FR"/>
              </w:rPr>
            </w:pPr>
          </w:p>
        </w:tc>
        <w:tc>
          <w:tcPr>
            <w:tcW w:w="6871" w:type="dxa"/>
          </w:tcPr>
          <w:p w14:paraId="6630A783" w14:textId="3F5047B0" w:rsidR="004E0A37" w:rsidRPr="00ED2911" w:rsidRDefault="004E0A37" w:rsidP="008C7978">
            <w:pPr>
              <w:pStyle w:val="TableText"/>
              <w:rPr>
                <w:lang w:val="fr-FR"/>
              </w:rPr>
            </w:pPr>
            <w:r w:rsidRPr="008C7978">
              <w:rPr>
                <w:lang w:val="fr-FR"/>
              </w:rPr>
              <w:t>L’AIS et ses capacités de surveilla</w:t>
            </w:r>
            <w:r>
              <w:rPr>
                <w:lang w:val="fr-FR"/>
              </w:rPr>
              <w:t>nce maritime</w:t>
            </w:r>
          </w:p>
        </w:tc>
        <w:tc>
          <w:tcPr>
            <w:tcW w:w="1276" w:type="dxa"/>
          </w:tcPr>
          <w:p w14:paraId="5D034E98" w14:textId="6BE5406B" w:rsidR="004E0A37" w:rsidRPr="00064DD8" w:rsidRDefault="004E0A37" w:rsidP="001E5985">
            <w:pPr>
              <w:pStyle w:val="TableTextCentr"/>
            </w:pPr>
            <w:r>
              <w:t>01.2014</w:t>
            </w:r>
          </w:p>
        </w:tc>
      </w:tr>
    </w:tbl>
    <w:p w14:paraId="1C8F4970" w14:textId="77777777" w:rsidR="00BB4F91" w:rsidRPr="00BB4F91" w:rsidRDefault="00BB4F91" w:rsidP="007C1AC8">
      <w:pPr>
        <w:pStyle w:val="Texte"/>
        <w:rPr>
          <w:lang w:val="fr-FR"/>
        </w:rPr>
      </w:pPr>
    </w:p>
    <w:p w14:paraId="3186A544" w14:textId="5B91DD7A" w:rsidR="00C568FC" w:rsidRDefault="00042D0F" w:rsidP="00DA59AA">
      <w:pPr>
        <w:pStyle w:val="Titre1"/>
      </w:pPr>
      <w:bookmarkStart w:id="78" w:name="_Toc87897638"/>
      <w:r w:rsidRPr="00C568FC">
        <w:lastRenderedPageBreak/>
        <w:t>Contrôle</w:t>
      </w:r>
      <w:r w:rsidR="00C568FC" w:rsidRPr="00C568FC">
        <w:t xml:space="preserve"> Aérien</w:t>
      </w:r>
      <w:bookmarkEnd w:id="78"/>
    </w:p>
    <w:p w14:paraId="68622428" w14:textId="7F60DF24" w:rsidR="007C1AC8" w:rsidRDefault="00042D0F" w:rsidP="00042D0F">
      <w:pPr>
        <w:pStyle w:val="Titre2"/>
      </w:pPr>
      <w:bookmarkStart w:id="79" w:name="_Toc87897639"/>
      <w:r>
        <w:t>Documents</w:t>
      </w:r>
      <w:bookmarkEnd w:id="79"/>
    </w:p>
    <w:p w14:paraId="425D607D" w14:textId="77777777" w:rsidR="00042D0F" w:rsidRPr="00042D0F" w:rsidRDefault="00042D0F" w:rsidP="00042D0F">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897"/>
        <w:gridCol w:w="7108"/>
        <w:gridCol w:w="1276"/>
      </w:tblGrid>
      <w:tr w:rsidR="000C4580" w:rsidRPr="006A3CC3" w14:paraId="2C0E011D" w14:textId="77777777" w:rsidTr="000C4580">
        <w:trPr>
          <w:tblHeader/>
        </w:trPr>
        <w:tc>
          <w:tcPr>
            <w:tcW w:w="897" w:type="dxa"/>
            <w:tcBorders>
              <w:right w:val="single" w:sz="4" w:space="0" w:color="FFFFFF" w:themeColor="background1"/>
            </w:tcBorders>
            <w:shd w:val="clear" w:color="auto" w:fill="E0E0E0"/>
            <w:vAlign w:val="center"/>
          </w:tcPr>
          <w:p w14:paraId="0665DEFE" w14:textId="77777777" w:rsidR="000C4580" w:rsidRPr="006A3CC3" w:rsidRDefault="000C4580" w:rsidP="006543E6">
            <w:pPr>
              <w:pStyle w:val="TableHeading"/>
              <w:rPr>
                <w:lang w:val="fr-FR"/>
              </w:rPr>
            </w:pPr>
            <w:r w:rsidRPr="006A3CC3">
              <w:rPr>
                <w:lang w:val="fr-FR"/>
              </w:rPr>
              <w:t>Réf.</w:t>
            </w:r>
          </w:p>
        </w:tc>
        <w:tc>
          <w:tcPr>
            <w:tcW w:w="7108" w:type="dxa"/>
            <w:tcBorders>
              <w:left w:val="single" w:sz="4" w:space="0" w:color="FFFFFF" w:themeColor="background1"/>
              <w:right w:val="single" w:sz="4" w:space="0" w:color="FFFFFF" w:themeColor="background1"/>
            </w:tcBorders>
            <w:shd w:val="clear" w:color="auto" w:fill="E0E0E0"/>
            <w:vAlign w:val="center"/>
          </w:tcPr>
          <w:p w14:paraId="0D286DF3" w14:textId="77777777" w:rsidR="000C4580" w:rsidRPr="006A3CC3" w:rsidRDefault="000C4580" w:rsidP="006543E6">
            <w:pPr>
              <w:pStyle w:val="TableHeading"/>
              <w:rPr>
                <w:lang w:val="fr-FR"/>
              </w:rPr>
            </w:pPr>
            <w:r w:rsidRPr="006A3CC3">
              <w:rPr>
                <w:lang w:val="fr-FR"/>
              </w:rPr>
              <w:t>Titre du Document</w:t>
            </w:r>
          </w:p>
        </w:tc>
        <w:tc>
          <w:tcPr>
            <w:tcW w:w="1276" w:type="dxa"/>
            <w:tcBorders>
              <w:left w:val="single" w:sz="4" w:space="0" w:color="FFFFFF" w:themeColor="background1"/>
            </w:tcBorders>
            <w:shd w:val="clear" w:color="auto" w:fill="E0E0E0"/>
            <w:vAlign w:val="center"/>
          </w:tcPr>
          <w:p w14:paraId="0C86D7B5" w14:textId="77777777" w:rsidR="000C4580" w:rsidRPr="006A3CC3" w:rsidRDefault="000C4580" w:rsidP="006543E6">
            <w:pPr>
              <w:pStyle w:val="TableHeading"/>
              <w:rPr>
                <w:lang w:val="fr-FR"/>
              </w:rPr>
            </w:pPr>
            <w:r w:rsidRPr="006A3CC3">
              <w:rPr>
                <w:lang w:val="fr-FR"/>
              </w:rPr>
              <w:t>Date</w:t>
            </w:r>
          </w:p>
        </w:tc>
      </w:tr>
      <w:tr w:rsidR="000C4580" w:rsidRPr="006A3CC3" w14:paraId="03123E00" w14:textId="77777777" w:rsidTr="000C4580">
        <w:tc>
          <w:tcPr>
            <w:tcW w:w="897" w:type="dxa"/>
          </w:tcPr>
          <w:p w14:paraId="796D6BC2" w14:textId="77777777" w:rsidR="000C4580" w:rsidRPr="002565F6" w:rsidRDefault="000C4580" w:rsidP="00232392">
            <w:pPr>
              <w:pStyle w:val="RefDocCA"/>
            </w:pPr>
          </w:p>
        </w:tc>
        <w:tc>
          <w:tcPr>
            <w:tcW w:w="7108" w:type="dxa"/>
          </w:tcPr>
          <w:p w14:paraId="75CBE89C" w14:textId="433E0986" w:rsidR="000C4580" w:rsidRPr="00ED16B8" w:rsidRDefault="000C4580" w:rsidP="00FE6ADC">
            <w:pPr>
              <w:pStyle w:val="TableText"/>
              <w:rPr>
                <w:lang w:val="fr-FR"/>
              </w:rPr>
            </w:pPr>
            <w:r w:rsidRPr="00ED16B8">
              <w:rPr>
                <w:lang w:val="fr-FR"/>
              </w:rPr>
              <w:t>Analyse de</w:t>
            </w:r>
            <w:r>
              <w:rPr>
                <w:lang w:val="fr-FR"/>
              </w:rPr>
              <w:t xml:space="preserve"> </w:t>
            </w:r>
            <w:r w:rsidRPr="00ED16B8">
              <w:rPr>
                <w:lang w:val="fr-FR"/>
              </w:rPr>
              <w:t>la</w:t>
            </w:r>
            <w:r>
              <w:rPr>
                <w:lang w:val="fr-FR"/>
              </w:rPr>
              <w:t xml:space="preserve"> </w:t>
            </w:r>
            <w:r w:rsidRPr="00ED16B8">
              <w:rPr>
                <w:lang w:val="fr-FR"/>
              </w:rPr>
              <w:t>stabilité</w:t>
            </w:r>
            <w:r>
              <w:rPr>
                <w:lang w:val="fr-FR"/>
              </w:rPr>
              <w:t xml:space="preserve"> </w:t>
            </w:r>
            <w:r w:rsidRPr="00ED16B8">
              <w:rPr>
                <w:lang w:val="fr-FR"/>
              </w:rPr>
              <w:t>d’impulsion</w:t>
            </w:r>
            <w:r>
              <w:rPr>
                <w:lang w:val="fr-FR"/>
              </w:rPr>
              <w:t xml:space="preserve"> </w:t>
            </w:r>
            <w:r w:rsidRPr="00ED16B8">
              <w:rPr>
                <w:lang w:val="fr-FR"/>
              </w:rPr>
              <w:t>à</w:t>
            </w:r>
            <w:r>
              <w:rPr>
                <w:lang w:val="fr-FR"/>
              </w:rPr>
              <w:t xml:space="preserve"> </w:t>
            </w:r>
            <w:r w:rsidRPr="00ED16B8">
              <w:rPr>
                <w:lang w:val="fr-FR"/>
              </w:rPr>
              <w:t>impulsion</w:t>
            </w:r>
            <w:r>
              <w:rPr>
                <w:lang w:val="fr-FR"/>
              </w:rPr>
              <w:t xml:space="preserve"> des </w:t>
            </w:r>
            <w:r w:rsidRPr="00ED16B8">
              <w:rPr>
                <w:lang w:val="fr-FR"/>
              </w:rPr>
              <w:t>amplificateurs de</w:t>
            </w:r>
            <w:r>
              <w:rPr>
                <w:lang w:val="fr-FR"/>
              </w:rPr>
              <w:t xml:space="preserve"> </w:t>
            </w:r>
            <w:r w:rsidRPr="00ED16B8">
              <w:rPr>
                <w:lang w:val="fr-FR"/>
              </w:rPr>
              <w:t>puissance</w:t>
            </w:r>
            <w:r>
              <w:rPr>
                <w:lang w:val="fr-FR"/>
              </w:rPr>
              <w:t xml:space="preserve"> </w:t>
            </w:r>
            <w:r w:rsidRPr="00ED16B8">
              <w:rPr>
                <w:lang w:val="fr-FR"/>
              </w:rPr>
              <w:t>HEMT</w:t>
            </w:r>
            <w:r>
              <w:rPr>
                <w:lang w:val="fr-FR"/>
              </w:rPr>
              <w:t xml:space="preserve"> </w:t>
            </w:r>
            <w:r w:rsidRPr="00ED16B8">
              <w:rPr>
                <w:lang w:val="fr-FR"/>
              </w:rPr>
              <w:t>GaN</w:t>
            </w:r>
            <w:r>
              <w:rPr>
                <w:lang w:val="fr-FR"/>
              </w:rPr>
              <w:t xml:space="preserve"> pour </w:t>
            </w:r>
            <w:r w:rsidRPr="00ED16B8">
              <w:rPr>
                <w:lang w:val="fr-FR"/>
              </w:rPr>
              <w:t>applications radar</w:t>
            </w:r>
            <w:r>
              <w:rPr>
                <w:lang w:val="fr-FR"/>
              </w:rPr>
              <w:t xml:space="preserve"> </w:t>
            </w:r>
            <w:r w:rsidRPr="00ED16B8">
              <w:rPr>
                <w:lang w:val="fr-FR"/>
              </w:rPr>
              <w:t>en</w:t>
            </w:r>
            <w:r>
              <w:rPr>
                <w:lang w:val="fr-FR"/>
              </w:rPr>
              <w:t xml:space="preserve"> </w:t>
            </w:r>
            <w:r w:rsidRPr="00ED16B8">
              <w:rPr>
                <w:lang w:val="fr-FR"/>
              </w:rPr>
              <w:t>bande</w:t>
            </w:r>
            <w:r>
              <w:rPr>
                <w:lang w:val="fr-FR"/>
              </w:rPr>
              <w:t xml:space="preserve"> </w:t>
            </w:r>
            <w:r w:rsidRPr="00ED16B8">
              <w:rPr>
                <w:lang w:val="fr-FR"/>
              </w:rPr>
              <w:t>S</w:t>
            </w:r>
          </w:p>
        </w:tc>
        <w:tc>
          <w:tcPr>
            <w:tcW w:w="1276" w:type="dxa"/>
          </w:tcPr>
          <w:p w14:paraId="4353DB56" w14:textId="5EBABDE9" w:rsidR="000C4580" w:rsidRDefault="000C4580" w:rsidP="006543E6">
            <w:pPr>
              <w:pStyle w:val="TableTextCentr"/>
              <w:rPr>
                <w:lang w:val="fr-FR"/>
              </w:rPr>
            </w:pPr>
            <w:r>
              <w:rPr>
                <w:lang w:val="fr-FR"/>
              </w:rPr>
              <w:t>8.09.2016</w:t>
            </w:r>
          </w:p>
        </w:tc>
      </w:tr>
      <w:tr w:rsidR="000C4580" w:rsidRPr="006A3CC3" w14:paraId="37735AC0" w14:textId="77777777" w:rsidTr="000C4580">
        <w:tc>
          <w:tcPr>
            <w:tcW w:w="897" w:type="dxa"/>
          </w:tcPr>
          <w:p w14:paraId="18E6E146" w14:textId="77777777" w:rsidR="000C4580" w:rsidRPr="002565F6" w:rsidRDefault="000C4580" w:rsidP="00232392">
            <w:pPr>
              <w:pStyle w:val="RefDocCA"/>
            </w:pPr>
          </w:p>
        </w:tc>
        <w:tc>
          <w:tcPr>
            <w:tcW w:w="7108" w:type="dxa"/>
          </w:tcPr>
          <w:p w14:paraId="1053F3CD" w14:textId="20D85528" w:rsidR="000C4580" w:rsidRPr="006B549D" w:rsidRDefault="000C4580" w:rsidP="008F6CAC">
            <w:pPr>
              <w:pStyle w:val="TableText"/>
            </w:pPr>
            <w:r w:rsidRPr="006B549D">
              <w:t>FCI Technology Investigations</w:t>
            </w:r>
            <w:r>
              <w:t xml:space="preserve"> </w:t>
            </w:r>
            <w:r w:rsidRPr="006B549D">
              <w:t>: L band Compatibility Criteria and Interference Scenarios Study</w:t>
            </w:r>
            <w:r w:rsidR="008F6CAC">
              <w:t xml:space="preserve"> - Compatibility criteria and test specification for SSR systems</w:t>
            </w:r>
          </w:p>
          <w:p w14:paraId="6C5CE8F5" w14:textId="3712D0A2" w:rsidR="000C4580" w:rsidRPr="006B549D" w:rsidRDefault="000C4580" w:rsidP="00FB65E5">
            <w:pPr>
              <w:pStyle w:val="TableText"/>
            </w:pPr>
          </w:p>
        </w:tc>
        <w:tc>
          <w:tcPr>
            <w:tcW w:w="1276" w:type="dxa"/>
          </w:tcPr>
          <w:p w14:paraId="2A6673C0" w14:textId="30DAFF5D" w:rsidR="000C4580" w:rsidRDefault="000C4580" w:rsidP="006543E6">
            <w:pPr>
              <w:pStyle w:val="TableTextCentr"/>
              <w:rPr>
                <w:lang w:val="fr-FR"/>
              </w:rPr>
            </w:pPr>
            <w:r>
              <w:rPr>
                <w:lang w:val="fr-FR"/>
              </w:rPr>
              <w:t>24.08.2009</w:t>
            </w:r>
          </w:p>
        </w:tc>
      </w:tr>
      <w:tr w:rsidR="000C4580" w:rsidRPr="006A3CC3" w14:paraId="4E0D1FFC" w14:textId="77777777" w:rsidTr="000C4580">
        <w:tc>
          <w:tcPr>
            <w:tcW w:w="897" w:type="dxa"/>
          </w:tcPr>
          <w:p w14:paraId="053F0BC3" w14:textId="77777777" w:rsidR="000C4580" w:rsidRPr="002565F6" w:rsidRDefault="000C4580" w:rsidP="00232392">
            <w:pPr>
              <w:pStyle w:val="RefDocCA"/>
            </w:pPr>
          </w:p>
        </w:tc>
        <w:tc>
          <w:tcPr>
            <w:tcW w:w="7108" w:type="dxa"/>
          </w:tcPr>
          <w:p w14:paraId="5EB2F8F3" w14:textId="27617689" w:rsidR="000C4580" w:rsidRPr="009E1DE9" w:rsidRDefault="000C4580" w:rsidP="00FB65E5">
            <w:pPr>
              <w:pStyle w:val="TableText"/>
            </w:pPr>
            <w:r w:rsidRPr="006B549D">
              <w:t>Secondary Surveillance Radar System For Air Traffic Control</w:t>
            </w:r>
          </w:p>
        </w:tc>
        <w:tc>
          <w:tcPr>
            <w:tcW w:w="1276" w:type="dxa"/>
          </w:tcPr>
          <w:p w14:paraId="0F872117" w14:textId="5A5B9F55" w:rsidR="000C4580" w:rsidRDefault="000C4580" w:rsidP="006543E6">
            <w:pPr>
              <w:pStyle w:val="TableTextCentr"/>
              <w:rPr>
                <w:lang w:val="fr-FR"/>
              </w:rPr>
            </w:pPr>
            <w:r>
              <w:rPr>
                <w:lang w:val="fr-FR"/>
              </w:rPr>
              <w:t>27.06.2017</w:t>
            </w:r>
          </w:p>
        </w:tc>
      </w:tr>
      <w:tr w:rsidR="000C4580" w:rsidRPr="006A3CC3" w14:paraId="3BFFC915" w14:textId="77777777" w:rsidTr="000C4580">
        <w:tc>
          <w:tcPr>
            <w:tcW w:w="897" w:type="dxa"/>
          </w:tcPr>
          <w:p w14:paraId="06FCF92E" w14:textId="77777777" w:rsidR="000C4580" w:rsidRPr="002565F6" w:rsidRDefault="000C4580" w:rsidP="00232392">
            <w:pPr>
              <w:pStyle w:val="RefDocCA"/>
            </w:pPr>
          </w:p>
        </w:tc>
        <w:tc>
          <w:tcPr>
            <w:tcW w:w="7108" w:type="dxa"/>
          </w:tcPr>
          <w:p w14:paraId="31F018CD" w14:textId="6ADB6581" w:rsidR="000C4580" w:rsidRPr="00ED16B8" w:rsidRDefault="008F6CAC" w:rsidP="008F6CAC">
            <w:pPr>
              <w:pStyle w:val="TableText"/>
              <w:rPr>
                <w:lang w:val="fr-FR"/>
              </w:rPr>
            </w:pPr>
            <w:r w:rsidRPr="008F6CAC">
              <w:rPr>
                <w:lang w:val="fr-FR"/>
              </w:rPr>
              <w:t>Monitorage bruit et trajectoires</w:t>
            </w:r>
            <w:r>
              <w:rPr>
                <w:lang w:val="fr-FR"/>
              </w:rPr>
              <w:t xml:space="preserve"> </w:t>
            </w:r>
            <w:r w:rsidRPr="008F6CAC">
              <w:rPr>
                <w:lang w:val="fr-FR"/>
              </w:rPr>
              <w:t xml:space="preserve">d'avions </w:t>
            </w:r>
            <w:r>
              <w:rPr>
                <w:lang w:val="fr-FR"/>
              </w:rPr>
              <w:t xml:space="preserve">- </w:t>
            </w:r>
            <w:r w:rsidR="000C4580" w:rsidRPr="00FB65E5">
              <w:rPr>
                <w:lang w:val="fr-FR"/>
              </w:rPr>
              <w:t xml:space="preserve">Guide sur les </w:t>
            </w:r>
            <w:r w:rsidR="000C4580">
              <w:rPr>
                <w:lang w:val="fr-FR"/>
              </w:rPr>
              <w:t xml:space="preserve">caractéristiques techniques des </w:t>
            </w:r>
            <w:r w:rsidR="000C4580" w:rsidRPr="00FB65E5">
              <w:rPr>
                <w:lang w:val="fr-FR"/>
              </w:rPr>
              <w:t>systèmes de su</w:t>
            </w:r>
            <w:r w:rsidR="000C4580">
              <w:rPr>
                <w:lang w:val="fr-FR"/>
              </w:rPr>
              <w:t xml:space="preserve">rveillance automatique de bruit </w:t>
            </w:r>
            <w:r w:rsidR="000C4580" w:rsidRPr="00FB65E5">
              <w:rPr>
                <w:lang w:val="fr-FR"/>
              </w:rPr>
              <w:t>aéronautique</w:t>
            </w:r>
          </w:p>
        </w:tc>
        <w:tc>
          <w:tcPr>
            <w:tcW w:w="1276" w:type="dxa"/>
          </w:tcPr>
          <w:p w14:paraId="77EF8CF7" w14:textId="7D36EA9B" w:rsidR="000C4580" w:rsidRDefault="000C4580" w:rsidP="006543E6">
            <w:pPr>
              <w:pStyle w:val="TableTextCentr"/>
              <w:rPr>
                <w:lang w:val="fr-FR"/>
              </w:rPr>
            </w:pPr>
            <w:r>
              <w:rPr>
                <w:lang w:val="fr-FR"/>
              </w:rPr>
              <w:t>08.2002</w:t>
            </w:r>
          </w:p>
        </w:tc>
      </w:tr>
      <w:tr w:rsidR="000C4580" w:rsidRPr="006A3CC3" w14:paraId="1A333AF0" w14:textId="77777777" w:rsidTr="000C4580">
        <w:tc>
          <w:tcPr>
            <w:tcW w:w="897" w:type="dxa"/>
          </w:tcPr>
          <w:p w14:paraId="641B43D3" w14:textId="77777777" w:rsidR="000C4580" w:rsidRPr="002565F6" w:rsidRDefault="000C4580" w:rsidP="00232392">
            <w:pPr>
              <w:pStyle w:val="RefDocCA"/>
            </w:pPr>
          </w:p>
        </w:tc>
        <w:tc>
          <w:tcPr>
            <w:tcW w:w="7108" w:type="dxa"/>
          </w:tcPr>
          <w:p w14:paraId="0505E3E0" w14:textId="674BE6AC" w:rsidR="000C4580" w:rsidRPr="00FB65E5" w:rsidRDefault="000C4580" w:rsidP="00FB65E5">
            <w:pPr>
              <w:pStyle w:val="TableText"/>
              <w:rPr>
                <w:lang w:val="fr-FR"/>
              </w:rPr>
            </w:pPr>
            <w:r w:rsidRPr="00FB65E5">
              <w:rPr>
                <w:lang w:val="fr-FR"/>
              </w:rPr>
              <w:t>ADS-B/MLAT Implementation Experiences</w:t>
            </w:r>
          </w:p>
        </w:tc>
        <w:tc>
          <w:tcPr>
            <w:tcW w:w="1276" w:type="dxa"/>
          </w:tcPr>
          <w:p w14:paraId="6753F036" w14:textId="586609BF" w:rsidR="000C4580" w:rsidRDefault="000C4580" w:rsidP="006543E6">
            <w:pPr>
              <w:pStyle w:val="TableTextCentr"/>
              <w:rPr>
                <w:lang w:val="fr-FR"/>
              </w:rPr>
            </w:pPr>
            <w:r>
              <w:rPr>
                <w:lang w:val="fr-FR"/>
              </w:rPr>
              <w:t>06.09.2011</w:t>
            </w:r>
          </w:p>
        </w:tc>
      </w:tr>
      <w:tr w:rsidR="000C4580" w:rsidRPr="006A3CC3" w14:paraId="3AEA6FE0" w14:textId="77777777" w:rsidTr="000C4580">
        <w:tc>
          <w:tcPr>
            <w:tcW w:w="897" w:type="dxa"/>
          </w:tcPr>
          <w:p w14:paraId="59F53496" w14:textId="77777777" w:rsidR="000C4580" w:rsidRPr="002565F6" w:rsidRDefault="000C4580" w:rsidP="00232392">
            <w:pPr>
              <w:pStyle w:val="RefDocCA"/>
            </w:pPr>
          </w:p>
        </w:tc>
        <w:tc>
          <w:tcPr>
            <w:tcW w:w="7108" w:type="dxa"/>
          </w:tcPr>
          <w:p w14:paraId="2EEF4C30" w14:textId="23316DB6" w:rsidR="000C4580" w:rsidRPr="002346FA" w:rsidRDefault="000C4580" w:rsidP="00D17DD9">
            <w:pPr>
              <w:pStyle w:val="TableText"/>
              <w:rPr>
                <w:lang w:val="en-US"/>
              </w:rPr>
            </w:pPr>
            <w:r w:rsidRPr="002346FA">
              <w:rPr>
                <w:lang w:val="en-US"/>
              </w:rPr>
              <w:t>EUROCONTROL Standard Document For Radar Surveillance In En-Route Airspace And Major Terminal Areas</w:t>
            </w:r>
          </w:p>
        </w:tc>
        <w:tc>
          <w:tcPr>
            <w:tcW w:w="1276" w:type="dxa"/>
          </w:tcPr>
          <w:p w14:paraId="78E9C2FE" w14:textId="6CD90433" w:rsidR="000C4580" w:rsidRPr="00064DD8" w:rsidRDefault="000C4580" w:rsidP="006543E6">
            <w:pPr>
              <w:pStyle w:val="TableTextCentr"/>
            </w:pPr>
            <w:r>
              <w:t>03.1997</w:t>
            </w:r>
          </w:p>
        </w:tc>
      </w:tr>
      <w:tr w:rsidR="000C4580" w:rsidRPr="00514B6F" w14:paraId="419EA157" w14:textId="77777777" w:rsidTr="000C4580">
        <w:tc>
          <w:tcPr>
            <w:tcW w:w="897" w:type="dxa"/>
          </w:tcPr>
          <w:p w14:paraId="3B4DE3C2" w14:textId="77777777" w:rsidR="000C4580" w:rsidRPr="002565F6" w:rsidRDefault="000C4580" w:rsidP="00232392">
            <w:pPr>
              <w:pStyle w:val="RefDocCA"/>
            </w:pPr>
          </w:p>
        </w:tc>
        <w:tc>
          <w:tcPr>
            <w:tcW w:w="7108" w:type="dxa"/>
          </w:tcPr>
          <w:p w14:paraId="36276198" w14:textId="2667FBEF" w:rsidR="000C4580" w:rsidRPr="002346FA" w:rsidRDefault="007E0DE7" w:rsidP="00FB65E5">
            <w:pPr>
              <w:pStyle w:val="TableText"/>
              <w:rPr>
                <w:lang w:val="fr-FR"/>
              </w:rPr>
            </w:pPr>
            <w:r>
              <w:rPr>
                <w:lang w:val="fr-FR"/>
              </w:rPr>
              <w:t xml:space="preserve">OACI Annexe 5 - </w:t>
            </w:r>
            <w:r w:rsidR="000C4580" w:rsidRPr="002346FA">
              <w:rPr>
                <w:lang w:val="fr-FR"/>
              </w:rPr>
              <w:t>Unités de mesure à utiliser dans l'exploitation en vol et au sol</w:t>
            </w:r>
          </w:p>
        </w:tc>
        <w:tc>
          <w:tcPr>
            <w:tcW w:w="1276" w:type="dxa"/>
          </w:tcPr>
          <w:p w14:paraId="06713F86" w14:textId="19F774B1" w:rsidR="000C4580" w:rsidRPr="001E5985" w:rsidRDefault="000C4580" w:rsidP="006543E6">
            <w:pPr>
              <w:pStyle w:val="TableTextCentr"/>
            </w:pPr>
            <w:r w:rsidRPr="001E5985">
              <w:t>07.2010</w:t>
            </w:r>
          </w:p>
        </w:tc>
      </w:tr>
      <w:tr w:rsidR="000C4580" w:rsidRPr="006A3CC3" w14:paraId="03961032" w14:textId="77777777" w:rsidTr="000C4580">
        <w:tc>
          <w:tcPr>
            <w:tcW w:w="897" w:type="dxa"/>
          </w:tcPr>
          <w:p w14:paraId="3A55FFF3" w14:textId="77777777" w:rsidR="000C4580" w:rsidRPr="002565F6" w:rsidRDefault="000C4580" w:rsidP="00232392">
            <w:pPr>
              <w:pStyle w:val="RefDocCA"/>
            </w:pPr>
          </w:p>
        </w:tc>
        <w:tc>
          <w:tcPr>
            <w:tcW w:w="7108" w:type="dxa"/>
          </w:tcPr>
          <w:p w14:paraId="1048E71F" w14:textId="6351349A" w:rsidR="000C4580" w:rsidRPr="002346FA" w:rsidRDefault="000C4580" w:rsidP="00142F1A">
            <w:pPr>
              <w:pStyle w:val="TableText"/>
            </w:pPr>
            <w:r w:rsidRPr="002346FA">
              <w:t>Wide Area Multilateration</w:t>
            </w:r>
          </w:p>
        </w:tc>
        <w:tc>
          <w:tcPr>
            <w:tcW w:w="1276" w:type="dxa"/>
          </w:tcPr>
          <w:p w14:paraId="01E32F31" w14:textId="30BBDC74" w:rsidR="000C4580" w:rsidRPr="00064DD8" w:rsidRDefault="000C4580" w:rsidP="001E5985">
            <w:pPr>
              <w:pStyle w:val="TableTextCentr"/>
            </w:pPr>
            <w:r>
              <w:t>08.2005</w:t>
            </w:r>
          </w:p>
        </w:tc>
      </w:tr>
      <w:tr w:rsidR="000C4580" w:rsidRPr="006A3CC3" w14:paraId="030D2E6F" w14:textId="77777777" w:rsidTr="000C4580">
        <w:tc>
          <w:tcPr>
            <w:tcW w:w="897" w:type="dxa"/>
          </w:tcPr>
          <w:p w14:paraId="3F5D8CF0" w14:textId="77777777" w:rsidR="000C4580" w:rsidRPr="002565F6" w:rsidRDefault="000C4580" w:rsidP="00232392">
            <w:pPr>
              <w:pStyle w:val="RefDocCA"/>
            </w:pPr>
          </w:p>
        </w:tc>
        <w:tc>
          <w:tcPr>
            <w:tcW w:w="7108" w:type="dxa"/>
          </w:tcPr>
          <w:p w14:paraId="02F4B08D" w14:textId="774408AA" w:rsidR="000C4580" w:rsidRPr="007C00BE" w:rsidRDefault="000C4580" w:rsidP="007E0DE7">
            <w:pPr>
              <w:pStyle w:val="Notedebasdepage"/>
            </w:pPr>
            <w:r w:rsidRPr="00D17DD9">
              <w:t>European GNSS Contingency/Reversion Handbook for PBN Operations</w:t>
            </w:r>
            <w:r w:rsidR="007E0DE7">
              <w:t xml:space="preserve"> - </w:t>
            </w:r>
            <w:r>
              <w:t>Scenarios and Options</w:t>
            </w:r>
          </w:p>
        </w:tc>
        <w:tc>
          <w:tcPr>
            <w:tcW w:w="1276" w:type="dxa"/>
          </w:tcPr>
          <w:p w14:paraId="17E9E544" w14:textId="1A897BEE" w:rsidR="000C4580" w:rsidRPr="00064DD8" w:rsidRDefault="000C4580" w:rsidP="001E5985">
            <w:pPr>
              <w:pStyle w:val="TableTextCentr"/>
            </w:pPr>
            <w:r>
              <w:t>01.02.2019</w:t>
            </w:r>
          </w:p>
        </w:tc>
      </w:tr>
    </w:tbl>
    <w:p w14:paraId="71C530B2" w14:textId="14B9F435" w:rsidR="00BB4F91" w:rsidRDefault="00042D0F" w:rsidP="00042D0F">
      <w:pPr>
        <w:pStyle w:val="Titre2"/>
      </w:pPr>
      <w:bookmarkStart w:id="80" w:name="_Toc87897640"/>
      <w:r>
        <w:t>Site W</w:t>
      </w:r>
      <w:r w:rsidR="00093377">
        <w:t>eb</w:t>
      </w:r>
      <w:bookmarkEnd w:id="80"/>
    </w:p>
    <w:p w14:paraId="11DC57FE" w14:textId="77777777" w:rsidR="00042D0F" w:rsidRPr="00042D0F" w:rsidRDefault="00042D0F" w:rsidP="00042D0F">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1822"/>
        <w:gridCol w:w="4658"/>
        <w:gridCol w:w="1721"/>
      </w:tblGrid>
      <w:tr w:rsidR="00BB4F91" w:rsidRPr="00AF1B4D" w14:paraId="1F13EAD9" w14:textId="77777777" w:rsidTr="00151F45">
        <w:trPr>
          <w:tblHeader/>
        </w:trPr>
        <w:tc>
          <w:tcPr>
            <w:tcW w:w="1080" w:type="dxa"/>
            <w:tcBorders>
              <w:right w:val="single" w:sz="4" w:space="0" w:color="FFFFFF" w:themeColor="background1"/>
            </w:tcBorders>
            <w:shd w:val="clear" w:color="auto" w:fill="E0E0E0"/>
            <w:vAlign w:val="center"/>
          </w:tcPr>
          <w:p w14:paraId="34EA0ABC" w14:textId="77777777" w:rsidR="00BB4F91" w:rsidRPr="006A3CC3" w:rsidRDefault="00BB4F91" w:rsidP="00DE1B67">
            <w:pPr>
              <w:pStyle w:val="TableHeading"/>
              <w:rPr>
                <w:lang w:val="fr-FR"/>
              </w:rPr>
            </w:pPr>
            <w:r w:rsidRPr="006A3CC3">
              <w:rPr>
                <w:lang w:val="fr-FR"/>
              </w:rPr>
              <w:t>Réf.</w:t>
            </w:r>
          </w:p>
        </w:tc>
        <w:tc>
          <w:tcPr>
            <w:tcW w:w="1822" w:type="dxa"/>
            <w:tcBorders>
              <w:left w:val="single" w:sz="4" w:space="0" w:color="FFFFFF" w:themeColor="background1"/>
              <w:right w:val="single" w:sz="4" w:space="0" w:color="FFFFFF" w:themeColor="background1"/>
            </w:tcBorders>
            <w:shd w:val="clear" w:color="auto" w:fill="E0E0E0"/>
            <w:vAlign w:val="center"/>
          </w:tcPr>
          <w:p w14:paraId="11AAA1B2" w14:textId="77777777" w:rsidR="00BB4F91" w:rsidRPr="006A3CC3" w:rsidRDefault="00BB4F91" w:rsidP="00DE1B67">
            <w:pPr>
              <w:pStyle w:val="TableHeading"/>
              <w:rPr>
                <w:lang w:val="fr-FR"/>
              </w:rPr>
            </w:pPr>
            <w:r>
              <w:rPr>
                <w:lang w:val="fr-FR"/>
              </w:rPr>
              <w:t>Entité concernée</w:t>
            </w:r>
          </w:p>
        </w:tc>
        <w:tc>
          <w:tcPr>
            <w:tcW w:w="4658" w:type="dxa"/>
            <w:tcBorders>
              <w:left w:val="single" w:sz="4" w:space="0" w:color="FFFFFF" w:themeColor="background1"/>
              <w:right w:val="single" w:sz="4" w:space="0" w:color="FFFFFF" w:themeColor="background1"/>
            </w:tcBorders>
            <w:shd w:val="clear" w:color="auto" w:fill="E0E0E0"/>
            <w:vAlign w:val="center"/>
          </w:tcPr>
          <w:p w14:paraId="5A09E382" w14:textId="77777777" w:rsidR="00BB4F91" w:rsidRPr="006A3CC3" w:rsidRDefault="00BB4F91" w:rsidP="00DE1B67">
            <w:pPr>
              <w:pStyle w:val="TableHeading"/>
              <w:rPr>
                <w:lang w:val="fr-FR"/>
              </w:rPr>
            </w:pPr>
            <w:r>
              <w:rPr>
                <w:lang w:val="fr-FR"/>
              </w:rPr>
              <w:t>Adresse web de la page</w:t>
            </w:r>
            <w:r w:rsidRPr="006A3CC3">
              <w:rPr>
                <w:lang w:val="fr-FR"/>
              </w:rPr>
              <w:t xml:space="preserve"> </w:t>
            </w:r>
          </w:p>
        </w:tc>
        <w:tc>
          <w:tcPr>
            <w:tcW w:w="1721" w:type="dxa"/>
            <w:tcBorders>
              <w:left w:val="single" w:sz="4" w:space="0" w:color="FFFFFF" w:themeColor="background1"/>
            </w:tcBorders>
            <w:shd w:val="clear" w:color="auto" w:fill="E0E0E0"/>
            <w:vAlign w:val="center"/>
          </w:tcPr>
          <w:p w14:paraId="4869D4C2" w14:textId="77777777" w:rsidR="00BB4F91" w:rsidRPr="006A3CC3" w:rsidRDefault="00BB4F91" w:rsidP="00DE1B67">
            <w:pPr>
              <w:pStyle w:val="TableHeading"/>
              <w:rPr>
                <w:lang w:val="fr-FR"/>
              </w:rPr>
            </w:pPr>
            <w:r w:rsidRPr="006A3CC3">
              <w:rPr>
                <w:lang w:val="fr-FR"/>
              </w:rPr>
              <w:t>Date</w:t>
            </w:r>
            <w:r>
              <w:rPr>
                <w:lang w:val="fr-FR"/>
              </w:rPr>
              <w:t xml:space="preserve"> de dernière mise à jour</w:t>
            </w:r>
          </w:p>
        </w:tc>
      </w:tr>
      <w:tr w:rsidR="00BB4F91" w:rsidRPr="006D208A" w14:paraId="0A31D7D4" w14:textId="77777777" w:rsidTr="00151F45">
        <w:tc>
          <w:tcPr>
            <w:tcW w:w="1080" w:type="dxa"/>
          </w:tcPr>
          <w:p w14:paraId="5A254E8A" w14:textId="77777777" w:rsidR="00BB4F91" w:rsidRPr="00BB4F91" w:rsidRDefault="00BB4F91" w:rsidP="00D17DD9">
            <w:pPr>
              <w:pStyle w:val="RefDocCA"/>
              <w:rPr>
                <w:lang w:val="fr-FR"/>
              </w:rPr>
            </w:pPr>
          </w:p>
        </w:tc>
        <w:tc>
          <w:tcPr>
            <w:tcW w:w="1822" w:type="dxa"/>
          </w:tcPr>
          <w:p w14:paraId="6442D774" w14:textId="2A7BF4FD" w:rsidR="00BB4F91" w:rsidRPr="00653D5A" w:rsidRDefault="00F37748" w:rsidP="00DE1B67">
            <w:pPr>
              <w:pStyle w:val="TableText"/>
              <w:rPr>
                <w:lang w:val="fr-FR"/>
              </w:rPr>
            </w:pPr>
            <w:r>
              <w:rPr>
                <w:lang w:val="fr-FR"/>
              </w:rPr>
              <w:t>RadarTutorial</w:t>
            </w:r>
          </w:p>
        </w:tc>
        <w:tc>
          <w:tcPr>
            <w:tcW w:w="4658" w:type="dxa"/>
          </w:tcPr>
          <w:p w14:paraId="73505661" w14:textId="4D2BF5A7" w:rsidR="00BB4F91" w:rsidRDefault="00F37748" w:rsidP="00DE1B67">
            <w:pPr>
              <w:pStyle w:val="TableText"/>
              <w:rPr>
                <w:lang w:val="fr-FR"/>
              </w:rPr>
            </w:pPr>
            <w:r w:rsidRPr="001E5985">
              <w:rPr>
                <w:lang w:val="fr-FR"/>
              </w:rPr>
              <w:t>https://www.radartutorial.eu/01.basics/D%C3%A9clencheur%20radar.fr.html</w:t>
            </w:r>
          </w:p>
        </w:tc>
        <w:tc>
          <w:tcPr>
            <w:tcW w:w="1721" w:type="dxa"/>
          </w:tcPr>
          <w:p w14:paraId="6C0EADE3" w14:textId="70726845" w:rsidR="00BB4F91" w:rsidRPr="00653D5A" w:rsidRDefault="00F37748" w:rsidP="00DE1B67">
            <w:pPr>
              <w:pStyle w:val="TableTextCentr"/>
              <w:rPr>
                <w:lang w:val="fr-FR"/>
              </w:rPr>
            </w:pPr>
            <w:r>
              <w:rPr>
                <w:lang w:val="fr-FR"/>
              </w:rPr>
              <w:t>-</w:t>
            </w:r>
          </w:p>
        </w:tc>
      </w:tr>
    </w:tbl>
    <w:p w14:paraId="64B754CD" w14:textId="77777777" w:rsidR="00BB4F91" w:rsidRDefault="00BB4F91" w:rsidP="00BB4F91">
      <w:pPr>
        <w:pStyle w:val="Texte"/>
        <w:rPr>
          <w:lang w:val="fr-FR"/>
        </w:rPr>
      </w:pPr>
    </w:p>
    <w:p w14:paraId="0D481FF0" w14:textId="77777777" w:rsidR="00BB4F91" w:rsidRPr="00BB4F91" w:rsidRDefault="00BB4F91" w:rsidP="007C1AC8">
      <w:pPr>
        <w:pStyle w:val="Texte"/>
        <w:rPr>
          <w:lang w:val="fr-FR"/>
        </w:rPr>
      </w:pPr>
    </w:p>
    <w:p w14:paraId="6D786F86" w14:textId="2E8384BB" w:rsidR="00C568FC" w:rsidRPr="001E5985" w:rsidRDefault="00C568FC" w:rsidP="00DA59AA">
      <w:pPr>
        <w:pStyle w:val="Titre1"/>
      </w:pPr>
      <w:bookmarkStart w:id="81" w:name="_Toc87897641"/>
      <w:r w:rsidRPr="001E5985">
        <w:lastRenderedPageBreak/>
        <w:t>Spatial</w:t>
      </w:r>
      <w:bookmarkEnd w:id="81"/>
    </w:p>
    <w:p w14:paraId="0795E74A" w14:textId="6BF37B0D" w:rsidR="007C1AC8" w:rsidRDefault="00042D0F" w:rsidP="00042D0F">
      <w:pPr>
        <w:pStyle w:val="Titre2"/>
      </w:pPr>
      <w:bookmarkStart w:id="82" w:name="_Toc87897642"/>
      <w:r>
        <w:t>Documents</w:t>
      </w:r>
      <w:bookmarkEnd w:id="82"/>
    </w:p>
    <w:p w14:paraId="76C490EA" w14:textId="77777777" w:rsidR="00093377" w:rsidRPr="00093377" w:rsidRDefault="00093377" w:rsidP="00093377">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900"/>
        <w:gridCol w:w="7105"/>
        <w:gridCol w:w="1276"/>
      </w:tblGrid>
      <w:tr w:rsidR="00142F1A" w:rsidRPr="006A3CC3" w14:paraId="40FB9B2C" w14:textId="77777777" w:rsidTr="00142F1A">
        <w:trPr>
          <w:tblHeader/>
        </w:trPr>
        <w:tc>
          <w:tcPr>
            <w:tcW w:w="900" w:type="dxa"/>
            <w:tcBorders>
              <w:right w:val="single" w:sz="4" w:space="0" w:color="FFFFFF" w:themeColor="background1"/>
            </w:tcBorders>
            <w:shd w:val="clear" w:color="auto" w:fill="E0E0E0"/>
            <w:vAlign w:val="center"/>
          </w:tcPr>
          <w:p w14:paraId="1CD6AD45" w14:textId="77777777" w:rsidR="00142F1A" w:rsidRPr="006A3CC3" w:rsidRDefault="00142F1A" w:rsidP="006543E6">
            <w:pPr>
              <w:pStyle w:val="TableHeading"/>
              <w:rPr>
                <w:lang w:val="fr-FR"/>
              </w:rPr>
            </w:pPr>
            <w:r w:rsidRPr="006A3CC3">
              <w:rPr>
                <w:lang w:val="fr-FR"/>
              </w:rPr>
              <w:t>Réf.</w:t>
            </w:r>
          </w:p>
        </w:tc>
        <w:tc>
          <w:tcPr>
            <w:tcW w:w="7105" w:type="dxa"/>
            <w:tcBorders>
              <w:left w:val="single" w:sz="4" w:space="0" w:color="FFFFFF" w:themeColor="background1"/>
              <w:right w:val="single" w:sz="4" w:space="0" w:color="FFFFFF" w:themeColor="background1"/>
            </w:tcBorders>
            <w:shd w:val="clear" w:color="auto" w:fill="E0E0E0"/>
            <w:vAlign w:val="center"/>
          </w:tcPr>
          <w:p w14:paraId="72C1EA0F" w14:textId="77777777" w:rsidR="00142F1A" w:rsidRPr="006A3CC3" w:rsidRDefault="00142F1A" w:rsidP="006543E6">
            <w:pPr>
              <w:pStyle w:val="TableHeading"/>
              <w:rPr>
                <w:lang w:val="fr-FR"/>
              </w:rPr>
            </w:pPr>
            <w:r w:rsidRPr="006A3CC3">
              <w:rPr>
                <w:lang w:val="fr-FR"/>
              </w:rPr>
              <w:t>Titre du Document</w:t>
            </w:r>
          </w:p>
        </w:tc>
        <w:tc>
          <w:tcPr>
            <w:tcW w:w="1276" w:type="dxa"/>
            <w:tcBorders>
              <w:left w:val="single" w:sz="4" w:space="0" w:color="FFFFFF" w:themeColor="background1"/>
            </w:tcBorders>
            <w:shd w:val="clear" w:color="auto" w:fill="E0E0E0"/>
            <w:vAlign w:val="center"/>
          </w:tcPr>
          <w:p w14:paraId="3C3E66D4" w14:textId="77777777" w:rsidR="00142F1A" w:rsidRPr="006A3CC3" w:rsidRDefault="00142F1A" w:rsidP="006543E6">
            <w:pPr>
              <w:pStyle w:val="TableHeading"/>
              <w:rPr>
                <w:lang w:val="fr-FR"/>
              </w:rPr>
            </w:pPr>
            <w:r w:rsidRPr="006A3CC3">
              <w:rPr>
                <w:lang w:val="fr-FR"/>
              </w:rPr>
              <w:t>Date</w:t>
            </w:r>
          </w:p>
        </w:tc>
      </w:tr>
      <w:tr w:rsidR="00142F1A" w:rsidRPr="006A3CC3" w14:paraId="5B81950D" w14:textId="77777777" w:rsidTr="00142F1A">
        <w:tc>
          <w:tcPr>
            <w:tcW w:w="900" w:type="dxa"/>
          </w:tcPr>
          <w:p w14:paraId="0F7CBDC1" w14:textId="77777777" w:rsidR="00142F1A" w:rsidRPr="002565F6" w:rsidRDefault="00142F1A" w:rsidP="00473516">
            <w:pPr>
              <w:pStyle w:val="RefDocSp"/>
              <w:numPr>
                <w:ilvl w:val="0"/>
                <w:numId w:val="15"/>
              </w:numPr>
            </w:pPr>
          </w:p>
        </w:tc>
        <w:tc>
          <w:tcPr>
            <w:tcW w:w="7105" w:type="dxa"/>
          </w:tcPr>
          <w:p w14:paraId="3F8855A0" w14:textId="070BDEC6" w:rsidR="00142F1A" w:rsidRPr="006B549D" w:rsidRDefault="00142F1A" w:rsidP="006543E6">
            <w:pPr>
              <w:pStyle w:val="TableText"/>
            </w:pPr>
            <w:r w:rsidRPr="006B549D">
              <w:t xml:space="preserve">SKA 1 Synchronisation and timing </w:t>
            </w:r>
            <w:r>
              <w:t>a</w:t>
            </w:r>
            <w:r w:rsidRPr="006B549D">
              <w:t>rchitecture</w:t>
            </w:r>
          </w:p>
        </w:tc>
        <w:tc>
          <w:tcPr>
            <w:tcW w:w="1276" w:type="dxa"/>
          </w:tcPr>
          <w:p w14:paraId="32E021E8" w14:textId="37089F6B" w:rsidR="00142F1A" w:rsidRPr="006A3CC3" w:rsidRDefault="00142F1A" w:rsidP="006543E6">
            <w:pPr>
              <w:pStyle w:val="TableTextCentr"/>
              <w:rPr>
                <w:lang w:val="fr-FR"/>
              </w:rPr>
            </w:pPr>
            <w:r>
              <w:rPr>
                <w:lang w:val="fr-FR"/>
              </w:rPr>
              <w:t>29.11.2018</w:t>
            </w:r>
          </w:p>
        </w:tc>
      </w:tr>
      <w:tr w:rsidR="00142F1A" w:rsidRPr="006A3CC3" w14:paraId="47A35435" w14:textId="77777777" w:rsidTr="00142F1A">
        <w:tc>
          <w:tcPr>
            <w:tcW w:w="900" w:type="dxa"/>
          </w:tcPr>
          <w:p w14:paraId="082A7F8F" w14:textId="77777777" w:rsidR="00142F1A" w:rsidRPr="002565F6" w:rsidRDefault="00142F1A" w:rsidP="00473516">
            <w:pPr>
              <w:pStyle w:val="RefDocSp"/>
              <w:numPr>
                <w:ilvl w:val="0"/>
                <w:numId w:val="15"/>
              </w:numPr>
            </w:pPr>
          </w:p>
        </w:tc>
        <w:tc>
          <w:tcPr>
            <w:tcW w:w="7105" w:type="dxa"/>
          </w:tcPr>
          <w:p w14:paraId="616C4A6B" w14:textId="1A0BB849" w:rsidR="00142F1A" w:rsidRPr="006A3CC3" w:rsidRDefault="00142F1A" w:rsidP="006543E6">
            <w:pPr>
              <w:pStyle w:val="TableText"/>
              <w:rPr>
                <w:lang w:val="fr-FR"/>
              </w:rPr>
            </w:pPr>
            <w:r w:rsidRPr="00FB65E5">
              <w:rPr>
                <w:lang w:val="fr-FR"/>
              </w:rPr>
              <w:t>European Radio Navigation Plan</w:t>
            </w:r>
          </w:p>
        </w:tc>
        <w:tc>
          <w:tcPr>
            <w:tcW w:w="1276" w:type="dxa"/>
          </w:tcPr>
          <w:p w14:paraId="5C6FC9F3" w14:textId="4CCDC6E6" w:rsidR="00142F1A" w:rsidRPr="006A3CC3" w:rsidRDefault="00142F1A" w:rsidP="006543E6">
            <w:pPr>
              <w:pStyle w:val="TableTextCentr"/>
              <w:rPr>
                <w:lang w:val="fr-FR"/>
              </w:rPr>
            </w:pPr>
            <w:r>
              <w:rPr>
                <w:lang w:val="fr-FR"/>
              </w:rPr>
              <w:t>11.12.2018</w:t>
            </w:r>
          </w:p>
        </w:tc>
      </w:tr>
      <w:tr w:rsidR="00142F1A" w:rsidRPr="006A3CC3" w14:paraId="7A925FB5" w14:textId="77777777" w:rsidTr="00142F1A">
        <w:tc>
          <w:tcPr>
            <w:tcW w:w="900" w:type="dxa"/>
          </w:tcPr>
          <w:p w14:paraId="0EECC2CE" w14:textId="77777777" w:rsidR="00142F1A" w:rsidRPr="002565F6" w:rsidRDefault="00142F1A" w:rsidP="00473516">
            <w:pPr>
              <w:pStyle w:val="RefDocSp"/>
              <w:numPr>
                <w:ilvl w:val="0"/>
                <w:numId w:val="15"/>
              </w:numPr>
            </w:pPr>
          </w:p>
        </w:tc>
        <w:tc>
          <w:tcPr>
            <w:tcW w:w="7105" w:type="dxa"/>
          </w:tcPr>
          <w:p w14:paraId="2BFA1288" w14:textId="04CCDB4A" w:rsidR="00142F1A" w:rsidRPr="005B4A89" w:rsidRDefault="00142F1A" w:rsidP="00FB65E5">
            <w:pPr>
              <w:pStyle w:val="TableText"/>
            </w:pPr>
            <w:r w:rsidRPr="006B549D">
              <w:t>Communication from the Commission to the European Parliament, the Council, the European Economic and Social Committee and the Committee of the Regions</w:t>
            </w:r>
            <w:r w:rsidR="00572489">
              <w:t xml:space="preserve"> – Space Strategy For Europe</w:t>
            </w:r>
          </w:p>
        </w:tc>
        <w:tc>
          <w:tcPr>
            <w:tcW w:w="1276" w:type="dxa"/>
          </w:tcPr>
          <w:p w14:paraId="035BF9FF" w14:textId="12C661FE" w:rsidR="00142F1A" w:rsidRDefault="00142F1A" w:rsidP="006543E6">
            <w:pPr>
              <w:pStyle w:val="TableTextCentr"/>
              <w:rPr>
                <w:lang w:val="fr-FR"/>
              </w:rPr>
            </w:pPr>
            <w:r>
              <w:rPr>
                <w:lang w:val="fr-FR"/>
              </w:rPr>
              <w:t>26.10.2016</w:t>
            </w:r>
          </w:p>
        </w:tc>
      </w:tr>
      <w:tr w:rsidR="00142F1A" w:rsidRPr="006A3CC3" w14:paraId="1DCB7BC7" w14:textId="77777777" w:rsidTr="00142F1A">
        <w:tc>
          <w:tcPr>
            <w:tcW w:w="900" w:type="dxa"/>
          </w:tcPr>
          <w:p w14:paraId="2CF36273" w14:textId="77777777" w:rsidR="00142F1A" w:rsidRPr="002565F6" w:rsidRDefault="00142F1A" w:rsidP="00473516">
            <w:pPr>
              <w:pStyle w:val="RefDocSp"/>
              <w:numPr>
                <w:ilvl w:val="0"/>
                <w:numId w:val="15"/>
              </w:numPr>
            </w:pPr>
          </w:p>
        </w:tc>
        <w:tc>
          <w:tcPr>
            <w:tcW w:w="7105" w:type="dxa"/>
          </w:tcPr>
          <w:p w14:paraId="101499D1" w14:textId="7A8678CA" w:rsidR="00142F1A" w:rsidRPr="006B549D" w:rsidRDefault="00142F1A" w:rsidP="00FB65E5">
            <w:pPr>
              <w:pStyle w:val="TableText"/>
            </w:pPr>
            <w:r w:rsidRPr="006B549D">
              <w:t>Dependence of the European Economy on Space Infrastructures</w:t>
            </w:r>
            <w:r w:rsidR="00572489">
              <w:t xml:space="preserve"> -</w:t>
            </w:r>
            <w:r>
              <w:t xml:space="preserve"> </w:t>
            </w:r>
            <w:r w:rsidRPr="006B549D">
              <w:t>Potential Impacts of Space Assets Loss</w:t>
            </w:r>
          </w:p>
        </w:tc>
        <w:tc>
          <w:tcPr>
            <w:tcW w:w="1276" w:type="dxa"/>
          </w:tcPr>
          <w:p w14:paraId="3742EEAF" w14:textId="25C89505" w:rsidR="00142F1A" w:rsidRDefault="00142F1A" w:rsidP="006543E6">
            <w:pPr>
              <w:pStyle w:val="TableTextCentr"/>
              <w:rPr>
                <w:lang w:val="fr-FR"/>
              </w:rPr>
            </w:pPr>
            <w:r>
              <w:rPr>
                <w:lang w:val="fr-FR"/>
              </w:rPr>
              <w:t>03.2017</w:t>
            </w:r>
          </w:p>
        </w:tc>
      </w:tr>
      <w:tr w:rsidR="00142F1A" w:rsidRPr="00064DD8" w14:paraId="26433F6F" w14:textId="77777777" w:rsidTr="00142F1A">
        <w:tc>
          <w:tcPr>
            <w:tcW w:w="900" w:type="dxa"/>
          </w:tcPr>
          <w:p w14:paraId="2D5F20DD" w14:textId="77777777" w:rsidR="00142F1A" w:rsidRPr="000976E8" w:rsidRDefault="00142F1A" w:rsidP="00473516">
            <w:pPr>
              <w:pStyle w:val="RefDocSp"/>
              <w:numPr>
                <w:ilvl w:val="0"/>
                <w:numId w:val="15"/>
              </w:numPr>
              <w:rPr>
                <w:lang w:val="fr-FR"/>
              </w:rPr>
            </w:pPr>
          </w:p>
        </w:tc>
        <w:tc>
          <w:tcPr>
            <w:tcW w:w="7105" w:type="dxa"/>
          </w:tcPr>
          <w:p w14:paraId="357C8731" w14:textId="108B624E" w:rsidR="00142F1A" w:rsidRPr="00F35451" w:rsidRDefault="00142F1A" w:rsidP="00A83E72">
            <w:pPr>
              <w:pStyle w:val="Notedebasdepage"/>
            </w:pPr>
            <w:r w:rsidRPr="00F35451">
              <w:t>SCTV</w:t>
            </w:r>
            <w:r w:rsidR="00572489">
              <w:t xml:space="preserve"> </w:t>
            </w:r>
            <w:r w:rsidRPr="00F35451">
              <w:t>: ground</w:t>
            </w:r>
            <w:r w:rsidR="00572489">
              <w:t>-</w:t>
            </w:r>
            <w:r w:rsidRPr="00F35451">
              <w:t>based trajectography system for tracking ARIANE launchers</w:t>
            </w:r>
          </w:p>
        </w:tc>
        <w:tc>
          <w:tcPr>
            <w:tcW w:w="1276" w:type="dxa"/>
          </w:tcPr>
          <w:p w14:paraId="31766667" w14:textId="2467E1BB" w:rsidR="00142F1A" w:rsidRPr="00064DD8" w:rsidRDefault="00572489" w:rsidP="006543E6">
            <w:pPr>
              <w:pStyle w:val="TableTextCentr"/>
            </w:pPr>
            <w:r>
              <w:t>1997</w:t>
            </w:r>
          </w:p>
        </w:tc>
      </w:tr>
      <w:tr w:rsidR="00142F1A" w:rsidRPr="00D123FF" w14:paraId="3A45568B" w14:textId="77777777" w:rsidTr="00142F1A">
        <w:trPr>
          <w:trHeight w:val="660"/>
        </w:trPr>
        <w:tc>
          <w:tcPr>
            <w:tcW w:w="900" w:type="dxa"/>
          </w:tcPr>
          <w:p w14:paraId="4E413984" w14:textId="77777777" w:rsidR="00142F1A" w:rsidRPr="002565F6" w:rsidRDefault="00142F1A" w:rsidP="00473516">
            <w:pPr>
              <w:pStyle w:val="RefDocSp"/>
              <w:numPr>
                <w:ilvl w:val="0"/>
                <w:numId w:val="15"/>
              </w:numPr>
            </w:pPr>
          </w:p>
        </w:tc>
        <w:tc>
          <w:tcPr>
            <w:tcW w:w="7105" w:type="dxa"/>
          </w:tcPr>
          <w:p w14:paraId="37486CBF" w14:textId="19E21457" w:rsidR="00142F1A" w:rsidRPr="00F35451" w:rsidRDefault="00572489" w:rsidP="00A83E72">
            <w:pPr>
              <w:pStyle w:val="Notedebasdepage"/>
              <w:rPr>
                <w:lang w:val="fr-FR"/>
              </w:rPr>
            </w:pPr>
            <w:r>
              <w:rPr>
                <w:lang w:val="fr-FR"/>
              </w:rPr>
              <w:t>R</w:t>
            </w:r>
            <w:r w:rsidR="00142F1A" w:rsidRPr="00F35451">
              <w:rPr>
                <w:lang w:val="fr-FR"/>
              </w:rPr>
              <w:t>écepteurs de navigation reconfigurable pour application spatiales</w:t>
            </w:r>
          </w:p>
        </w:tc>
        <w:tc>
          <w:tcPr>
            <w:tcW w:w="1276" w:type="dxa"/>
          </w:tcPr>
          <w:p w14:paraId="420E50FA" w14:textId="6D48ECEF" w:rsidR="00142F1A" w:rsidRPr="00514B6F" w:rsidRDefault="00142F1A" w:rsidP="006543E6">
            <w:pPr>
              <w:pStyle w:val="TableTextCentr"/>
              <w:rPr>
                <w:lang w:val="fr-FR"/>
              </w:rPr>
            </w:pPr>
            <w:r>
              <w:rPr>
                <w:lang w:val="fr-FR"/>
              </w:rPr>
              <w:t>30.09.2014</w:t>
            </w:r>
          </w:p>
        </w:tc>
      </w:tr>
    </w:tbl>
    <w:p w14:paraId="1C584C0E" w14:textId="64F3DD96" w:rsidR="00BB4F91" w:rsidRDefault="00042D0F" w:rsidP="00042D0F">
      <w:pPr>
        <w:pStyle w:val="Titre2"/>
      </w:pPr>
      <w:bookmarkStart w:id="83" w:name="_Toc87897643"/>
      <w:r>
        <w:t>Sites W</w:t>
      </w:r>
      <w:r w:rsidR="00093377">
        <w:t>eb</w:t>
      </w:r>
      <w:bookmarkEnd w:id="83"/>
    </w:p>
    <w:p w14:paraId="7A88AF76" w14:textId="77777777" w:rsidR="00093377" w:rsidRPr="00093377" w:rsidRDefault="00093377" w:rsidP="00093377">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1822"/>
        <w:gridCol w:w="4658"/>
        <w:gridCol w:w="1721"/>
      </w:tblGrid>
      <w:tr w:rsidR="00BB4F91" w:rsidRPr="00AF1B4D" w14:paraId="2814AF1B" w14:textId="77777777" w:rsidTr="00151F45">
        <w:trPr>
          <w:tblHeader/>
        </w:trPr>
        <w:tc>
          <w:tcPr>
            <w:tcW w:w="1080" w:type="dxa"/>
            <w:tcBorders>
              <w:right w:val="single" w:sz="4" w:space="0" w:color="FFFFFF" w:themeColor="background1"/>
            </w:tcBorders>
            <w:shd w:val="clear" w:color="auto" w:fill="E0E0E0"/>
            <w:vAlign w:val="center"/>
          </w:tcPr>
          <w:p w14:paraId="026A6B1D" w14:textId="77777777" w:rsidR="00BB4F91" w:rsidRPr="006A3CC3" w:rsidRDefault="00BB4F91" w:rsidP="00DE1B67">
            <w:pPr>
              <w:pStyle w:val="TableHeading"/>
              <w:rPr>
                <w:lang w:val="fr-FR"/>
              </w:rPr>
            </w:pPr>
            <w:r w:rsidRPr="006A3CC3">
              <w:rPr>
                <w:lang w:val="fr-FR"/>
              </w:rPr>
              <w:t>Réf.</w:t>
            </w:r>
          </w:p>
        </w:tc>
        <w:tc>
          <w:tcPr>
            <w:tcW w:w="1822" w:type="dxa"/>
            <w:tcBorders>
              <w:left w:val="single" w:sz="4" w:space="0" w:color="FFFFFF" w:themeColor="background1"/>
              <w:right w:val="single" w:sz="4" w:space="0" w:color="FFFFFF" w:themeColor="background1"/>
            </w:tcBorders>
            <w:shd w:val="clear" w:color="auto" w:fill="E0E0E0"/>
            <w:vAlign w:val="center"/>
          </w:tcPr>
          <w:p w14:paraId="479BE996" w14:textId="77777777" w:rsidR="00BB4F91" w:rsidRPr="006A3CC3" w:rsidRDefault="00BB4F91" w:rsidP="00DE1B67">
            <w:pPr>
              <w:pStyle w:val="TableHeading"/>
              <w:rPr>
                <w:lang w:val="fr-FR"/>
              </w:rPr>
            </w:pPr>
            <w:r>
              <w:rPr>
                <w:lang w:val="fr-FR"/>
              </w:rPr>
              <w:t>Entité concernée</w:t>
            </w:r>
          </w:p>
        </w:tc>
        <w:tc>
          <w:tcPr>
            <w:tcW w:w="4658" w:type="dxa"/>
            <w:tcBorders>
              <w:left w:val="single" w:sz="4" w:space="0" w:color="FFFFFF" w:themeColor="background1"/>
              <w:right w:val="single" w:sz="4" w:space="0" w:color="FFFFFF" w:themeColor="background1"/>
            </w:tcBorders>
            <w:shd w:val="clear" w:color="auto" w:fill="E0E0E0"/>
            <w:vAlign w:val="center"/>
          </w:tcPr>
          <w:p w14:paraId="435D0639" w14:textId="77777777" w:rsidR="00BB4F91" w:rsidRPr="006A3CC3" w:rsidRDefault="00BB4F91" w:rsidP="00DE1B67">
            <w:pPr>
              <w:pStyle w:val="TableHeading"/>
              <w:rPr>
                <w:lang w:val="fr-FR"/>
              </w:rPr>
            </w:pPr>
            <w:r>
              <w:rPr>
                <w:lang w:val="fr-FR"/>
              </w:rPr>
              <w:t>Adresse web de la page</w:t>
            </w:r>
            <w:r w:rsidRPr="006A3CC3">
              <w:rPr>
                <w:lang w:val="fr-FR"/>
              </w:rPr>
              <w:t xml:space="preserve"> </w:t>
            </w:r>
          </w:p>
        </w:tc>
        <w:tc>
          <w:tcPr>
            <w:tcW w:w="1721" w:type="dxa"/>
            <w:tcBorders>
              <w:left w:val="single" w:sz="4" w:space="0" w:color="FFFFFF" w:themeColor="background1"/>
            </w:tcBorders>
            <w:shd w:val="clear" w:color="auto" w:fill="E0E0E0"/>
            <w:vAlign w:val="center"/>
          </w:tcPr>
          <w:p w14:paraId="62C4844F" w14:textId="77777777" w:rsidR="00BB4F91" w:rsidRPr="006A3CC3" w:rsidRDefault="00BB4F91" w:rsidP="00DE1B67">
            <w:pPr>
              <w:pStyle w:val="TableHeading"/>
              <w:rPr>
                <w:lang w:val="fr-FR"/>
              </w:rPr>
            </w:pPr>
            <w:r w:rsidRPr="006A3CC3">
              <w:rPr>
                <w:lang w:val="fr-FR"/>
              </w:rPr>
              <w:t>Date</w:t>
            </w:r>
            <w:r>
              <w:rPr>
                <w:lang w:val="fr-FR"/>
              </w:rPr>
              <w:t xml:space="preserve"> de dernière mise à jour</w:t>
            </w:r>
          </w:p>
        </w:tc>
      </w:tr>
      <w:tr w:rsidR="00BB4F91" w:rsidRPr="006D208A" w14:paraId="616C7A92" w14:textId="77777777" w:rsidTr="00151F45">
        <w:tc>
          <w:tcPr>
            <w:tcW w:w="1080" w:type="dxa"/>
          </w:tcPr>
          <w:p w14:paraId="3C8E6192" w14:textId="77777777" w:rsidR="00BB4F91" w:rsidRPr="00BB4F91" w:rsidRDefault="00BB4F91" w:rsidP="00FF19C2">
            <w:pPr>
              <w:pStyle w:val="RefDocSp"/>
              <w:rPr>
                <w:lang w:val="fr-FR"/>
              </w:rPr>
            </w:pPr>
          </w:p>
        </w:tc>
        <w:tc>
          <w:tcPr>
            <w:tcW w:w="1822" w:type="dxa"/>
          </w:tcPr>
          <w:p w14:paraId="3D41F1CF" w14:textId="4704FE52" w:rsidR="00BB4F91" w:rsidRPr="00653D5A" w:rsidRDefault="00D932DC" w:rsidP="00DE1B67">
            <w:pPr>
              <w:pStyle w:val="TableText"/>
              <w:rPr>
                <w:lang w:val="fr-FR"/>
              </w:rPr>
            </w:pPr>
            <w:r>
              <w:rPr>
                <w:lang w:val="fr-FR"/>
              </w:rPr>
              <w:t>TimeLink</w:t>
            </w:r>
          </w:p>
        </w:tc>
        <w:tc>
          <w:tcPr>
            <w:tcW w:w="4658" w:type="dxa"/>
          </w:tcPr>
          <w:p w14:paraId="25E66EE3" w14:textId="4501174E" w:rsidR="00BB4F91" w:rsidRPr="001E5985" w:rsidRDefault="00AF1B4D" w:rsidP="00DE1B67">
            <w:pPr>
              <w:pStyle w:val="TableText"/>
              <w:rPr>
                <w:lang w:val="fr-FR"/>
              </w:rPr>
            </w:pPr>
            <w:hyperlink r:id="rId60" w:history="1">
              <w:r w:rsidR="00D932DC" w:rsidRPr="001E5985">
                <w:rPr>
                  <w:rStyle w:val="Lienhypertexte"/>
                  <w:lang w:val="fr-FR"/>
                </w:rPr>
                <w:t>http://www.timelinkmicro.info/clients-projects/</w:t>
              </w:r>
            </w:hyperlink>
          </w:p>
        </w:tc>
        <w:tc>
          <w:tcPr>
            <w:tcW w:w="1721" w:type="dxa"/>
          </w:tcPr>
          <w:p w14:paraId="1438C865" w14:textId="259D77F1" w:rsidR="00BB4F91" w:rsidRPr="00653D5A" w:rsidRDefault="00D932DC" w:rsidP="00DE1B67">
            <w:pPr>
              <w:pStyle w:val="TableTextCentr"/>
              <w:rPr>
                <w:lang w:val="fr-FR"/>
              </w:rPr>
            </w:pPr>
            <w:r>
              <w:rPr>
                <w:lang w:val="fr-FR"/>
              </w:rPr>
              <w:t>-</w:t>
            </w:r>
          </w:p>
        </w:tc>
      </w:tr>
      <w:tr w:rsidR="00D932DC" w:rsidRPr="006D208A" w14:paraId="5481CB4E" w14:textId="77777777" w:rsidTr="00151F45">
        <w:tc>
          <w:tcPr>
            <w:tcW w:w="1080" w:type="dxa"/>
          </w:tcPr>
          <w:p w14:paraId="19A70F81" w14:textId="77777777" w:rsidR="00D932DC" w:rsidRPr="00BB4F91" w:rsidRDefault="00D932DC" w:rsidP="002531EE">
            <w:pPr>
              <w:pStyle w:val="RefDocSp"/>
              <w:rPr>
                <w:lang w:val="fr-FR"/>
              </w:rPr>
            </w:pPr>
          </w:p>
        </w:tc>
        <w:tc>
          <w:tcPr>
            <w:tcW w:w="1822" w:type="dxa"/>
          </w:tcPr>
          <w:p w14:paraId="390A80E2" w14:textId="28B96638" w:rsidR="00D932DC" w:rsidRPr="00653D5A" w:rsidRDefault="00D932DC" w:rsidP="00DE1B67">
            <w:pPr>
              <w:pStyle w:val="TableText"/>
              <w:rPr>
                <w:lang w:val="fr-FR"/>
              </w:rPr>
            </w:pPr>
            <w:r>
              <w:rPr>
                <w:lang w:val="fr-FR"/>
              </w:rPr>
              <w:t>TimeLink</w:t>
            </w:r>
          </w:p>
        </w:tc>
        <w:tc>
          <w:tcPr>
            <w:tcW w:w="4658" w:type="dxa"/>
          </w:tcPr>
          <w:p w14:paraId="62FF40B5" w14:textId="55E7D8BC" w:rsidR="00D932DC" w:rsidRPr="001E5985" w:rsidRDefault="00AF1B4D" w:rsidP="00DE1B67">
            <w:pPr>
              <w:pStyle w:val="TableText"/>
              <w:rPr>
                <w:lang w:val="fr-FR"/>
              </w:rPr>
            </w:pPr>
            <w:hyperlink r:id="rId61" w:history="1">
              <w:r w:rsidR="00D932DC" w:rsidRPr="002531EE">
                <w:rPr>
                  <w:rStyle w:val="Lienhypertexte"/>
                  <w:lang w:val="fr-FR"/>
                </w:rPr>
                <w:t>http://www.timelinkmicro.info/launch-base-and-military-test-center/</w:t>
              </w:r>
            </w:hyperlink>
          </w:p>
        </w:tc>
        <w:tc>
          <w:tcPr>
            <w:tcW w:w="1721" w:type="dxa"/>
          </w:tcPr>
          <w:p w14:paraId="75623B17" w14:textId="6E4266BC" w:rsidR="00D932DC" w:rsidRPr="00653D5A" w:rsidRDefault="000A74D9" w:rsidP="00DE1B67">
            <w:pPr>
              <w:pStyle w:val="TableTextCentr"/>
              <w:rPr>
                <w:lang w:val="fr-FR"/>
              </w:rPr>
            </w:pPr>
            <w:r>
              <w:rPr>
                <w:lang w:val="fr-FR"/>
              </w:rPr>
              <w:t>-</w:t>
            </w:r>
          </w:p>
        </w:tc>
      </w:tr>
      <w:tr w:rsidR="00BB5BF7" w:rsidRPr="006D208A" w14:paraId="3BDEE0D0" w14:textId="77777777" w:rsidTr="00151F45">
        <w:tc>
          <w:tcPr>
            <w:tcW w:w="1080" w:type="dxa"/>
          </w:tcPr>
          <w:p w14:paraId="50C434D8" w14:textId="77777777" w:rsidR="00BB5BF7" w:rsidRPr="00BB4F91" w:rsidRDefault="00BB5BF7">
            <w:pPr>
              <w:pStyle w:val="RefDocSp"/>
              <w:rPr>
                <w:lang w:val="fr-FR"/>
              </w:rPr>
            </w:pPr>
          </w:p>
        </w:tc>
        <w:tc>
          <w:tcPr>
            <w:tcW w:w="1822" w:type="dxa"/>
          </w:tcPr>
          <w:p w14:paraId="122C33D7" w14:textId="34E21564" w:rsidR="00BB5BF7" w:rsidRDefault="00BB5BF7" w:rsidP="00DE1B67">
            <w:pPr>
              <w:pStyle w:val="TableText"/>
              <w:rPr>
                <w:lang w:val="fr-FR"/>
              </w:rPr>
            </w:pPr>
            <w:r>
              <w:rPr>
                <w:lang w:val="fr-FR"/>
              </w:rPr>
              <w:t>L’express</w:t>
            </w:r>
          </w:p>
        </w:tc>
        <w:tc>
          <w:tcPr>
            <w:tcW w:w="4658" w:type="dxa"/>
          </w:tcPr>
          <w:p w14:paraId="44CD6BC3" w14:textId="5404FABD" w:rsidR="00BB5BF7" w:rsidRPr="001E5985" w:rsidRDefault="00BB5BF7" w:rsidP="00DE1B67">
            <w:pPr>
              <w:pStyle w:val="TableText"/>
              <w:rPr>
                <w:lang w:val="fr-FR"/>
              </w:rPr>
            </w:pPr>
            <w:r w:rsidRPr="002531EE">
              <w:rPr>
                <w:lang w:val="fr-FR"/>
              </w:rPr>
              <w:t>https://lexpansion.lexpress.fr/actualite-economique/kourou-un-lieu-unique-et-strategique-pour-l-economie-spatiale-europeenne_1895971.html</w:t>
            </w:r>
          </w:p>
        </w:tc>
        <w:tc>
          <w:tcPr>
            <w:tcW w:w="1721" w:type="dxa"/>
          </w:tcPr>
          <w:p w14:paraId="17ABFB92" w14:textId="605B7A03" w:rsidR="00BB5BF7" w:rsidRPr="00653D5A" w:rsidRDefault="00BB5BF7" w:rsidP="00DE1B67">
            <w:pPr>
              <w:pStyle w:val="TableTextCentr"/>
              <w:rPr>
                <w:lang w:val="fr-FR"/>
              </w:rPr>
            </w:pPr>
            <w:r>
              <w:rPr>
                <w:lang w:val="fr-FR"/>
              </w:rPr>
              <w:t>04.2017</w:t>
            </w:r>
          </w:p>
        </w:tc>
      </w:tr>
    </w:tbl>
    <w:p w14:paraId="12614309" w14:textId="77777777" w:rsidR="00BB4F91" w:rsidRDefault="00BB4F91" w:rsidP="00BB4F91">
      <w:pPr>
        <w:pStyle w:val="Texte"/>
        <w:rPr>
          <w:lang w:val="fr-FR"/>
        </w:rPr>
      </w:pPr>
    </w:p>
    <w:p w14:paraId="6E08F13E" w14:textId="77777777" w:rsidR="00BB4F91" w:rsidRPr="00D40E81" w:rsidRDefault="00BB4F91" w:rsidP="00D40E81">
      <w:pPr>
        <w:pStyle w:val="Texte"/>
        <w:rPr>
          <w:lang w:val="fr-FR"/>
        </w:rPr>
      </w:pPr>
    </w:p>
    <w:p w14:paraId="53972FED" w14:textId="666A891A" w:rsidR="00C568FC" w:rsidRPr="001E5985" w:rsidRDefault="00C568FC" w:rsidP="00DA59AA">
      <w:pPr>
        <w:pStyle w:val="Titre1"/>
      </w:pPr>
      <w:bookmarkStart w:id="84" w:name="_Toc87897644"/>
      <w:r w:rsidRPr="001E5985">
        <w:lastRenderedPageBreak/>
        <w:t>Industrie</w:t>
      </w:r>
      <w:bookmarkEnd w:id="84"/>
    </w:p>
    <w:p w14:paraId="3D09471E" w14:textId="54BE28CD" w:rsidR="007C1AC8" w:rsidRDefault="00042D0F" w:rsidP="00042D0F">
      <w:pPr>
        <w:pStyle w:val="Titre2"/>
      </w:pPr>
      <w:bookmarkStart w:id="85" w:name="_Toc87897645"/>
      <w:r>
        <w:t>Documents</w:t>
      </w:r>
      <w:bookmarkEnd w:id="85"/>
    </w:p>
    <w:p w14:paraId="1E30160B" w14:textId="77777777" w:rsidR="00093377" w:rsidRPr="00093377" w:rsidRDefault="00093377" w:rsidP="00093377">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900"/>
        <w:gridCol w:w="7105"/>
        <w:gridCol w:w="1276"/>
      </w:tblGrid>
      <w:tr w:rsidR="009D2769" w:rsidRPr="006A3CC3" w14:paraId="47332E0E" w14:textId="77777777" w:rsidTr="009D2769">
        <w:trPr>
          <w:tblHeader/>
        </w:trPr>
        <w:tc>
          <w:tcPr>
            <w:tcW w:w="900" w:type="dxa"/>
            <w:tcBorders>
              <w:right w:val="single" w:sz="4" w:space="0" w:color="FFFFFF" w:themeColor="background1"/>
            </w:tcBorders>
            <w:shd w:val="clear" w:color="auto" w:fill="E0E0E0"/>
            <w:vAlign w:val="center"/>
          </w:tcPr>
          <w:p w14:paraId="27FA2949" w14:textId="77777777" w:rsidR="009D2769" w:rsidRPr="006A3CC3" w:rsidRDefault="009D2769" w:rsidP="006543E6">
            <w:pPr>
              <w:pStyle w:val="TableHeading"/>
              <w:rPr>
                <w:lang w:val="fr-FR"/>
              </w:rPr>
            </w:pPr>
            <w:r w:rsidRPr="006A3CC3">
              <w:rPr>
                <w:lang w:val="fr-FR"/>
              </w:rPr>
              <w:t>Réf.</w:t>
            </w:r>
          </w:p>
        </w:tc>
        <w:tc>
          <w:tcPr>
            <w:tcW w:w="7105" w:type="dxa"/>
            <w:tcBorders>
              <w:left w:val="single" w:sz="4" w:space="0" w:color="FFFFFF" w:themeColor="background1"/>
              <w:right w:val="single" w:sz="4" w:space="0" w:color="FFFFFF" w:themeColor="background1"/>
            </w:tcBorders>
            <w:shd w:val="clear" w:color="auto" w:fill="E0E0E0"/>
            <w:vAlign w:val="center"/>
          </w:tcPr>
          <w:p w14:paraId="430E91C3" w14:textId="77777777" w:rsidR="009D2769" w:rsidRPr="006A3CC3" w:rsidRDefault="009D2769" w:rsidP="006543E6">
            <w:pPr>
              <w:pStyle w:val="TableHeading"/>
              <w:rPr>
                <w:lang w:val="fr-FR"/>
              </w:rPr>
            </w:pPr>
            <w:r w:rsidRPr="006A3CC3">
              <w:rPr>
                <w:lang w:val="fr-FR"/>
              </w:rPr>
              <w:t>Titre du Document</w:t>
            </w:r>
          </w:p>
        </w:tc>
        <w:tc>
          <w:tcPr>
            <w:tcW w:w="1276" w:type="dxa"/>
            <w:tcBorders>
              <w:left w:val="single" w:sz="4" w:space="0" w:color="FFFFFF" w:themeColor="background1"/>
            </w:tcBorders>
            <w:shd w:val="clear" w:color="auto" w:fill="E0E0E0"/>
            <w:vAlign w:val="center"/>
          </w:tcPr>
          <w:p w14:paraId="608AC84D" w14:textId="77777777" w:rsidR="009D2769" w:rsidRPr="006A3CC3" w:rsidRDefault="009D2769" w:rsidP="006543E6">
            <w:pPr>
              <w:pStyle w:val="TableHeading"/>
              <w:rPr>
                <w:lang w:val="fr-FR"/>
              </w:rPr>
            </w:pPr>
            <w:r w:rsidRPr="006A3CC3">
              <w:rPr>
                <w:lang w:val="fr-FR"/>
              </w:rPr>
              <w:t>Date</w:t>
            </w:r>
          </w:p>
        </w:tc>
      </w:tr>
      <w:tr w:rsidR="009D2769" w:rsidRPr="006A3CC3" w14:paraId="34833626" w14:textId="77777777" w:rsidTr="009D2769">
        <w:tc>
          <w:tcPr>
            <w:tcW w:w="900" w:type="dxa"/>
          </w:tcPr>
          <w:p w14:paraId="117AA123" w14:textId="77777777" w:rsidR="009D2769" w:rsidRPr="00232392" w:rsidRDefault="009D2769" w:rsidP="00232392">
            <w:pPr>
              <w:pStyle w:val="RefDocIn"/>
            </w:pPr>
          </w:p>
        </w:tc>
        <w:tc>
          <w:tcPr>
            <w:tcW w:w="7105" w:type="dxa"/>
          </w:tcPr>
          <w:p w14:paraId="28846B39" w14:textId="36F90B23" w:rsidR="009D2769" w:rsidRPr="006B549D" w:rsidRDefault="009D2769" w:rsidP="006543E6">
            <w:pPr>
              <w:pStyle w:val="TableText"/>
            </w:pPr>
            <w:r w:rsidRPr="006B549D">
              <w:t>Network Derived Geolocation</w:t>
            </w:r>
            <w:r>
              <w:t xml:space="preserve"> f</w:t>
            </w:r>
            <w:r w:rsidRPr="006B549D">
              <w:t>or the battery powered IoT</w:t>
            </w:r>
          </w:p>
        </w:tc>
        <w:tc>
          <w:tcPr>
            <w:tcW w:w="1276" w:type="dxa"/>
          </w:tcPr>
          <w:p w14:paraId="5A3814CF" w14:textId="4AE2981C" w:rsidR="009D2769" w:rsidRPr="006A3CC3" w:rsidRDefault="009D2769" w:rsidP="006543E6">
            <w:pPr>
              <w:pStyle w:val="TableTextCentr"/>
              <w:rPr>
                <w:lang w:val="fr-FR"/>
              </w:rPr>
            </w:pPr>
            <w:r>
              <w:rPr>
                <w:lang w:val="fr-FR"/>
              </w:rPr>
              <w:t>11.2016</w:t>
            </w:r>
          </w:p>
        </w:tc>
      </w:tr>
      <w:tr w:rsidR="009D2769" w:rsidRPr="006A3CC3" w14:paraId="001514EF" w14:textId="77777777" w:rsidTr="009D2769">
        <w:tc>
          <w:tcPr>
            <w:tcW w:w="900" w:type="dxa"/>
          </w:tcPr>
          <w:p w14:paraId="4A5DF8C9" w14:textId="77777777" w:rsidR="009D2769" w:rsidRPr="00232392" w:rsidRDefault="009D2769" w:rsidP="00232392">
            <w:pPr>
              <w:pStyle w:val="RefDocIn"/>
            </w:pPr>
          </w:p>
        </w:tc>
        <w:tc>
          <w:tcPr>
            <w:tcW w:w="7105" w:type="dxa"/>
          </w:tcPr>
          <w:p w14:paraId="121E1D60" w14:textId="6F850DDE" w:rsidR="009D2769" w:rsidRPr="009D2769" w:rsidRDefault="009D2769" w:rsidP="009D2769">
            <w:pPr>
              <w:pStyle w:val="TableText"/>
              <w:rPr>
                <w:lang w:val="fr-FR"/>
              </w:rPr>
            </w:pPr>
            <w:r w:rsidRPr="00CF4232">
              <w:rPr>
                <w:lang w:val="fr-FR"/>
              </w:rPr>
              <w:t>LoRaWAN, IoT &amp; Synchronization</w:t>
            </w:r>
            <w:r>
              <w:rPr>
                <w:lang w:val="fr-FR"/>
              </w:rPr>
              <w:t xml:space="preserve"> </w:t>
            </w:r>
          </w:p>
        </w:tc>
        <w:tc>
          <w:tcPr>
            <w:tcW w:w="1276" w:type="dxa"/>
          </w:tcPr>
          <w:p w14:paraId="0A0BC1C3" w14:textId="71AECFBC" w:rsidR="009D2769" w:rsidRPr="006A3CC3" w:rsidRDefault="009D2769" w:rsidP="006543E6">
            <w:pPr>
              <w:pStyle w:val="TableTextCentr"/>
              <w:rPr>
                <w:lang w:val="fr-FR"/>
              </w:rPr>
            </w:pPr>
            <w:r>
              <w:rPr>
                <w:lang w:val="fr-FR"/>
              </w:rPr>
              <w:t>11.2015</w:t>
            </w:r>
          </w:p>
        </w:tc>
      </w:tr>
      <w:tr w:rsidR="009D2769" w:rsidRPr="006A3CC3" w14:paraId="717C3EC5" w14:textId="77777777" w:rsidTr="009D2769">
        <w:tc>
          <w:tcPr>
            <w:tcW w:w="900" w:type="dxa"/>
          </w:tcPr>
          <w:p w14:paraId="70C930EA" w14:textId="3952A223" w:rsidR="009D2769" w:rsidRPr="00232392" w:rsidRDefault="009D2769" w:rsidP="00232392">
            <w:pPr>
              <w:pStyle w:val="RefDocIn"/>
            </w:pPr>
          </w:p>
        </w:tc>
        <w:tc>
          <w:tcPr>
            <w:tcW w:w="7105" w:type="dxa"/>
          </w:tcPr>
          <w:p w14:paraId="716671FF" w14:textId="314A3F1A" w:rsidR="009D2769" w:rsidRPr="006B549D" w:rsidRDefault="009D2769" w:rsidP="00CF4232">
            <w:pPr>
              <w:pStyle w:val="TableText"/>
            </w:pPr>
            <w:r w:rsidRPr="006B549D">
              <w:t>The Internet of Synchronized Things</w:t>
            </w:r>
          </w:p>
        </w:tc>
        <w:tc>
          <w:tcPr>
            <w:tcW w:w="1276" w:type="dxa"/>
          </w:tcPr>
          <w:p w14:paraId="0C21385F" w14:textId="08638FB5" w:rsidR="009D2769" w:rsidRPr="006A3CC3" w:rsidRDefault="009D2769" w:rsidP="006543E6">
            <w:pPr>
              <w:pStyle w:val="TableTextCentr"/>
              <w:rPr>
                <w:lang w:val="fr-FR"/>
              </w:rPr>
            </w:pPr>
            <w:r>
              <w:rPr>
                <w:lang w:val="fr-FR"/>
              </w:rPr>
              <w:t>11.2015</w:t>
            </w:r>
          </w:p>
        </w:tc>
      </w:tr>
      <w:tr w:rsidR="009D2769" w:rsidRPr="006A3CC3" w14:paraId="3C9A2C5E" w14:textId="77777777" w:rsidTr="009D2769">
        <w:tc>
          <w:tcPr>
            <w:tcW w:w="900" w:type="dxa"/>
          </w:tcPr>
          <w:p w14:paraId="218D2453" w14:textId="77777777" w:rsidR="009D2769" w:rsidRPr="00232392" w:rsidRDefault="009D2769" w:rsidP="00232392">
            <w:pPr>
              <w:pStyle w:val="RefDocIn"/>
            </w:pPr>
          </w:p>
        </w:tc>
        <w:tc>
          <w:tcPr>
            <w:tcW w:w="7105" w:type="dxa"/>
          </w:tcPr>
          <w:p w14:paraId="3EB75586" w14:textId="57A94B14" w:rsidR="009D2769" w:rsidRPr="006B549D" w:rsidRDefault="009D2769" w:rsidP="00CF4232">
            <w:pPr>
              <w:pStyle w:val="TableText"/>
            </w:pPr>
            <w:r w:rsidRPr="006B549D">
              <w:t xml:space="preserve">The Internet </w:t>
            </w:r>
            <w:r w:rsidR="00F450BE">
              <w:t>o</w:t>
            </w:r>
            <w:r w:rsidRPr="006B549D">
              <w:t>f Things Business Index : A quiet revolution gathers pace</w:t>
            </w:r>
          </w:p>
        </w:tc>
        <w:tc>
          <w:tcPr>
            <w:tcW w:w="1276" w:type="dxa"/>
          </w:tcPr>
          <w:p w14:paraId="3CDB1AA6" w14:textId="0ADCDAE9" w:rsidR="009D2769" w:rsidRPr="006A3CC3" w:rsidRDefault="009D2769" w:rsidP="006543E6">
            <w:pPr>
              <w:pStyle w:val="TableTextCentr"/>
              <w:rPr>
                <w:lang w:val="fr-FR"/>
              </w:rPr>
            </w:pPr>
            <w:r>
              <w:rPr>
                <w:lang w:val="fr-FR"/>
              </w:rPr>
              <w:t>2013</w:t>
            </w:r>
          </w:p>
        </w:tc>
      </w:tr>
      <w:tr w:rsidR="009D2769" w:rsidRPr="006A3CC3" w14:paraId="7E6B7502" w14:textId="77777777" w:rsidTr="009D2769">
        <w:tc>
          <w:tcPr>
            <w:tcW w:w="900" w:type="dxa"/>
          </w:tcPr>
          <w:p w14:paraId="566F2693" w14:textId="77777777" w:rsidR="009D2769" w:rsidRPr="00232392" w:rsidRDefault="009D2769" w:rsidP="00232392">
            <w:pPr>
              <w:pStyle w:val="RefDocIn"/>
            </w:pPr>
          </w:p>
        </w:tc>
        <w:tc>
          <w:tcPr>
            <w:tcW w:w="7105" w:type="dxa"/>
          </w:tcPr>
          <w:p w14:paraId="0127C546" w14:textId="67D8C4E0" w:rsidR="009D2769" w:rsidRPr="006B549D" w:rsidRDefault="009D2769" w:rsidP="006543E6">
            <w:pPr>
              <w:pStyle w:val="TableText"/>
            </w:pPr>
            <w:r w:rsidRPr="006B549D">
              <w:t>Internet of Things vs. Internet of Ev</w:t>
            </w:r>
            <w:r>
              <w:t>erything</w:t>
            </w:r>
            <w:r w:rsidR="00F450BE">
              <w:t xml:space="preserve"> -</w:t>
            </w:r>
            <w:r>
              <w:t xml:space="preserve"> What's the difference</w:t>
            </w:r>
            <w:r w:rsidRPr="006B549D">
              <w:t>?</w:t>
            </w:r>
          </w:p>
        </w:tc>
        <w:tc>
          <w:tcPr>
            <w:tcW w:w="1276" w:type="dxa"/>
          </w:tcPr>
          <w:p w14:paraId="7E9A3EE3" w14:textId="5C69F483" w:rsidR="009D2769" w:rsidRPr="006A3CC3" w:rsidRDefault="009D2769" w:rsidP="006543E6">
            <w:pPr>
              <w:pStyle w:val="TableTextCentr"/>
              <w:rPr>
                <w:lang w:val="fr-FR"/>
              </w:rPr>
            </w:pPr>
            <w:r>
              <w:rPr>
                <w:lang w:val="fr-FR"/>
              </w:rPr>
              <w:t>05.2014</w:t>
            </w:r>
          </w:p>
        </w:tc>
      </w:tr>
      <w:tr w:rsidR="009D2769" w:rsidRPr="006A3CC3" w14:paraId="73B5660D" w14:textId="77777777" w:rsidTr="009D2769">
        <w:tc>
          <w:tcPr>
            <w:tcW w:w="900" w:type="dxa"/>
          </w:tcPr>
          <w:p w14:paraId="7F30F139" w14:textId="77777777" w:rsidR="009D2769" w:rsidRPr="00232392" w:rsidRDefault="009D2769" w:rsidP="00232392">
            <w:pPr>
              <w:pStyle w:val="RefDocIn"/>
            </w:pPr>
          </w:p>
        </w:tc>
        <w:tc>
          <w:tcPr>
            <w:tcW w:w="7105" w:type="dxa"/>
          </w:tcPr>
          <w:p w14:paraId="13A314B1" w14:textId="4B6F7ED7" w:rsidR="009D2769" w:rsidRPr="006B549D" w:rsidRDefault="009D2769" w:rsidP="00CF4232">
            <w:pPr>
              <w:pStyle w:val="TableText"/>
            </w:pPr>
            <w:r w:rsidRPr="006B549D">
              <w:t>Internet-of-Things Market, Value Networks, and Business Models : State of the Art Report</w:t>
            </w:r>
          </w:p>
        </w:tc>
        <w:tc>
          <w:tcPr>
            <w:tcW w:w="1276" w:type="dxa"/>
          </w:tcPr>
          <w:p w14:paraId="3644426F" w14:textId="0EFD2FA4" w:rsidR="009D2769" w:rsidRPr="006A3CC3" w:rsidRDefault="009D2769" w:rsidP="006543E6">
            <w:pPr>
              <w:pStyle w:val="TableTextCentr"/>
              <w:rPr>
                <w:lang w:val="fr-FR"/>
              </w:rPr>
            </w:pPr>
            <w:r>
              <w:rPr>
                <w:lang w:val="fr-FR"/>
              </w:rPr>
              <w:t>2013</w:t>
            </w:r>
          </w:p>
        </w:tc>
      </w:tr>
      <w:tr w:rsidR="009D2769" w:rsidRPr="006A3CC3" w14:paraId="62734E0B" w14:textId="77777777" w:rsidTr="009D2769">
        <w:tc>
          <w:tcPr>
            <w:tcW w:w="900" w:type="dxa"/>
          </w:tcPr>
          <w:p w14:paraId="6C960860" w14:textId="77777777" w:rsidR="009D2769" w:rsidRPr="00232392" w:rsidRDefault="009D2769" w:rsidP="00232392">
            <w:pPr>
              <w:pStyle w:val="RefDocIn"/>
            </w:pPr>
          </w:p>
        </w:tc>
        <w:tc>
          <w:tcPr>
            <w:tcW w:w="7105" w:type="dxa"/>
          </w:tcPr>
          <w:p w14:paraId="52CC472E" w14:textId="1B388A1B" w:rsidR="009D2769" w:rsidRPr="006B549D" w:rsidRDefault="009D2769" w:rsidP="00CF4232">
            <w:pPr>
              <w:pStyle w:val="TableText"/>
            </w:pPr>
            <w:r w:rsidRPr="006B549D">
              <w:t>Time Synchronization for IoT Deployments: Clock Discipline Algorithms and Protocols</w:t>
            </w:r>
          </w:p>
        </w:tc>
        <w:tc>
          <w:tcPr>
            <w:tcW w:w="1276" w:type="dxa"/>
          </w:tcPr>
          <w:p w14:paraId="23147258" w14:textId="2C22CF67" w:rsidR="009D2769" w:rsidRPr="006A3CC3" w:rsidRDefault="00D80909" w:rsidP="006543E6">
            <w:pPr>
              <w:pStyle w:val="TableTextCentr"/>
              <w:rPr>
                <w:lang w:val="fr-FR"/>
              </w:rPr>
            </w:pPr>
            <w:r>
              <w:rPr>
                <w:lang w:val="fr-FR"/>
              </w:rPr>
              <w:t>10.2018</w:t>
            </w:r>
          </w:p>
        </w:tc>
      </w:tr>
      <w:tr w:rsidR="009D2769" w:rsidRPr="006A3CC3" w14:paraId="7834E4A4" w14:textId="77777777" w:rsidTr="009D2769">
        <w:tc>
          <w:tcPr>
            <w:tcW w:w="900" w:type="dxa"/>
          </w:tcPr>
          <w:p w14:paraId="1BD40386" w14:textId="77777777" w:rsidR="009D2769" w:rsidRPr="00232392" w:rsidRDefault="009D2769" w:rsidP="00232392">
            <w:pPr>
              <w:pStyle w:val="RefDocIn"/>
            </w:pPr>
          </w:p>
        </w:tc>
        <w:tc>
          <w:tcPr>
            <w:tcW w:w="7105" w:type="dxa"/>
          </w:tcPr>
          <w:p w14:paraId="2F97ECA5" w14:textId="56487DC4" w:rsidR="009D2769" w:rsidRPr="006B549D" w:rsidRDefault="009D2769" w:rsidP="00CF4232">
            <w:pPr>
              <w:pStyle w:val="TableText"/>
            </w:pPr>
            <w:r w:rsidRPr="006B549D">
              <w:t>ControlLogix Time Synchronization Module - Series B</w:t>
            </w:r>
          </w:p>
        </w:tc>
        <w:tc>
          <w:tcPr>
            <w:tcW w:w="1276" w:type="dxa"/>
          </w:tcPr>
          <w:p w14:paraId="0A1C3BF5" w14:textId="79C33D5A" w:rsidR="009D2769" w:rsidRPr="006A3CC3" w:rsidRDefault="00D80909" w:rsidP="006543E6">
            <w:pPr>
              <w:pStyle w:val="TableTextCentr"/>
              <w:rPr>
                <w:lang w:val="fr-FR"/>
              </w:rPr>
            </w:pPr>
            <w:r>
              <w:rPr>
                <w:lang w:val="fr-FR"/>
              </w:rPr>
              <w:t>03.2017</w:t>
            </w:r>
          </w:p>
        </w:tc>
      </w:tr>
      <w:tr w:rsidR="009D2769" w:rsidRPr="006A3CC3" w14:paraId="528371E4" w14:textId="77777777" w:rsidTr="009D2769">
        <w:tc>
          <w:tcPr>
            <w:tcW w:w="900" w:type="dxa"/>
          </w:tcPr>
          <w:p w14:paraId="5DC0F851" w14:textId="77777777" w:rsidR="009D2769" w:rsidRPr="00232392" w:rsidRDefault="009D2769" w:rsidP="00232392">
            <w:pPr>
              <w:pStyle w:val="RefDocIn"/>
            </w:pPr>
          </w:p>
        </w:tc>
        <w:tc>
          <w:tcPr>
            <w:tcW w:w="7105" w:type="dxa"/>
          </w:tcPr>
          <w:p w14:paraId="4F0328E5" w14:textId="5D5760DC" w:rsidR="009D2769" w:rsidRPr="00814FC7" w:rsidRDefault="009D2769" w:rsidP="00CF4232">
            <w:pPr>
              <w:pStyle w:val="TableText"/>
              <w:rPr>
                <w:lang w:val="en-US"/>
              </w:rPr>
            </w:pPr>
            <w:r w:rsidRPr="003A47BF">
              <w:t>Software Access to Precise Time</w:t>
            </w:r>
            <w:r w:rsidR="00D80909">
              <w:t xml:space="preserve"> </w:t>
            </w:r>
            <w:r w:rsidRPr="003A47BF">
              <w:t xml:space="preserve">for Industrial, Automotive, A/V[, Etc.] </w:t>
            </w:r>
            <w:r w:rsidR="00D80909">
              <w:t>- R</w:t>
            </w:r>
            <w:r w:rsidRPr="00814FC7">
              <w:rPr>
                <w:lang w:val="en-US"/>
              </w:rPr>
              <w:t>equirements and Approach</w:t>
            </w:r>
          </w:p>
        </w:tc>
        <w:tc>
          <w:tcPr>
            <w:tcW w:w="1276" w:type="dxa"/>
          </w:tcPr>
          <w:p w14:paraId="60FFDB0D" w14:textId="0513432C" w:rsidR="009D2769" w:rsidRPr="006A3CC3" w:rsidRDefault="009D2769" w:rsidP="006543E6">
            <w:pPr>
              <w:pStyle w:val="TableTextCentr"/>
              <w:rPr>
                <w:lang w:val="fr-FR"/>
              </w:rPr>
            </w:pPr>
            <w:r>
              <w:rPr>
                <w:lang w:val="fr-FR"/>
              </w:rPr>
              <w:t>11.2016</w:t>
            </w:r>
          </w:p>
        </w:tc>
      </w:tr>
      <w:tr w:rsidR="009D2769" w:rsidRPr="006A3CC3" w14:paraId="02E1DEA3" w14:textId="77777777" w:rsidTr="009D2769">
        <w:tc>
          <w:tcPr>
            <w:tcW w:w="900" w:type="dxa"/>
          </w:tcPr>
          <w:p w14:paraId="70C67FC3" w14:textId="77777777" w:rsidR="009D2769" w:rsidRPr="00232392" w:rsidRDefault="009D2769" w:rsidP="00232392">
            <w:pPr>
              <w:pStyle w:val="RefDocIn"/>
            </w:pPr>
          </w:p>
        </w:tc>
        <w:tc>
          <w:tcPr>
            <w:tcW w:w="7105" w:type="dxa"/>
          </w:tcPr>
          <w:p w14:paraId="0A204950" w14:textId="5D0C140A" w:rsidR="009D2769" w:rsidRDefault="009D2769" w:rsidP="00B02CDD">
            <w:pPr>
              <w:pStyle w:val="TableText"/>
              <w:rPr>
                <w:lang w:val="en-US"/>
              </w:rPr>
            </w:pPr>
            <w:r>
              <w:t>LoRaWAN Application Layer Clock Synchronization Specification</w:t>
            </w:r>
          </w:p>
        </w:tc>
        <w:tc>
          <w:tcPr>
            <w:tcW w:w="1276" w:type="dxa"/>
          </w:tcPr>
          <w:p w14:paraId="6788B703" w14:textId="0F58C34C" w:rsidR="009D2769" w:rsidRPr="00064DD8" w:rsidRDefault="009D2769" w:rsidP="006543E6">
            <w:pPr>
              <w:pStyle w:val="TableTextCentr"/>
            </w:pPr>
            <w:r>
              <w:t>2018</w:t>
            </w:r>
          </w:p>
        </w:tc>
      </w:tr>
      <w:tr w:rsidR="009D2769" w:rsidRPr="00D17DD9" w14:paraId="76FE703D" w14:textId="77777777" w:rsidTr="009D2769">
        <w:tc>
          <w:tcPr>
            <w:tcW w:w="900" w:type="dxa"/>
          </w:tcPr>
          <w:p w14:paraId="028EDD02" w14:textId="77777777" w:rsidR="009D2769" w:rsidRPr="00232392" w:rsidRDefault="009D2769" w:rsidP="00232392">
            <w:pPr>
              <w:pStyle w:val="RefDocIn"/>
            </w:pPr>
          </w:p>
        </w:tc>
        <w:tc>
          <w:tcPr>
            <w:tcW w:w="7105" w:type="dxa"/>
          </w:tcPr>
          <w:p w14:paraId="3DC145AE" w14:textId="57A3C7AB" w:rsidR="009D2769" w:rsidRPr="00064DD8" w:rsidRDefault="009D2769" w:rsidP="00064DD8">
            <w:pPr>
              <w:pStyle w:val="Notedebasdepage"/>
              <w:rPr>
                <w:lang w:val="fr-FR"/>
              </w:rPr>
            </w:pPr>
            <w:r w:rsidRPr="00EB7D57">
              <w:rPr>
                <w:lang w:val="fr-FR"/>
              </w:rPr>
              <w:t>Présentation technique de Sigfox</w:t>
            </w:r>
          </w:p>
        </w:tc>
        <w:tc>
          <w:tcPr>
            <w:tcW w:w="1276" w:type="dxa"/>
          </w:tcPr>
          <w:p w14:paraId="3A700862" w14:textId="517F75F3" w:rsidR="009D2769" w:rsidRPr="00064DD8" w:rsidRDefault="009D2769" w:rsidP="001E5985">
            <w:pPr>
              <w:pStyle w:val="TableTextCentr"/>
              <w:rPr>
                <w:lang w:val="fr-FR"/>
              </w:rPr>
            </w:pPr>
            <w:r>
              <w:rPr>
                <w:lang w:val="fr-FR"/>
              </w:rPr>
              <w:t>07.2017</w:t>
            </w:r>
          </w:p>
        </w:tc>
      </w:tr>
      <w:tr w:rsidR="009D2769" w:rsidRPr="00846C4B" w14:paraId="64EB889A" w14:textId="77777777" w:rsidTr="009D2769">
        <w:tc>
          <w:tcPr>
            <w:tcW w:w="900" w:type="dxa"/>
          </w:tcPr>
          <w:p w14:paraId="2BA04A05" w14:textId="77777777" w:rsidR="009D2769" w:rsidRPr="000976E8" w:rsidRDefault="009D2769" w:rsidP="00232392">
            <w:pPr>
              <w:pStyle w:val="RefDocIn"/>
              <w:rPr>
                <w:lang w:val="it-IT"/>
              </w:rPr>
            </w:pPr>
          </w:p>
        </w:tc>
        <w:tc>
          <w:tcPr>
            <w:tcW w:w="7105" w:type="dxa"/>
          </w:tcPr>
          <w:p w14:paraId="3F4468EC" w14:textId="31E92826" w:rsidR="009D2769" w:rsidRDefault="009D2769" w:rsidP="00BA1F61">
            <w:pPr>
              <w:pStyle w:val="Notedebasdepage"/>
            </w:pPr>
            <w:r>
              <w:t>Time-Sensitive Networking: A Technical Introduction</w:t>
            </w:r>
          </w:p>
        </w:tc>
        <w:tc>
          <w:tcPr>
            <w:tcW w:w="1276" w:type="dxa"/>
          </w:tcPr>
          <w:p w14:paraId="26109331" w14:textId="46A0DCB9" w:rsidR="009D2769" w:rsidRPr="00846C4B" w:rsidRDefault="009D2769" w:rsidP="006543E6">
            <w:pPr>
              <w:pStyle w:val="TableTextCentr"/>
            </w:pPr>
            <w:r>
              <w:t>2017</w:t>
            </w:r>
          </w:p>
        </w:tc>
      </w:tr>
      <w:tr w:rsidR="009D2769" w:rsidRPr="00846C4B" w14:paraId="1471CB7A" w14:textId="77777777" w:rsidTr="009D2769">
        <w:tc>
          <w:tcPr>
            <w:tcW w:w="900" w:type="dxa"/>
          </w:tcPr>
          <w:p w14:paraId="6C8ADB25" w14:textId="77777777" w:rsidR="009D2769" w:rsidRPr="00232392" w:rsidRDefault="009D2769" w:rsidP="00232392">
            <w:pPr>
              <w:pStyle w:val="RefDocIn"/>
            </w:pPr>
          </w:p>
        </w:tc>
        <w:tc>
          <w:tcPr>
            <w:tcW w:w="7105" w:type="dxa"/>
          </w:tcPr>
          <w:p w14:paraId="260612EE" w14:textId="01BDE0C8" w:rsidR="009D2769" w:rsidRPr="005A31C4" w:rsidRDefault="009D2769" w:rsidP="00A579BA">
            <w:pPr>
              <w:pStyle w:val="Notedebasdepage"/>
            </w:pPr>
            <w:r w:rsidRPr="003E5D59">
              <w:t>Key Technologies of Time-Sensitive Networking and Its Application</w:t>
            </w:r>
            <w:r>
              <w:t xml:space="preserve"> </w:t>
            </w:r>
          </w:p>
        </w:tc>
        <w:tc>
          <w:tcPr>
            <w:tcW w:w="1276" w:type="dxa"/>
          </w:tcPr>
          <w:p w14:paraId="376763F0" w14:textId="31C63A48" w:rsidR="009D2769" w:rsidRPr="00846C4B" w:rsidRDefault="009D2769" w:rsidP="006543E6">
            <w:pPr>
              <w:pStyle w:val="TableTextCentr"/>
            </w:pPr>
            <w:r>
              <w:t>2020</w:t>
            </w:r>
          </w:p>
        </w:tc>
      </w:tr>
      <w:tr w:rsidR="009D2769" w:rsidRPr="00D123FF" w14:paraId="162B1295" w14:textId="77777777" w:rsidTr="009D2769">
        <w:tc>
          <w:tcPr>
            <w:tcW w:w="900" w:type="dxa"/>
          </w:tcPr>
          <w:p w14:paraId="57B02346" w14:textId="77777777" w:rsidR="009D2769" w:rsidRPr="00232392" w:rsidRDefault="009D2769" w:rsidP="00232392">
            <w:pPr>
              <w:pStyle w:val="RefDocIn"/>
            </w:pPr>
          </w:p>
        </w:tc>
        <w:tc>
          <w:tcPr>
            <w:tcW w:w="7105" w:type="dxa"/>
          </w:tcPr>
          <w:p w14:paraId="1B4622E0" w14:textId="0949D8A9" w:rsidR="009D2769" w:rsidRPr="00FF19C2" w:rsidRDefault="009D2769" w:rsidP="00A579BA">
            <w:pPr>
              <w:pStyle w:val="Notedebasdepage"/>
              <w:rPr>
                <w:lang w:val="fr-FR"/>
              </w:rPr>
            </w:pPr>
            <w:r>
              <w:rPr>
                <w:lang w:val="fr-FR"/>
              </w:rPr>
              <w:t>I</w:t>
            </w:r>
            <w:r w:rsidR="006B381E">
              <w:rPr>
                <w:lang w:val="fr-FR"/>
              </w:rPr>
              <w:t>nternet</w:t>
            </w:r>
            <w:r>
              <w:rPr>
                <w:lang w:val="fr-FR"/>
              </w:rPr>
              <w:t xml:space="preserve"> </w:t>
            </w:r>
            <w:r w:rsidR="006B381E">
              <w:rPr>
                <w:lang w:val="fr-FR"/>
              </w:rPr>
              <w:t>des</w:t>
            </w:r>
            <w:r w:rsidRPr="00637D58">
              <w:rPr>
                <w:lang w:val="fr-FR"/>
              </w:rPr>
              <w:t xml:space="preserve"> O</w:t>
            </w:r>
            <w:r w:rsidR="006B381E">
              <w:rPr>
                <w:lang w:val="fr-FR"/>
              </w:rPr>
              <w:t>bjets -</w:t>
            </w:r>
            <w:r>
              <w:rPr>
                <w:lang w:val="fr-FR"/>
              </w:rPr>
              <w:t xml:space="preserve"> </w:t>
            </w:r>
            <w:r w:rsidR="006B381E">
              <w:rPr>
                <w:lang w:val="fr-FR"/>
              </w:rPr>
              <w:t>N</w:t>
            </w:r>
            <w:r>
              <w:rPr>
                <w:lang w:val="fr-FR"/>
              </w:rPr>
              <w:t>ouvelle France industrielle</w:t>
            </w:r>
          </w:p>
        </w:tc>
        <w:tc>
          <w:tcPr>
            <w:tcW w:w="1276" w:type="dxa"/>
          </w:tcPr>
          <w:p w14:paraId="238A92B6" w14:textId="37243CEF" w:rsidR="009D2769" w:rsidRPr="00FF19C2" w:rsidRDefault="009D2769" w:rsidP="006543E6">
            <w:pPr>
              <w:pStyle w:val="TableTextCentr"/>
              <w:rPr>
                <w:lang w:val="fr-FR"/>
              </w:rPr>
            </w:pPr>
            <w:r>
              <w:rPr>
                <w:lang w:val="fr-FR"/>
              </w:rPr>
              <w:t>14.12.2016</w:t>
            </w:r>
          </w:p>
        </w:tc>
      </w:tr>
      <w:tr w:rsidR="009D2769" w:rsidRPr="00D17DD9" w14:paraId="0ED0568D" w14:textId="77777777" w:rsidTr="009D2769">
        <w:tc>
          <w:tcPr>
            <w:tcW w:w="900" w:type="dxa"/>
          </w:tcPr>
          <w:p w14:paraId="0D5D8690" w14:textId="77777777" w:rsidR="009D2769" w:rsidRPr="00FF19C2" w:rsidRDefault="009D2769" w:rsidP="00232392">
            <w:pPr>
              <w:pStyle w:val="RefDocIn"/>
              <w:rPr>
                <w:lang w:val="fr-FR"/>
              </w:rPr>
            </w:pPr>
          </w:p>
        </w:tc>
        <w:tc>
          <w:tcPr>
            <w:tcW w:w="7105" w:type="dxa"/>
          </w:tcPr>
          <w:p w14:paraId="57FFED3F" w14:textId="52337987" w:rsidR="009D2769" w:rsidRDefault="006B381E" w:rsidP="00846C4B">
            <w:pPr>
              <w:pStyle w:val="Notedebasdepage"/>
              <w:rPr>
                <w:lang w:val="fr-FR"/>
              </w:rPr>
            </w:pPr>
            <w:r>
              <w:rPr>
                <w:lang w:val="fr-FR"/>
              </w:rPr>
              <w:t>P</w:t>
            </w:r>
            <w:r w:rsidR="009D2769" w:rsidRPr="002C26E0">
              <w:rPr>
                <w:lang w:val="fr-FR"/>
              </w:rPr>
              <w:t>réparer la révolution d</w:t>
            </w:r>
            <w:r w:rsidR="009D2769">
              <w:rPr>
                <w:lang w:val="fr-FR"/>
              </w:rPr>
              <w:t>e l’internet des objets</w:t>
            </w:r>
            <w:r>
              <w:rPr>
                <w:lang w:val="fr-FR"/>
              </w:rPr>
              <w:t xml:space="preserve"> </w:t>
            </w:r>
            <w:r w:rsidR="009D2769">
              <w:rPr>
                <w:lang w:val="fr-FR"/>
              </w:rPr>
              <w:t xml:space="preserve">– </w:t>
            </w:r>
            <w:r>
              <w:rPr>
                <w:lang w:val="fr-FR"/>
              </w:rPr>
              <w:t>U</w:t>
            </w:r>
            <w:r w:rsidR="009D2769">
              <w:rPr>
                <w:lang w:val="fr-FR"/>
              </w:rPr>
              <w:t>ne cartographie des enjeux</w:t>
            </w:r>
          </w:p>
        </w:tc>
        <w:tc>
          <w:tcPr>
            <w:tcW w:w="1276" w:type="dxa"/>
          </w:tcPr>
          <w:p w14:paraId="1BB5216F" w14:textId="6C4BFB30" w:rsidR="009D2769" w:rsidRPr="00846C4B" w:rsidRDefault="009D2769" w:rsidP="001E5985">
            <w:pPr>
              <w:pStyle w:val="TableTextCentr"/>
              <w:rPr>
                <w:lang w:val="fr-FR"/>
              </w:rPr>
            </w:pPr>
            <w:r>
              <w:rPr>
                <w:lang w:val="fr-FR"/>
              </w:rPr>
              <w:t>07.11.2016</w:t>
            </w:r>
          </w:p>
        </w:tc>
      </w:tr>
      <w:tr w:rsidR="009D2769" w:rsidRPr="00D17DD9" w14:paraId="11B3DABF" w14:textId="77777777" w:rsidTr="009D2769">
        <w:tc>
          <w:tcPr>
            <w:tcW w:w="900" w:type="dxa"/>
          </w:tcPr>
          <w:p w14:paraId="7F88E524" w14:textId="77777777" w:rsidR="009D2769" w:rsidRPr="00FF19C2" w:rsidRDefault="009D2769" w:rsidP="00232392">
            <w:pPr>
              <w:pStyle w:val="RefDocIn"/>
              <w:rPr>
                <w:lang w:val="fr-FR"/>
              </w:rPr>
            </w:pPr>
          </w:p>
        </w:tc>
        <w:tc>
          <w:tcPr>
            <w:tcW w:w="7105" w:type="dxa"/>
          </w:tcPr>
          <w:p w14:paraId="41CBA51E" w14:textId="4B84C4C3" w:rsidR="009D2769" w:rsidRPr="002C26E0" w:rsidRDefault="009D2769" w:rsidP="00A579BA">
            <w:pPr>
              <w:pStyle w:val="Notedebasdepage"/>
              <w:rPr>
                <w:lang w:val="fr-FR"/>
              </w:rPr>
            </w:pPr>
            <w:r>
              <w:rPr>
                <w:lang w:val="fr-FR"/>
              </w:rPr>
              <w:t xml:space="preserve">L’Internet des Objets: état </w:t>
            </w:r>
            <w:r w:rsidRPr="00616C14">
              <w:rPr>
                <w:lang w:val="fr-FR"/>
              </w:rPr>
              <w:t>des lieux et perspectives</w:t>
            </w:r>
          </w:p>
        </w:tc>
        <w:tc>
          <w:tcPr>
            <w:tcW w:w="1276" w:type="dxa"/>
          </w:tcPr>
          <w:p w14:paraId="6533DD0B" w14:textId="37FC33F6" w:rsidR="009D2769" w:rsidRPr="00846C4B" w:rsidRDefault="003C7359" w:rsidP="006543E6">
            <w:pPr>
              <w:pStyle w:val="TableTextCentr"/>
              <w:rPr>
                <w:lang w:val="fr-FR"/>
              </w:rPr>
            </w:pPr>
            <w:r>
              <w:rPr>
                <w:lang w:val="fr-FR"/>
              </w:rPr>
              <w:t>-</w:t>
            </w:r>
          </w:p>
        </w:tc>
      </w:tr>
      <w:tr w:rsidR="009D2769" w:rsidRPr="00814FC7" w14:paraId="6C98D2E1" w14:textId="77777777" w:rsidTr="009D2769">
        <w:trPr>
          <w:trHeight w:val="339"/>
        </w:trPr>
        <w:tc>
          <w:tcPr>
            <w:tcW w:w="900" w:type="dxa"/>
          </w:tcPr>
          <w:p w14:paraId="660D690A" w14:textId="77777777" w:rsidR="009D2769" w:rsidRPr="000976E8" w:rsidRDefault="009D2769" w:rsidP="00D24178">
            <w:pPr>
              <w:pStyle w:val="RefDocIn"/>
              <w:rPr>
                <w:lang w:val="fr-FR"/>
              </w:rPr>
            </w:pPr>
          </w:p>
        </w:tc>
        <w:tc>
          <w:tcPr>
            <w:tcW w:w="7105" w:type="dxa"/>
          </w:tcPr>
          <w:p w14:paraId="2B839E3E" w14:textId="62E39A77" w:rsidR="009D2769" w:rsidRPr="009159A1" w:rsidRDefault="009D2769" w:rsidP="00D24178">
            <w:pPr>
              <w:pStyle w:val="Notedebasdepage"/>
              <w:rPr>
                <w:lang w:val="it-IT"/>
              </w:rPr>
            </w:pPr>
            <w:r w:rsidRPr="006B549D">
              <w:rPr>
                <w:lang w:val="it-IT"/>
              </w:rPr>
              <w:t>SCADA Software – Process Control &amp; Monitoring</w:t>
            </w:r>
          </w:p>
        </w:tc>
        <w:tc>
          <w:tcPr>
            <w:tcW w:w="1276" w:type="dxa"/>
          </w:tcPr>
          <w:p w14:paraId="4AAD1203" w14:textId="53AFCAAF" w:rsidR="009D2769" w:rsidRPr="000976E8" w:rsidRDefault="003C7359" w:rsidP="00D24178">
            <w:pPr>
              <w:pStyle w:val="TableTextCentr"/>
              <w:rPr>
                <w:lang w:val="fr-FR"/>
              </w:rPr>
            </w:pPr>
            <w:r>
              <w:rPr>
                <w:lang w:val="fr-FR"/>
              </w:rPr>
              <w:t>2018</w:t>
            </w:r>
          </w:p>
        </w:tc>
      </w:tr>
    </w:tbl>
    <w:p w14:paraId="09A5E1BE" w14:textId="231AA18B" w:rsidR="00BB4F91" w:rsidRDefault="00042D0F" w:rsidP="00042D0F">
      <w:pPr>
        <w:pStyle w:val="Titre2"/>
      </w:pPr>
      <w:bookmarkStart w:id="86" w:name="_Toc87897646"/>
      <w:r>
        <w:t>Sites W</w:t>
      </w:r>
      <w:r w:rsidR="00093377">
        <w:t>eb</w:t>
      </w:r>
      <w:bookmarkEnd w:id="86"/>
    </w:p>
    <w:p w14:paraId="379082CD" w14:textId="77777777" w:rsidR="00042D0F" w:rsidRPr="00042D0F" w:rsidRDefault="00042D0F" w:rsidP="00042D0F">
      <w:pPr>
        <w:pStyle w:val="Texte"/>
        <w:rPr>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2673"/>
        <w:gridCol w:w="3807"/>
        <w:gridCol w:w="1721"/>
      </w:tblGrid>
      <w:tr w:rsidR="00BB4F91" w:rsidRPr="00AF1B4D" w14:paraId="5003FA1F" w14:textId="77777777" w:rsidTr="00EC7EFA">
        <w:trPr>
          <w:tblHeader/>
        </w:trPr>
        <w:tc>
          <w:tcPr>
            <w:tcW w:w="1080" w:type="dxa"/>
            <w:tcBorders>
              <w:right w:val="single" w:sz="4" w:space="0" w:color="FFFFFF" w:themeColor="background1"/>
            </w:tcBorders>
            <w:shd w:val="clear" w:color="auto" w:fill="E0E0E0"/>
            <w:vAlign w:val="center"/>
          </w:tcPr>
          <w:p w14:paraId="3BD1E395" w14:textId="77777777" w:rsidR="00BB4F91" w:rsidRPr="006A3CC3" w:rsidRDefault="00BB4F91" w:rsidP="00DE1B67">
            <w:pPr>
              <w:pStyle w:val="TableHeading"/>
              <w:rPr>
                <w:lang w:val="fr-FR"/>
              </w:rPr>
            </w:pPr>
            <w:r w:rsidRPr="006A3CC3">
              <w:rPr>
                <w:lang w:val="fr-FR"/>
              </w:rPr>
              <w:t>Réf.</w:t>
            </w:r>
          </w:p>
        </w:tc>
        <w:tc>
          <w:tcPr>
            <w:tcW w:w="2673" w:type="dxa"/>
            <w:tcBorders>
              <w:left w:val="single" w:sz="4" w:space="0" w:color="FFFFFF" w:themeColor="background1"/>
              <w:right w:val="single" w:sz="4" w:space="0" w:color="FFFFFF" w:themeColor="background1"/>
            </w:tcBorders>
            <w:shd w:val="clear" w:color="auto" w:fill="E0E0E0"/>
            <w:vAlign w:val="center"/>
          </w:tcPr>
          <w:p w14:paraId="7E148F63" w14:textId="77777777" w:rsidR="00BB4F91" w:rsidRPr="006A3CC3" w:rsidRDefault="00BB4F91" w:rsidP="00DE1B67">
            <w:pPr>
              <w:pStyle w:val="TableHeading"/>
              <w:rPr>
                <w:lang w:val="fr-FR"/>
              </w:rPr>
            </w:pPr>
            <w:r>
              <w:rPr>
                <w:lang w:val="fr-FR"/>
              </w:rPr>
              <w:t>Entité concernée</w:t>
            </w:r>
          </w:p>
        </w:tc>
        <w:tc>
          <w:tcPr>
            <w:tcW w:w="3807" w:type="dxa"/>
            <w:tcBorders>
              <w:left w:val="single" w:sz="4" w:space="0" w:color="FFFFFF" w:themeColor="background1"/>
              <w:right w:val="single" w:sz="4" w:space="0" w:color="FFFFFF" w:themeColor="background1"/>
            </w:tcBorders>
            <w:shd w:val="clear" w:color="auto" w:fill="E0E0E0"/>
            <w:vAlign w:val="center"/>
          </w:tcPr>
          <w:p w14:paraId="75CDB502" w14:textId="77777777" w:rsidR="00BB4F91" w:rsidRPr="006A3CC3" w:rsidRDefault="00BB4F91" w:rsidP="00DE1B67">
            <w:pPr>
              <w:pStyle w:val="TableHeading"/>
              <w:rPr>
                <w:lang w:val="fr-FR"/>
              </w:rPr>
            </w:pPr>
            <w:r>
              <w:rPr>
                <w:lang w:val="fr-FR"/>
              </w:rPr>
              <w:t>Adresse web de la page</w:t>
            </w:r>
            <w:r w:rsidRPr="006A3CC3">
              <w:rPr>
                <w:lang w:val="fr-FR"/>
              </w:rPr>
              <w:t xml:space="preserve"> </w:t>
            </w:r>
          </w:p>
        </w:tc>
        <w:tc>
          <w:tcPr>
            <w:tcW w:w="1721" w:type="dxa"/>
            <w:tcBorders>
              <w:left w:val="single" w:sz="4" w:space="0" w:color="FFFFFF" w:themeColor="background1"/>
            </w:tcBorders>
            <w:shd w:val="clear" w:color="auto" w:fill="E0E0E0"/>
            <w:vAlign w:val="center"/>
          </w:tcPr>
          <w:p w14:paraId="6FA60B14" w14:textId="77777777" w:rsidR="00BB4F91" w:rsidRPr="006A3CC3" w:rsidRDefault="00BB4F91" w:rsidP="00DE1B67">
            <w:pPr>
              <w:pStyle w:val="TableHeading"/>
              <w:rPr>
                <w:lang w:val="fr-FR"/>
              </w:rPr>
            </w:pPr>
            <w:r w:rsidRPr="006A3CC3">
              <w:rPr>
                <w:lang w:val="fr-FR"/>
              </w:rPr>
              <w:t>Date</w:t>
            </w:r>
            <w:r>
              <w:rPr>
                <w:lang w:val="fr-FR"/>
              </w:rPr>
              <w:t xml:space="preserve"> de dernière mise à jour</w:t>
            </w:r>
          </w:p>
        </w:tc>
      </w:tr>
      <w:tr w:rsidR="00646F8B" w:rsidRPr="006D208A" w14:paraId="6CF458E4" w14:textId="77777777" w:rsidTr="00EC7EFA">
        <w:tc>
          <w:tcPr>
            <w:tcW w:w="1080" w:type="dxa"/>
          </w:tcPr>
          <w:p w14:paraId="439F5AD7" w14:textId="77777777" w:rsidR="00646F8B" w:rsidRPr="00BB4F91" w:rsidRDefault="00646F8B" w:rsidP="009159A1">
            <w:pPr>
              <w:pStyle w:val="RefDocIn"/>
              <w:rPr>
                <w:lang w:val="fr-FR"/>
              </w:rPr>
            </w:pPr>
          </w:p>
        </w:tc>
        <w:tc>
          <w:tcPr>
            <w:tcW w:w="2673" w:type="dxa"/>
          </w:tcPr>
          <w:p w14:paraId="536CD34E" w14:textId="1F53E71F" w:rsidR="00646F8B" w:rsidRPr="00653D5A" w:rsidRDefault="00646F8B" w:rsidP="00DE1B67">
            <w:pPr>
              <w:pStyle w:val="TableText"/>
              <w:rPr>
                <w:lang w:val="fr-FR"/>
              </w:rPr>
            </w:pPr>
            <w:r>
              <w:rPr>
                <w:lang w:val="fr-FR"/>
              </w:rPr>
              <w:t>ESCADRILLE</w:t>
            </w:r>
          </w:p>
        </w:tc>
        <w:tc>
          <w:tcPr>
            <w:tcW w:w="3807" w:type="dxa"/>
          </w:tcPr>
          <w:p w14:paraId="10F33214" w14:textId="3A72967D" w:rsidR="00646F8B" w:rsidRDefault="00AF1B4D" w:rsidP="00DE1B67">
            <w:pPr>
              <w:pStyle w:val="TableText"/>
              <w:rPr>
                <w:lang w:val="fr-FR"/>
              </w:rPr>
            </w:pPr>
            <w:hyperlink r:id="rId62" w:history="1">
              <w:r w:rsidR="00646F8B" w:rsidRPr="00E36909">
                <w:rPr>
                  <w:rStyle w:val="Lienhypertexte"/>
                  <w:lang w:val="fr-FR"/>
                </w:rPr>
                <w:t>https://www.escadrille.org/fr/blog/comprendre-industrie-4-0</w:t>
              </w:r>
            </w:hyperlink>
          </w:p>
        </w:tc>
        <w:tc>
          <w:tcPr>
            <w:tcW w:w="1721" w:type="dxa"/>
          </w:tcPr>
          <w:p w14:paraId="5CD4DB77" w14:textId="70D64815" w:rsidR="00646F8B" w:rsidRPr="00653D5A" w:rsidRDefault="00646F8B" w:rsidP="00DE1B67">
            <w:pPr>
              <w:pStyle w:val="TableTextCentr"/>
              <w:rPr>
                <w:lang w:val="fr-FR"/>
              </w:rPr>
            </w:pPr>
            <w:r>
              <w:rPr>
                <w:lang w:val="fr-FR"/>
              </w:rPr>
              <w:t>-</w:t>
            </w:r>
          </w:p>
        </w:tc>
      </w:tr>
      <w:tr w:rsidR="00646F8B" w:rsidRPr="006D208A" w14:paraId="08929E12" w14:textId="77777777" w:rsidTr="00EC7EFA">
        <w:tc>
          <w:tcPr>
            <w:tcW w:w="1080" w:type="dxa"/>
          </w:tcPr>
          <w:p w14:paraId="75031BE9" w14:textId="77777777" w:rsidR="00646F8B" w:rsidRPr="00BB4F91" w:rsidRDefault="00646F8B" w:rsidP="009159A1">
            <w:pPr>
              <w:pStyle w:val="RefDocIn"/>
              <w:rPr>
                <w:lang w:val="fr-FR"/>
              </w:rPr>
            </w:pPr>
          </w:p>
        </w:tc>
        <w:tc>
          <w:tcPr>
            <w:tcW w:w="2673" w:type="dxa"/>
          </w:tcPr>
          <w:p w14:paraId="1352A7DE" w14:textId="5F59620D" w:rsidR="00646F8B" w:rsidRPr="00653D5A" w:rsidRDefault="00646F8B" w:rsidP="00DE1B67">
            <w:pPr>
              <w:pStyle w:val="TableText"/>
              <w:rPr>
                <w:lang w:val="fr-FR"/>
              </w:rPr>
            </w:pPr>
            <w:r>
              <w:rPr>
                <w:lang w:val="fr-FR"/>
              </w:rPr>
              <w:t>Tactis</w:t>
            </w:r>
          </w:p>
        </w:tc>
        <w:tc>
          <w:tcPr>
            <w:tcW w:w="3807" w:type="dxa"/>
          </w:tcPr>
          <w:p w14:paraId="64FEAA9D" w14:textId="59040C5B" w:rsidR="00646F8B" w:rsidRDefault="00AF1B4D" w:rsidP="00DE1B67">
            <w:pPr>
              <w:pStyle w:val="TableText"/>
              <w:rPr>
                <w:lang w:val="fr-FR"/>
              </w:rPr>
            </w:pPr>
            <w:hyperlink r:id="rId63" w:history="1">
              <w:r w:rsidR="00646F8B" w:rsidRPr="00E36909">
                <w:rPr>
                  <w:rStyle w:val="Lienhypertexte"/>
                  <w:lang w:val="fr-FR"/>
                </w:rPr>
                <w:t>https://www.tactis.fr/iot-revolution-numerique/</w:t>
              </w:r>
            </w:hyperlink>
          </w:p>
        </w:tc>
        <w:tc>
          <w:tcPr>
            <w:tcW w:w="1721" w:type="dxa"/>
          </w:tcPr>
          <w:p w14:paraId="18E4475E" w14:textId="03137268" w:rsidR="00646F8B" w:rsidRPr="00653D5A" w:rsidRDefault="00646F8B" w:rsidP="00DE1B67">
            <w:pPr>
              <w:pStyle w:val="TableTextCentr"/>
              <w:rPr>
                <w:lang w:val="fr-FR"/>
              </w:rPr>
            </w:pPr>
            <w:r>
              <w:rPr>
                <w:lang w:val="fr-FR"/>
              </w:rPr>
              <w:t>-</w:t>
            </w:r>
          </w:p>
        </w:tc>
      </w:tr>
      <w:tr w:rsidR="00646F8B" w:rsidRPr="006D208A" w14:paraId="6504D62E" w14:textId="77777777" w:rsidTr="00EC7EFA">
        <w:tc>
          <w:tcPr>
            <w:tcW w:w="1080" w:type="dxa"/>
          </w:tcPr>
          <w:p w14:paraId="22FE5FCA" w14:textId="77777777" w:rsidR="00646F8B" w:rsidRPr="00BB4F91" w:rsidRDefault="00646F8B">
            <w:pPr>
              <w:pStyle w:val="RefDocIn"/>
              <w:rPr>
                <w:lang w:val="fr-FR"/>
              </w:rPr>
            </w:pPr>
          </w:p>
        </w:tc>
        <w:tc>
          <w:tcPr>
            <w:tcW w:w="2673" w:type="dxa"/>
          </w:tcPr>
          <w:p w14:paraId="13AD8DFF" w14:textId="0D128948" w:rsidR="00646F8B" w:rsidRPr="00653D5A" w:rsidRDefault="00646F8B" w:rsidP="00DE1B67">
            <w:pPr>
              <w:pStyle w:val="TableText"/>
              <w:rPr>
                <w:lang w:val="fr-FR"/>
              </w:rPr>
            </w:pPr>
            <w:r w:rsidRPr="00646F8B">
              <w:rPr>
                <w:lang w:val="fr-FR"/>
              </w:rPr>
              <w:t>BARANI DESIGN Technologies</w:t>
            </w:r>
          </w:p>
        </w:tc>
        <w:tc>
          <w:tcPr>
            <w:tcW w:w="3807" w:type="dxa"/>
          </w:tcPr>
          <w:p w14:paraId="042D24CD" w14:textId="0B5ADBD3" w:rsidR="00646F8B" w:rsidRDefault="00AF1B4D" w:rsidP="00DE1B67">
            <w:pPr>
              <w:pStyle w:val="TableText"/>
              <w:rPr>
                <w:lang w:val="fr-FR"/>
              </w:rPr>
            </w:pPr>
            <w:hyperlink r:id="rId64" w:history="1">
              <w:r w:rsidR="00646F8B" w:rsidRPr="009159A1">
                <w:rPr>
                  <w:rStyle w:val="Lienhypertexte"/>
                  <w:lang w:val="fr-FR"/>
                </w:rPr>
                <w:t>https://www.baranidesign.com/faq-articles/2019/4/6/time-synch-meteohelix-sigfox-weather-station</w:t>
              </w:r>
            </w:hyperlink>
          </w:p>
        </w:tc>
        <w:tc>
          <w:tcPr>
            <w:tcW w:w="1721" w:type="dxa"/>
          </w:tcPr>
          <w:p w14:paraId="52E98E4C" w14:textId="57550741" w:rsidR="00646F8B" w:rsidRPr="00653D5A" w:rsidRDefault="00646F8B" w:rsidP="00DE1B67">
            <w:pPr>
              <w:pStyle w:val="TableTextCentr"/>
              <w:rPr>
                <w:lang w:val="fr-FR"/>
              </w:rPr>
            </w:pPr>
            <w:r>
              <w:rPr>
                <w:lang w:val="fr-FR"/>
              </w:rPr>
              <w:t>04.2019</w:t>
            </w:r>
          </w:p>
        </w:tc>
      </w:tr>
      <w:tr w:rsidR="00646F8B" w:rsidRPr="006D208A" w14:paraId="07AB961A" w14:textId="77777777" w:rsidTr="00EC7EFA">
        <w:tc>
          <w:tcPr>
            <w:tcW w:w="1080" w:type="dxa"/>
          </w:tcPr>
          <w:p w14:paraId="2890089D" w14:textId="77777777" w:rsidR="00646F8B" w:rsidRPr="00BB4F91" w:rsidRDefault="00646F8B">
            <w:pPr>
              <w:pStyle w:val="RefDocIn"/>
              <w:rPr>
                <w:lang w:val="fr-FR"/>
              </w:rPr>
            </w:pPr>
          </w:p>
        </w:tc>
        <w:tc>
          <w:tcPr>
            <w:tcW w:w="2673" w:type="dxa"/>
          </w:tcPr>
          <w:p w14:paraId="38A73671" w14:textId="60F7A7CA" w:rsidR="00646F8B" w:rsidRPr="00653D5A" w:rsidRDefault="00646F8B" w:rsidP="00DE1B67">
            <w:pPr>
              <w:pStyle w:val="TableText"/>
              <w:rPr>
                <w:lang w:val="fr-FR"/>
              </w:rPr>
            </w:pPr>
            <w:r>
              <w:rPr>
                <w:lang w:val="fr-FR"/>
              </w:rPr>
              <w:t>Sigfox support</w:t>
            </w:r>
          </w:p>
        </w:tc>
        <w:tc>
          <w:tcPr>
            <w:tcW w:w="3807" w:type="dxa"/>
          </w:tcPr>
          <w:p w14:paraId="01E06ADD" w14:textId="37AFDC2F" w:rsidR="00646F8B" w:rsidRDefault="00AF1B4D" w:rsidP="00DE1B67">
            <w:pPr>
              <w:pStyle w:val="TableText"/>
              <w:rPr>
                <w:lang w:val="fr-FR"/>
              </w:rPr>
            </w:pPr>
            <w:hyperlink r:id="rId65" w:history="1">
              <w:r w:rsidR="00646F8B" w:rsidRPr="009159A1">
                <w:rPr>
                  <w:rStyle w:val="Lienhypertexte"/>
                  <w:lang w:val="fr-FR"/>
                </w:rPr>
                <w:t>https://support.sigfox.com/docs/downlink-information</w:t>
              </w:r>
            </w:hyperlink>
          </w:p>
        </w:tc>
        <w:tc>
          <w:tcPr>
            <w:tcW w:w="1721" w:type="dxa"/>
          </w:tcPr>
          <w:p w14:paraId="197063A6" w14:textId="17ECD9CF" w:rsidR="00646F8B" w:rsidRPr="00653D5A" w:rsidRDefault="00646F8B" w:rsidP="00DE1B67">
            <w:pPr>
              <w:pStyle w:val="TableTextCentr"/>
              <w:rPr>
                <w:lang w:val="fr-FR"/>
              </w:rPr>
            </w:pPr>
            <w:r>
              <w:rPr>
                <w:lang w:val="fr-FR"/>
              </w:rPr>
              <w:t>-</w:t>
            </w:r>
          </w:p>
        </w:tc>
      </w:tr>
      <w:tr w:rsidR="00646F8B" w:rsidRPr="006D208A" w14:paraId="2CCF4E56" w14:textId="77777777" w:rsidTr="00EC7EFA">
        <w:tc>
          <w:tcPr>
            <w:tcW w:w="1080" w:type="dxa"/>
          </w:tcPr>
          <w:p w14:paraId="343A2452" w14:textId="77777777" w:rsidR="00646F8B" w:rsidRPr="00BB4F91" w:rsidRDefault="00646F8B">
            <w:pPr>
              <w:pStyle w:val="RefDocIn"/>
              <w:rPr>
                <w:lang w:val="fr-FR"/>
              </w:rPr>
            </w:pPr>
          </w:p>
        </w:tc>
        <w:tc>
          <w:tcPr>
            <w:tcW w:w="2673" w:type="dxa"/>
          </w:tcPr>
          <w:p w14:paraId="359021AD" w14:textId="0C5432DC" w:rsidR="00646F8B" w:rsidRPr="00653D5A" w:rsidRDefault="00646F8B" w:rsidP="00DE1B67">
            <w:pPr>
              <w:pStyle w:val="TableText"/>
              <w:rPr>
                <w:lang w:val="fr-FR"/>
              </w:rPr>
            </w:pPr>
            <w:r>
              <w:rPr>
                <w:lang w:val="fr-FR"/>
              </w:rPr>
              <w:t>Techplayon</w:t>
            </w:r>
          </w:p>
        </w:tc>
        <w:tc>
          <w:tcPr>
            <w:tcW w:w="3807" w:type="dxa"/>
          </w:tcPr>
          <w:p w14:paraId="7568B30D" w14:textId="5F3437CF" w:rsidR="00646F8B" w:rsidRDefault="00646F8B" w:rsidP="00DE1B67">
            <w:pPr>
              <w:pStyle w:val="TableText"/>
              <w:rPr>
                <w:lang w:val="fr-FR"/>
              </w:rPr>
            </w:pPr>
            <w:r w:rsidRPr="00B81AFC">
              <w:rPr>
                <w:lang w:val="fr-FR"/>
              </w:rPr>
              <w:t>http://www.techplayon.com/narrow-band-synchronization-signals-npss-and-nsss/</w:t>
            </w:r>
          </w:p>
        </w:tc>
        <w:tc>
          <w:tcPr>
            <w:tcW w:w="1721" w:type="dxa"/>
          </w:tcPr>
          <w:p w14:paraId="4CA9E552" w14:textId="52C5E0F7" w:rsidR="00646F8B" w:rsidRPr="00653D5A" w:rsidRDefault="00646F8B" w:rsidP="00DE1B67">
            <w:pPr>
              <w:pStyle w:val="TableTextCentr"/>
              <w:rPr>
                <w:lang w:val="fr-FR"/>
              </w:rPr>
            </w:pPr>
            <w:r>
              <w:rPr>
                <w:lang w:val="fr-FR"/>
              </w:rPr>
              <w:t>10.2018</w:t>
            </w:r>
          </w:p>
        </w:tc>
      </w:tr>
      <w:tr w:rsidR="00646F8B" w:rsidRPr="006D208A" w14:paraId="60BEC7D5" w14:textId="77777777" w:rsidTr="00EC7EFA">
        <w:tc>
          <w:tcPr>
            <w:tcW w:w="1080" w:type="dxa"/>
          </w:tcPr>
          <w:p w14:paraId="405395EA" w14:textId="77777777" w:rsidR="00646F8B" w:rsidRPr="00BB4F91" w:rsidRDefault="00646F8B">
            <w:pPr>
              <w:pStyle w:val="RefDocIn"/>
              <w:rPr>
                <w:lang w:val="fr-FR"/>
              </w:rPr>
            </w:pPr>
          </w:p>
        </w:tc>
        <w:tc>
          <w:tcPr>
            <w:tcW w:w="2673" w:type="dxa"/>
          </w:tcPr>
          <w:p w14:paraId="61AB0F24" w14:textId="23A1B275" w:rsidR="00646F8B" w:rsidRPr="00653D5A" w:rsidRDefault="00646F8B" w:rsidP="00DE1B67">
            <w:pPr>
              <w:pStyle w:val="TableText"/>
              <w:rPr>
                <w:lang w:val="fr-FR"/>
              </w:rPr>
            </w:pPr>
            <w:r>
              <w:rPr>
                <w:lang w:val="fr-FR"/>
              </w:rPr>
              <w:t>Wikipedia</w:t>
            </w:r>
          </w:p>
        </w:tc>
        <w:tc>
          <w:tcPr>
            <w:tcW w:w="3807" w:type="dxa"/>
          </w:tcPr>
          <w:p w14:paraId="7A70CFCF" w14:textId="2D4A6445" w:rsidR="00646F8B" w:rsidRDefault="00646F8B" w:rsidP="00DE1B67">
            <w:pPr>
              <w:pStyle w:val="TableText"/>
              <w:rPr>
                <w:lang w:val="fr-FR"/>
              </w:rPr>
            </w:pPr>
            <w:r w:rsidRPr="00B81AFC">
              <w:rPr>
                <w:lang w:val="fr-FR"/>
              </w:rPr>
              <w:t>https://fr.wikipedia.org/wiki/Time-Sensitive_Networking</w:t>
            </w:r>
          </w:p>
        </w:tc>
        <w:tc>
          <w:tcPr>
            <w:tcW w:w="1721" w:type="dxa"/>
          </w:tcPr>
          <w:p w14:paraId="54E14271" w14:textId="0D480321" w:rsidR="00646F8B" w:rsidRPr="00653D5A" w:rsidRDefault="00646F8B" w:rsidP="00DE1B67">
            <w:pPr>
              <w:pStyle w:val="TableTextCentr"/>
              <w:rPr>
                <w:lang w:val="fr-FR"/>
              </w:rPr>
            </w:pPr>
            <w:r>
              <w:rPr>
                <w:lang w:val="fr-FR"/>
              </w:rPr>
              <w:t>05.2020</w:t>
            </w:r>
          </w:p>
        </w:tc>
      </w:tr>
      <w:tr w:rsidR="00CD197B" w:rsidRPr="006D208A" w14:paraId="53DEF290" w14:textId="77777777" w:rsidTr="00EC7EFA">
        <w:tc>
          <w:tcPr>
            <w:tcW w:w="1080" w:type="dxa"/>
          </w:tcPr>
          <w:p w14:paraId="0A70D1BA" w14:textId="77777777" w:rsidR="00CD197B" w:rsidRPr="00BB4F91" w:rsidRDefault="00CD197B">
            <w:pPr>
              <w:pStyle w:val="RefDocIn"/>
              <w:rPr>
                <w:lang w:val="fr-FR"/>
              </w:rPr>
            </w:pPr>
          </w:p>
        </w:tc>
        <w:tc>
          <w:tcPr>
            <w:tcW w:w="2673" w:type="dxa"/>
          </w:tcPr>
          <w:p w14:paraId="252A8E5C" w14:textId="1F840900" w:rsidR="00CD197B" w:rsidRPr="00653D5A" w:rsidRDefault="003C7359" w:rsidP="00DE1B67">
            <w:pPr>
              <w:pStyle w:val="TableText"/>
              <w:rPr>
                <w:lang w:val="fr-FR"/>
              </w:rPr>
            </w:pPr>
            <w:r>
              <w:rPr>
                <w:lang w:val="fr-FR"/>
              </w:rPr>
              <w:t>LinaroOrg</w:t>
            </w:r>
          </w:p>
        </w:tc>
        <w:tc>
          <w:tcPr>
            <w:tcW w:w="3807" w:type="dxa"/>
          </w:tcPr>
          <w:p w14:paraId="6CA42554" w14:textId="709EC931" w:rsidR="00CD197B" w:rsidRDefault="00AF1B4D" w:rsidP="00DE1B67">
            <w:pPr>
              <w:pStyle w:val="TableText"/>
              <w:rPr>
                <w:lang w:val="fr-FR"/>
              </w:rPr>
            </w:pPr>
            <w:hyperlink r:id="rId66" w:history="1">
              <w:r w:rsidR="00CD197B" w:rsidRPr="009159A1">
                <w:rPr>
                  <w:rStyle w:val="Lienhypertexte"/>
                  <w:lang w:val="fr-FR"/>
                </w:rPr>
                <w:t>https://www.youtube.com/watch?v=jDZ-o1pBSYM</w:t>
              </w:r>
            </w:hyperlink>
          </w:p>
        </w:tc>
        <w:tc>
          <w:tcPr>
            <w:tcW w:w="1721" w:type="dxa"/>
          </w:tcPr>
          <w:p w14:paraId="7038F369" w14:textId="572B4026" w:rsidR="00CD197B" w:rsidRPr="00653D5A" w:rsidRDefault="00CD197B" w:rsidP="00DE1B67">
            <w:pPr>
              <w:pStyle w:val="TableTextCentr"/>
              <w:rPr>
                <w:lang w:val="fr-FR"/>
              </w:rPr>
            </w:pPr>
            <w:r>
              <w:rPr>
                <w:lang w:val="fr-FR"/>
              </w:rPr>
              <w:t>09.2016</w:t>
            </w:r>
          </w:p>
        </w:tc>
      </w:tr>
      <w:tr w:rsidR="00CD197B" w:rsidRPr="006D208A" w14:paraId="3FE91AA4" w14:textId="77777777" w:rsidTr="00EC7EFA">
        <w:tc>
          <w:tcPr>
            <w:tcW w:w="1080" w:type="dxa"/>
          </w:tcPr>
          <w:p w14:paraId="55EBB6B9" w14:textId="77777777" w:rsidR="00CD197B" w:rsidRPr="00BB4F91" w:rsidRDefault="00CD197B">
            <w:pPr>
              <w:pStyle w:val="RefDocIn"/>
              <w:rPr>
                <w:lang w:val="fr-FR"/>
              </w:rPr>
            </w:pPr>
          </w:p>
        </w:tc>
        <w:tc>
          <w:tcPr>
            <w:tcW w:w="2673" w:type="dxa"/>
          </w:tcPr>
          <w:p w14:paraId="4ECDCC52" w14:textId="74F2971B" w:rsidR="00CD197B" w:rsidRPr="00653D5A" w:rsidRDefault="00BE6041" w:rsidP="00DE1B67">
            <w:pPr>
              <w:pStyle w:val="TableText"/>
              <w:rPr>
                <w:lang w:val="fr-FR"/>
              </w:rPr>
            </w:pPr>
            <w:r>
              <w:rPr>
                <w:lang w:val="fr-FR"/>
              </w:rPr>
              <w:t>EBDS</w:t>
            </w:r>
          </w:p>
        </w:tc>
        <w:tc>
          <w:tcPr>
            <w:tcW w:w="3807" w:type="dxa"/>
          </w:tcPr>
          <w:p w14:paraId="48243BF5" w14:textId="5970A359" w:rsidR="00CD197B" w:rsidRDefault="00BE6041" w:rsidP="00DE1B67">
            <w:pPr>
              <w:pStyle w:val="TableText"/>
              <w:rPr>
                <w:lang w:val="fr-FR"/>
              </w:rPr>
            </w:pPr>
            <w:r w:rsidRPr="00E36909">
              <w:rPr>
                <w:lang w:val="fr-FR"/>
              </w:rPr>
              <w:t>https://www.ebds.eu/fiche_produit/kona-mega-gps-1ant-tektelic-gateway-lorawan-868mhz-gps-ip67</w:t>
            </w:r>
          </w:p>
        </w:tc>
        <w:tc>
          <w:tcPr>
            <w:tcW w:w="1721" w:type="dxa"/>
          </w:tcPr>
          <w:p w14:paraId="311CFB80" w14:textId="513783CB" w:rsidR="00CD197B" w:rsidRPr="00653D5A" w:rsidRDefault="00BE6041" w:rsidP="00DE1B67">
            <w:pPr>
              <w:pStyle w:val="TableTextCentr"/>
              <w:rPr>
                <w:lang w:val="fr-FR"/>
              </w:rPr>
            </w:pPr>
            <w:r>
              <w:rPr>
                <w:lang w:val="fr-FR"/>
              </w:rPr>
              <w:t>-</w:t>
            </w:r>
          </w:p>
        </w:tc>
      </w:tr>
      <w:tr w:rsidR="00BE6041" w:rsidRPr="006D208A" w14:paraId="16A00626" w14:textId="77777777" w:rsidTr="00EC7EFA">
        <w:tc>
          <w:tcPr>
            <w:tcW w:w="1080" w:type="dxa"/>
          </w:tcPr>
          <w:p w14:paraId="3F01C339" w14:textId="77777777" w:rsidR="00BE6041" w:rsidRPr="00BB4F91" w:rsidRDefault="00BE6041">
            <w:pPr>
              <w:pStyle w:val="RefDocIn"/>
              <w:rPr>
                <w:lang w:val="fr-FR"/>
              </w:rPr>
            </w:pPr>
          </w:p>
        </w:tc>
        <w:tc>
          <w:tcPr>
            <w:tcW w:w="2673" w:type="dxa"/>
          </w:tcPr>
          <w:p w14:paraId="41AB3BD9" w14:textId="1D289E96" w:rsidR="00BE6041" w:rsidRPr="00653D5A" w:rsidRDefault="00C76465" w:rsidP="00DE1B67">
            <w:pPr>
              <w:pStyle w:val="TableText"/>
              <w:rPr>
                <w:lang w:val="fr-FR"/>
              </w:rPr>
            </w:pPr>
            <w:r>
              <w:rPr>
                <w:lang w:val="fr-FR"/>
              </w:rPr>
              <w:t>Kearney</w:t>
            </w:r>
          </w:p>
        </w:tc>
        <w:tc>
          <w:tcPr>
            <w:tcW w:w="3807" w:type="dxa"/>
          </w:tcPr>
          <w:p w14:paraId="6123BB03" w14:textId="3B054D2D" w:rsidR="00BE6041" w:rsidRDefault="00D10BA4" w:rsidP="00DE1B67">
            <w:pPr>
              <w:pStyle w:val="TableText"/>
              <w:rPr>
                <w:lang w:val="fr-FR"/>
              </w:rPr>
            </w:pPr>
            <w:r w:rsidRPr="002531EE">
              <w:rPr>
                <w:lang w:val="fr-FR"/>
              </w:rPr>
              <w:t>https://www.nl.kearney.com/digital/article/?/a/the-internet-of-things-a-new-path-to-european-prosperity</w:t>
            </w:r>
          </w:p>
        </w:tc>
        <w:tc>
          <w:tcPr>
            <w:tcW w:w="1721" w:type="dxa"/>
          </w:tcPr>
          <w:p w14:paraId="32CA515C" w14:textId="3A589FF5" w:rsidR="00BE6041" w:rsidRPr="00653D5A" w:rsidRDefault="00C76465" w:rsidP="00DE1B67">
            <w:pPr>
              <w:pStyle w:val="TableTextCentr"/>
              <w:rPr>
                <w:lang w:val="fr-FR"/>
              </w:rPr>
            </w:pPr>
            <w:r>
              <w:rPr>
                <w:lang w:val="fr-FR"/>
              </w:rPr>
              <w:t>-</w:t>
            </w:r>
          </w:p>
        </w:tc>
      </w:tr>
      <w:tr w:rsidR="00BE6041" w:rsidRPr="006D208A" w14:paraId="2E72896A" w14:textId="77777777" w:rsidTr="00EC7EFA">
        <w:tc>
          <w:tcPr>
            <w:tcW w:w="1080" w:type="dxa"/>
          </w:tcPr>
          <w:p w14:paraId="3E18EEAA" w14:textId="77777777" w:rsidR="00BE6041" w:rsidRPr="00BB4F91" w:rsidRDefault="00BE6041">
            <w:pPr>
              <w:pStyle w:val="RefDocIn"/>
              <w:rPr>
                <w:lang w:val="fr-FR"/>
              </w:rPr>
            </w:pPr>
          </w:p>
        </w:tc>
        <w:tc>
          <w:tcPr>
            <w:tcW w:w="2673" w:type="dxa"/>
          </w:tcPr>
          <w:p w14:paraId="5D88BA03" w14:textId="26C74C85" w:rsidR="00BE6041" w:rsidRPr="00653D5A" w:rsidRDefault="00C76465" w:rsidP="00DE1B67">
            <w:pPr>
              <w:pStyle w:val="TableText"/>
              <w:rPr>
                <w:lang w:val="fr-FR"/>
              </w:rPr>
            </w:pPr>
            <w:r>
              <w:rPr>
                <w:lang w:val="fr-FR"/>
              </w:rPr>
              <w:t>JDN</w:t>
            </w:r>
          </w:p>
        </w:tc>
        <w:tc>
          <w:tcPr>
            <w:tcW w:w="3807" w:type="dxa"/>
          </w:tcPr>
          <w:p w14:paraId="6154DF27" w14:textId="45B75F14" w:rsidR="00BE6041" w:rsidRDefault="00C76465" w:rsidP="00DE1B67">
            <w:pPr>
              <w:pStyle w:val="TableText"/>
              <w:rPr>
                <w:lang w:val="fr-FR"/>
              </w:rPr>
            </w:pPr>
            <w:r w:rsidRPr="000976E8">
              <w:rPr>
                <w:lang w:val="fr-FR"/>
              </w:rPr>
              <w:t>https://www.journaldunet.com/ebusiness/internet-mobile/1496103-les-capteurs-intelligents-au-service-de-l-internet-industriel-des-objets/</w:t>
            </w:r>
          </w:p>
        </w:tc>
        <w:tc>
          <w:tcPr>
            <w:tcW w:w="1721" w:type="dxa"/>
          </w:tcPr>
          <w:p w14:paraId="1001C1C0" w14:textId="46CF6461" w:rsidR="00BE6041" w:rsidRPr="00653D5A" w:rsidRDefault="00C76465" w:rsidP="00DE1B67">
            <w:pPr>
              <w:pStyle w:val="TableTextCentr"/>
              <w:rPr>
                <w:lang w:val="fr-FR"/>
              </w:rPr>
            </w:pPr>
            <w:r>
              <w:rPr>
                <w:lang w:val="fr-FR"/>
              </w:rPr>
              <w:t>12.2017</w:t>
            </w:r>
          </w:p>
        </w:tc>
      </w:tr>
      <w:tr w:rsidR="00DE2C1A" w:rsidRPr="00DE2C1A" w14:paraId="0C2BC934" w14:textId="77777777" w:rsidTr="00EC7EFA">
        <w:tc>
          <w:tcPr>
            <w:tcW w:w="1080" w:type="dxa"/>
          </w:tcPr>
          <w:p w14:paraId="7C653001" w14:textId="77777777" w:rsidR="00DE2C1A" w:rsidRPr="00BB4F91" w:rsidRDefault="00DE2C1A" w:rsidP="00DE2C1A">
            <w:pPr>
              <w:pStyle w:val="RefDocIn"/>
              <w:rPr>
                <w:lang w:val="fr-FR"/>
              </w:rPr>
            </w:pPr>
          </w:p>
        </w:tc>
        <w:tc>
          <w:tcPr>
            <w:tcW w:w="2673" w:type="dxa"/>
          </w:tcPr>
          <w:p w14:paraId="50EF82EF" w14:textId="3E8F802A" w:rsidR="00DE2C1A" w:rsidRDefault="00DE2C1A" w:rsidP="00DE2C1A">
            <w:pPr>
              <w:pStyle w:val="TableText"/>
              <w:rPr>
                <w:lang w:val="fr-FR"/>
              </w:rPr>
            </w:pPr>
            <w:r>
              <w:rPr>
                <w:lang w:val="fr-FR"/>
              </w:rPr>
              <w:t>Insee</w:t>
            </w:r>
          </w:p>
        </w:tc>
        <w:tc>
          <w:tcPr>
            <w:tcW w:w="3807" w:type="dxa"/>
          </w:tcPr>
          <w:p w14:paraId="0F7EEC4F" w14:textId="16996001" w:rsidR="00DE2C1A" w:rsidRPr="000976E8" w:rsidRDefault="00AF1B4D" w:rsidP="00DE2C1A">
            <w:pPr>
              <w:pStyle w:val="TableText"/>
              <w:rPr>
                <w:lang w:val="fr-FR"/>
              </w:rPr>
            </w:pPr>
            <w:hyperlink r:id="rId67" w:history="1">
              <w:r w:rsidR="00DE2C1A" w:rsidRPr="002531EE">
                <w:rPr>
                  <w:rStyle w:val="Lienhypertexte"/>
                  <w:lang w:val="fr-FR"/>
                </w:rPr>
                <w:t>https://www.insee.fr/fr/statistiques/2015432</w:t>
              </w:r>
            </w:hyperlink>
          </w:p>
        </w:tc>
        <w:tc>
          <w:tcPr>
            <w:tcW w:w="1721" w:type="dxa"/>
          </w:tcPr>
          <w:p w14:paraId="133C523E" w14:textId="0B14A3AC" w:rsidR="00DE2C1A" w:rsidRDefault="00DE2C1A" w:rsidP="001E5985">
            <w:pPr>
              <w:pStyle w:val="TableTextCentr"/>
              <w:rPr>
                <w:lang w:val="fr-FR"/>
              </w:rPr>
            </w:pPr>
            <w:r>
              <w:t>10</w:t>
            </w:r>
            <w:r w:rsidR="001E5985">
              <w:t>.</w:t>
            </w:r>
            <w:r>
              <w:t>2021</w:t>
            </w:r>
          </w:p>
        </w:tc>
      </w:tr>
    </w:tbl>
    <w:p w14:paraId="7BC6BF80" w14:textId="77777777" w:rsidR="00BB4F91" w:rsidRDefault="00BB4F91" w:rsidP="00BB4F91">
      <w:pPr>
        <w:pStyle w:val="Texte"/>
        <w:rPr>
          <w:lang w:val="fr-FR"/>
        </w:rPr>
      </w:pPr>
    </w:p>
    <w:p w14:paraId="244D1AC9" w14:textId="77777777" w:rsidR="007C1AC8" w:rsidRPr="000976E8" w:rsidRDefault="007C1AC8" w:rsidP="007C1AC8">
      <w:pPr>
        <w:pStyle w:val="Texte"/>
        <w:rPr>
          <w:lang w:val="fr-FR"/>
        </w:rPr>
      </w:pPr>
    </w:p>
    <w:p w14:paraId="30A7F606" w14:textId="556E8B0B" w:rsidR="00C568FC" w:rsidRDefault="00C568FC" w:rsidP="00DA59AA">
      <w:pPr>
        <w:pStyle w:val="Titre1"/>
      </w:pPr>
      <w:bookmarkStart w:id="87" w:name="_Toc87897647"/>
      <w:r w:rsidRPr="00C568FC">
        <w:lastRenderedPageBreak/>
        <w:t>Transport civil</w:t>
      </w:r>
      <w:bookmarkEnd w:id="87"/>
    </w:p>
    <w:p w14:paraId="6FE5AEBB" w14:textId="776D7D32" w:rsidR="00D40E81" w:rsidRDefault="00D40E81" w:rsidP="00DA59AA">
      <w:pPr>
        <w:pStyle w:val="Titre2"/>
      </w:pPr>
      <w:bookmarkStart w:id="88" w:name="_Toc87897648"/>
      <w:r>
        <w:t>Général</w:t>
      </w:r>
      <w:bookmarkEnd w:id="88"/>
    </w:p>
    <w:p w14:paraId="56395F1B" w14:textId="77777777" w:rsidR="00D40E81" w:rsidRDefault="00D40E81" w:rsidP="00DA59AA">
      <w:pPr>
        <w:pStyle w:val="Texte"/>
        <w:rPr>
          <w:b/>
          <w:color w:val="FF0000"/>
          <w:lang w:val="fr-FR"/>
        </w:rPr>
      </w:pPr>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900"/>
        <w:gridCol w:w="7105"/>
        <w:gridCol w:w="1276"/>
      </w:tblGrid>
      <w:tr w:rsidR="00832CBD" w:rsidRPr="006A3CC3" w14:paraId="40D93BE2" w14:textId="77777777" w:rsidTr="00832CBD">
        <w:trPr>
          <w:tblHeader/>
        </w:trPr>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0E0E0"/>
          </w:tcPr>
          <w:p w14:paraId="66E4E399" w14:textId="77777777" w:rsidR="00832CBD" w:rsidRPr="00100E49" w:rsidRDefault="00832CBD" w:rsidP="00DA59AA">
            <w:pPr>
              <w:pStyle w:val="TableHeading"/>
            </w:pPr>
            <w:r w:rsidRPr="00100E49">
              <w:t>Réf.</w:t>
            </w:r>
          </w:p>
        </w:tc>
        <w:tc>
          <w:tcPr>
            <w:tcW w:w="71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0E0E0"/>
          </w:tcPr>
          <w:p w14:paraId="75FC4802" w14:textId="77777777" w:rsidR="00832CBD" w:rsidRPr="006A3CC3" w:rsidRDefault="00832CBD" w:rsidP="00DA59AA">
            <w:pPr>
              <w:pStyle w:val="TableHeading"/>
              <w:rPr>
                <w:lang w:val="fr-FR"/>
              </w:rPr>
            </w:pPr>
            <w:r w:rsidRPr="006A3CC3">
              <w:rPr>
                <w:lang w:val="fr-FR"/>
              </w:rPr>
              <w:t>Titre du Document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0E0E0"/>
          </w:tcPr>
          <w:p w14:paraId="5E10AD67" w14:textId="77777777" w:rsidR="00832CBD" w:rsidRPr="006A3CC3" w:rsidRDefault="00832CBD" w:rsidP="00DA59AA">
            <w:pPr>
              <w:pStyle w:val="TableHeading"/>
              <w:rPr>
                <w:lang w:val="fr-FR"/>
              </w:rPr>
            </w:pPr>
            <w:r w:rsidRPr="006A3CC3">
              <w:rPr>
                <w:lang w:val="fr-FR"/>
              </w:rPr>
              <w:t>Date</w:t>
            </w:r>
          </w:p>
        </w:tc>
      </w:tr>
      <w:tr w:rsidR="00832CBD" w14:paraId="3EE29563" w14:textId="77777777" w:rsidTr="00832CBD">
        <w:tc>
          <w:tcPr>
            <w:tcW w:w="900" w:type="dxa"/>
          </w:tcPr>
          <w:p w14:paraId="68DB236B" w14:textId="77777777" w:rsidR="00832CBD" w:rsidRPr="00B40659" w:rsidRDefault="00832CBD" w:rsidP="00DA59AA">
            <w:pPr>
              <w:pStyle w:val="RefDocTC"/>
            </w:pPr>
          </w:p>
        </w:tc>
        <w:tc>
          <w:tcPr>
            <w:tcW w:w="7105" w:type="dxa"/>
          </w:tcPr>
          <w:p w14:paraId="39EAA34D" w14:textId="4988FE85" w:rsidR="00832CBD" w:rsidRPr="006B549D" w:rsidRDefault="00832CBD" w:rsidP="00832CBD">
            <w:pPr>
              <w:pStyle w:val="TableText"/>
              <w:rPr>
                <w:lang w:val="fr-FR"/>
              </w:rPr>
            </w:pPr>
            <w:r w:rsidRPr="006B549D">
              <w:rPr>
                <w:lang w:val="fr-FR"/>
              </w:rPr>
              <w:t>Datala</w:t>
            </w:r>
            <w:r>
              <w:rPr>
                <w:lang w:val="fr-FR"/>
              </w:rPr>
              <w:t>b - Commissariat général au développement durable – Chiffres clés du transport</w:t>
            </w:r>
          </w:p>
        </w:tc>
        <w:tc>
          <w:tcPr>
            <w:tcW w:w="1276" w:type="dxa"/>
          </w:tcPr>
          <w:p w14:paraId="1F028630" w14:textId="77777777" w:rsidR="00832CBD" w:rsidRDefault="00832CBD" w:rsidP="00DA59AA">
            <w:pPr>
              <w:pStyle w:val="TableTextCentr"/>
              <w:rPr>
                <w:lang w:val="fr-FR"/>
              </w:rPr>
            </w:pPr>
            <w:r>
              <w:rPr>
                <w:lang w:val="fr-FR"/>
              </w:rPr>
              <w:t>04.2019</w:t>
            </w:r>
          </w:p>
        </w:tc>
      </w:tr>
      <w:tr w:rsidR="00832CBD" w:rsidRPr="006A3CC3" w14:paraId="4549DEFE" w14:textId="77777777" w:rsidTr="00832CBD">
        <w:tc>
          <w:tcPr>
            <w:tcW w:w="900" w:type="dxa"/>
          </w:tcPr>
          <w:p w14:paraId="58395DDF" w14:textId="77777777" w:rsidR="00832CBD" w:rsidRPr="00B40659" w:rsidRDefault="00832CBD" w:rsidP="00DA59AA">
            <w:pPr>
              <w:pStyle w:val="RefDocTC"/>
            </w:pPr>
          </w:p>
        </w:tc>
        <w:tc>
          <w:tcPr>
            <w:tcW w:w="7105" w:type="dxa"/>
          </w:tcPr>
          <w:p w14:paraId="76F960A0" w14:textId="3273ECC3" w:rsidR="00832CBD" w:rsidRPr="00191D8D" w:rsidRDefault="00832CBD" w:rsidP="00832CBD">
            <w:pPr>
              <w:pStyle w:val="TableText"/>
              <w:rPr>
                <w:lang w:val="fr-FR"/>
              </w:rPr>
            </w:pPr>
            <w:r>
              <w:rPr>
                <w:lang w:val="fr-FR"/>
              </w:rPr>
              <w:t>Projet GOST (</w:t>
            </w:r>
            <w:r w:rsidRPr="00191D8D">
              <w:rPr>
                <w:lang w:val="fr-FR"/>
              </w:rPr>
              <w:t>Géolocalisation, Optimisation, Sécurisation du Transport de Conteneurs</w:t>
            </w:r>
            <w:r>
              <w:rPr>
                <w:lang w:val="fr-FR"/>
              </w:rPr>
              <w:t>) – Rapport final</w:t>
            </w:r>
          </w:p>
        </w:tc>
        <w:tc>
          <w:tcPr>
            <w:tcW w:w="1276" w:type="dxa"/>
          </w:tcPr>
          <w:p w14:paraId="177A2E2B" w14:textId="77777777" w:rsidR="00832CBD" w:rsidRDefault="00832CBD" w:rsidP="00DA59AA">
            <w:pPr>
              <w:pStyle w:val="TableTextCentr"/>
              <w:rPr>
                <w:lang w:val="fr-FR"/>
              </w:rPr>
            </w:pPr>
            <w:r>
              <w:rPr>
                <w:lang w:val="fr-FR"/>
              </w:rPr>
              <w:t>24.03.2011</w:t>
            </w:r>
          </w:p>
        </w:tc>
      </w:tr>
    </w:tbl>
    <w:p w14:paraId="013E7272" w14:textId="77777777" w:rsidR="00D40E81" w:rsidRPr="004A1109" w:rsidRDefault="00D40E81" w:rsidP="00DA59AA">
      <w:pPr>
        <w:pStyle w:val="Texte"/>
        <w:rPr>
          <w:b/>
          <w:color w:val="FF0000"/>
        </w:rPr>
      </w:pPr>
    </w:p>
    <w:p w14:paraId="410A1046" w14:textId="3560AD59" w:rsidR="00455918" w:rsidRDefault="005E083A" w:rsidP="00DA59AA">
      <w:pPr>
        <w:pStyle w:val="Titre2"/>
      </w:pPr>
      <w:bookmarkStart w:id="89" w:name="_Toc87897649"/>
      <w:r>
        <w:t>Transport a</w:t>
      </w:r>
      <w:r w:rsidR="00100E49">
        <w:t>érien</w:t>
      </w:r>
      <w:bookmarkEnd w:id="89"/>
    </w:p>
    <w:p w14:paraId="40A7BE60" w14:textId="441757CF" w:rsidR="00100E49" w:rsidRPr="00042D0F" w:rsidRDefault="00042D0F" w:rsidP="00EB1280">
      <w:pPr>
        <w:pStyle w:val="Titre3"/>
      </w:pPr>
      <w:bookmarkStart w:id="90" w:name="_Toc87897650"/>
      <w:r>
        <w:t>Documents</w:t>
      </w:r>
      <w:bookmarkEnd w:id="90"/>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918"/>
        <w:gridCol w:w="7087"/>
        <w:gridCol w:w="1276"/>
      </w:tblGrid>
      <w:tr w:rsidR="0001212D" w:rsidRPr="006A3CC3" w14:paraId="615B0674" w14:textId="77777777" w:rsidTr="0001212D">
        <w:trPr>
          <w:tblHeader/>
        </w:trPr>
        <w:tc>
          <w:tcPr>
            <w:tcW w:w="918" w:type="dxa"/>
            <w:tcBorders>
              <w:right w:val="single" w:sz="4" w:space="0" w:color="FFFFFF" w:themeColor="background1"/>
            </w:tcBorders>
            <w:shd w:val="clear" w:color="auto" w:fill="E0E0E0"/>
            <w:vAlign w:val="center"/>
          </w:tcPr>
          <w:p w14:paraId="3409A8B0" w14:textId="77777777" w:rsidR="0001212D" w:rsidRPr="006A3CC3" w:rsidRDefault="0001212D" w:rsidP="00DA59AA">
            <w:pPr>
              <w:pStyle w:val="TableHeading"/>
              <w:rPr>
                <w:lang w:val="fr-FR"/>
              </w:rPr>
            </w:pPr>
            <w:r w:rsidRPr="006A3CC3">
              <w:rPr>
                <w:lang w:val="fr-FR"/>
              </w:rPr>
              <w:t>Réf.</w:t>
            </w:r>
          </w:p>
        </w:tc>
        <w:tc>
          <w:tcPr>
            <w:tcW w:w="7087" w:type="dxa"/>
            <w:tcBorders>
              <w:left w:val="single" w:sz="4" w:space="0" w:color="FFFFFF" w:themeColor="background1"/>
              <w:right w:val="single" w:sz="4" w:space="0" w:color="FFFFFF" w:themeColor="background1"/>
            </w:tcBorders>
            <w:shd w:val="clear" w:color="auto" w:fill="E0E0E0"/>
            <w:vAlign w:val="center"/>
          </w:tcPr>
          <w:p w14:paraId="719937E2" w14:textId="77777777" w:rsidR="0001212D" w:rsidRPr="006A3CC3" w:rsidRDefault="0001212D" w:rsidP="00DA59AA">
            <w:pPr>
              <w:pStyle w:val="TableHeading"/>
              <w:rPr>
                <w:lang w:val="fr-FR"/>
              </w:rPr>
            </w:pPr>
            <w:r w:rsidRPr="006A3CC3">
              <w:rPr>
                <w:lang w:val="fr-FR"/>
              </w:rPr>
              <w:t>Titre du Document</w:t>
            </w:r>
          </w:p>
        </w:tc>
        <w:tc>
          <w:tcPr>
            <w:tcW w:w="1276" w:type="dxa"/>
            <w:tcBorders>
              <w:left w:val="single" w:sz="4" w:space="0" w:color="FFFFFF" w:themeColor="background1"/>
            </w:tcBorders>
            <w:shd w:val="clear" w:color="auto" w:fill="E0E0E0"/>
            <w:vAlign w:val="center"/>
          </w:tcPr>
          <w:p w14:paraId="213AA1B9" w14:textId="77777777" w:rsidR="0001212D" w:rsidRPr="006A3CC3" w:rsidRDefault="0001212D" w:rsidP="00DA59AA">
            <w:pPr>
              <w:pStyle w:val="TableHeading"/>
              <w:rPr>
                <w:lang w:val="fr-FR"/>
              </w:rPr>
            </w:pPr>
            <w:r w:rsidRPr="006A3CC3">
              <w:rPr>
                <w:lang w:val="fr-FR"/>
              </w:rPr>
              <w:t>Date</w:t>
            </w:r>
          </w:p>
        </w:tc>
      </w:tr>
      <w:tr w:rsidR="0001212D" w:rsidRPr="006A3CC3" w14:paraId="09E995DA" w14:textId="77777777" w:rsidTr="0001212D">
        <w:tc>
          <w:tcPr>
            <w:tcW w:w="918" w:type="dxa"/>
          </w:tcPr>
          <w:p w14:paraId="7C137E95" w14:textId="77777777" w:rsidR="0001212D" w:rsidRPr="00B40659" w:rsidRDefault="0001212D" w:rsidP="00DA59AA">
            <w:pPr>
              <w:pStyle w:val="RefDocTC"/>
            </w:pPr>
          </w:p>
        </w:tc>
        <w:tc>
          <w:tcPr>
            <w:tcW w:w="7087" w:type="dxa"/>
          </w:tcPr>
          <w:p w14:paraId="12EC104B" w14:textId="3987368D" w:rsidR="0001212D" w:rsidRPr="006B549D" w:rsidRDefault="0001212D" w:rsidP="00DA59AA">
            <w:pPr>
              <w:pStyle w:val="TableText"/>
            </w:pPr>
            <w:r>
              <w:t xml:space="preserve">Airbus Flight Operations - </w:t>
            </w:r>
            <w:r w:rsidRPr="006B549D">
              <w:t xml:space="preserve">Getting to grips with </w:t>
            </w:r>
            <w:r>
              <w:t>S</w:t>
            </w:r>
            <w:r w:rsidRPr="006B549D">
              <w:t>urveillance</w:t>
            </w:r>
          </w:p>
        </w:tc>
        <w:tc>
          <w:tcPr>
            <w:tcW w:w="1276" w:type="dxa"/>
          </w:tcPr>
          <w:p w14:paraId="0DBF95FC" w14:textId="690686F1" w:rsidR="0001212D" w:rsidRPr="006A3CC3" w:rsidRDefault="0001212D" w:rsidP="00DA59AA">
            <w:pPr>
              <w:pStyle w:val="TableTextCentr"/>
              <w:rPr>
                <w:lang w:val="fr-FR"/>
              </w:rPr>
            </w:pPr>
            <w:r>
              <w:rPr>
                <w:lang w:val="fr-FR"/>
              </w:rPr>
              <w:t>12.2018</w:t>
            </w:r>
          </w:p>
        </w:tc>
      </w:tr>
      <w:tr w:rsidR="0001212D" w:rsidRPr="006A3CC3" w14:paraId="10A5DE00" w14:textId="77777777" w:rsidTr="0001212D">
        <w:tc>
          <w:tcPr>
            <w:tcW w:w="918" w:type="dxa"/>
          </w:tcPr>
          <w:p w14:paraId="2AD22404" w14:textId="77777777" w:rsidR="0001212D" w:rsidRPr="00B40659" w:rsidRDefault="0001212D" w:rsidP="00DA59AA">
            <w:pPr>
              <w:pStyle w:val="RefDocTC"/>
            </w:pPr>
          </w:p>
        </w:tc>
        <w:tc>
          <w:tcPr>
            <w:tcW w:w="7087" w:type="dxa"/>
          </w:tcPr>
          <w:p w14:paraId="5ABC6739" w14:textId="4BE71D62" w:rsidR="0001212D" w:rsidRPr="006B549D" w:rsidRDefault="0001212D" w:rsidP="00DA59AA">
            <w:pPr>
              <w:pStyle w:val="TableText"/>
            </w:pPr>
            <w:r w:rsidRPr="006B549D">
              <w:t>Drones at Home </w:t>
            </w:r>
            <w:r>
              <w:t>-</w:t>
            </w:r>
            <w:r w:rsidRPr="006B549D">
              <w:t xml:space="preserve"> Public-Safety</w:t>
            </w:r>
            <w:r>
              <w:t xml:space="preserve"> </w:t>
            </w:r>
            <w:r w:rsidRPr="006B549D">
              <w:t>Drones</w:t>
            </w:r>
          </w:p>
        </w:tc>
        <w:tc>
          <w:tcPr>
            <w:tcW w:w="1276" w:type="dxa"/>
          </w:tcPr>
          <w:p w14:paraId="68C96147" w14:textId="458DE764" w:rsidR="0001212D" w:rsidRPr="006A3CC3" w:rsidRDefault="0001212D" w:rsidP="00DA59AA">
            <w:pPr>
              <w:pStyle w:val="TableTextCentr"/>
              <w:rPr>
                <w:lang w:val="fr-FR"/>
              </w:rPr>
            </w:pPr>
            <w:r>
              <w:rPr>
                <w:lang w:val="fr-FR"/>
              </w:rPr>
              <w:t>04.2017</w:t>
            </w:r>
          </w:p>
        </w:tc>
      </w:tr>
      <w:tr w:rsidR="0001212D" w:rsidRPr="006A3CC3" w14:paraId="6277260A" w14:textId="77777777" w:rsidTr="0001212D">
        <w:tc>
          <w:tcPr>
            <w:tcW w:w="918" w:type="dxa"/>
          </w:tcPr>
          <w:p w14:paraId="567E8605" w14:textId="77777777" w:rsidR="0001212D" w:rsidRPr="00B40659" w:rsidRDefault="0001212D" w:rsidP="00DA59AA">
            <w:pPr>
              <w:pStyle w:val="RefDocTC"/>
            </w:pPr>
          </w:p>
        </w:tc>
        <w:tc>
          <w:tcPr>
            <w:tcW w:w="7087" w:type="dxa"/>
          </w:tcPr>
          <w:p w14:paraId="4EE84B8D" w14:textId="0D86C6F2" w:rsidR="0001212D" w:rsidRPr="006B549D" w:rsidRDefault="0001212D" w:rsidP="0001212D">
            <w:pPr>
              <w:pStyle w:val="TableText"/>
            </w:pPr>
            <w:r w:rsidRPr="00463457">
              <w:t xml:space="preserve">Skies without limits - </w:t>
            </w:r>
            <w:r w:rsidRPr="006B549D">
              <w:t>Drones – taking the UK’s economy to new heights</w:t>
            </w:r>
          </w:p>
        </w:tc>
        <w:tc>
          <w:tcPr>
            <w:tcW w:w="1276" w:type="dxa"/>
          </w:tcPr>
          <w:p w14:paraId="73AA2C6C" w14:textId="51503D79" w:rsidR="0001212D" w:rsidRDefault="0001212D" w:rsidP="00DA59AA">
            <w:pPr>
              <w:pStyle w:val="TableTextCentr"/>
              <w:rPr>
                <w:lang w:val="fr-FR"/>
              </w:rPr>
            </w:pPr>
            <w:r>
              <w:rPr>
                <w:lang w:val="fr-FR"/>
              </w:rPr>
              <w:t>2018</w:t>
            </w:r>
          </w:p>
        </w:tc>
      </w:tr>
      <w:tr w:rsidR="0001212D" w:rsidRPr="006A3CC3" w14:paraId="642557A9" w14:textId="77777777" w:rsidTr="0001212D">
        <w:tc>
          <w:tcPr>
            <w:tcW w:w="918" w:type="dxa"/>
          </w:tcPr>
          <w:p w14:paraId="4983E45A" w14:textId="77777777" w:rsidR="0001212D" w:rsidRPr="00B40659" w:rsidRDefault="0001212D" w:rsidP="00DA59AA">
            <w:pPr>
              <w:pStyle w:val="RefDocTC"/>
            </w:pPr>
          </w:p>
        </w:tc>
        <w:tc>
          <w:tcPr>
            <w:tcW w:w="7087" w:type="dxa"/>
          </w:tcPr>
          <w:p w14:paraId="63DC1E2B" w14:textId="11ABB9E8" w:rsidR="0001212D" w:rsidRPr="006B549D" w:rsidRDefault="0001212D" w:rsidP="00DA59AA">
            <w:pPr>
              <w:pStyle w:val="TableText"/>
            </w:pPr>
            <w:r w:rsidRPr="006B549D">
              <w:t xml:space="preserve">Telecom operators in the age of drones </w:t>
            </w:r>
            <w:r>
              <w:t xml:space="preserve">- </w:t>
            </w:r>
            <w:r w:rsidRPr="006B549D">
              <w:t>Preparing for the new era</w:t>
            </w:r>
          </w:p>
        </w:tc>
        <w:tc>
          <w:tcPr>
            <w:tcW w:w="1276" w:type="dxa"/>
          </w:tcPr>
          <w:p w14:paraId="257066D2" w14:textId="61630BFA" w:rsidR="0001212D" w:rsidRPr="006B549D" w:rsidRDefault="00463457" w:rsidP="00DA59AA">
            <w:pPr>
              <w:pStyle w:val="TableTextCentr"/>
            </w:pPr>
            <w:r>
              <w:t>2017</w:t>
            </w:r>
          </w:p>
        </w:tc>
      </w:tr>
      <w:tr w:rsidR="0001212D" w:rsidRPr="006A3CC3" w14:paraId="387CB9B9" w14:textId="77777777" w:rsidTr="0001212D">
        <w:tc>
          <w:tcPr>
            <w:tcW w:w="918" w:type="dxa"/>
          </w:tcPr>
          <w:p w14:paraId="606B35E5" w14:textId="77777777" w:rsidR="0001212D" w:rsidRPr="00B40659" w:rsidRDefault="0001212D" w:rsidP="00DA59AA">
            <w:pPr>
              <w:pStyle w:val="RefDocTC"/>
            </w:pPr>
          </w:p>
        </w:tc>
        <w:tc>
          <w:tcPr>
            <w:tcW w:w="7087" w:type="dxa"/>
          </w:tcPr>
          <w:p w14:paraId="0BFF757A" w14:textId="29F8E002" w:rsidR="0001212D" w:rsidRPr="006B549D" w:rsidRDefault="0001212D" w:rsidP="00DA59AA">
            <w:pPr>
              <w:pStyle w:val="TableText"/>
            </w:pPr>
            <w:r w:rsidRPr="006B549D">
              <w:t>UAV or Drones for Remote Sensing Applications</w:t>
            </w:r>
          </w:p>
        </w:tc>
        <w:tc>
          <w:tcPr>
            <w:tcW w:w="1276" w:type="dxa"/>
          </w:tcPr>
          <w:p w14:paraId="28B8114F" w14:textId="3D9A2FE5" w:rsidR="0001212D" w:rsidRPr="006B549D" w:rsidRDefault="00463457" w:rsidP="00DA59AA">
            <w:pPr>
              <w:pStyle w:val="TableTextCentr"/>
            </w:pPr>
            <w:r>
              <w:t>2018</w:t>
            </w:r>
          </w:p>
        </w:tc>
      </w:tr>
      <w:tr w:rsidR="0001212D" w:rsidRPr="006A3CC3" w14:paraId="6DA3BAB9" w14:textId="77777777" w:rsidTr="0001212D">
        <w:tc>
          <w:tcPr>
            <w:tcW w:w="918" w:type="dxa"/>
          </w:tcPr>
          <w:p w14:paraId="25ED945F" w14:textId="77777777" w:rsidR="0001212D" w:rsidRPr="00B40659" w:rsidRDefault="0001212D" w:rsidP="00DA59AA">
            <w:pPr>
              <w:pStyle w:val="RefDocTC"/>
            </w:pPr>
          </w:p>
        </w:tc>
        <w:tc>
          <w:tcPr>
            <w:tcW w:w="7087" w:type="dxa"/>
          </w:tcPr>
          <w:p w14:paraId="2661C24D" w14:textId="17C74888" w:rsidR="0001212D" w:rsidRPr="00191D8D" w:rsidRDefault="000F3159" w:rsidP="00DA59AA">
            <w:pPr>
              <w:pStyle w:val="TableText"/>
              <w:rPr>
                <w:lang w:val="fr-FR"/>
              </w:rPr>
            </w:pPr>
            <w:r>
              <w:rPr>
                <w:lang w:val="fr-FR"/>
              </w:rPr>
              <w:t xml:space="preserve">OACI – </w:t>
            </w:r>
            <w:r w:rsidR="0001212D">
              <w:rPr>
                <w:lang w:val="fr-FR"/>
              </w:rPr>
              <w:t>Annexe</w:t>
            </w:r>
            <w:r>
              <w:rPr>
                <w:lang w:val="fr-FR"/>
              </w:rPr>
              <w:t xml:space="preserve"> </w:t>
            </w:r>
            <w:r w:rsidR="0001212D">
              <w:rPr>
                <w:lang w:val="fr-FR"/>
              </w:rPr>
              <w:t>10 à la Convention relative à l’aviation civile internationale - Télécommunications aéronautiques – Aides radio à la navigation</w:t>
            </w:r>
          </w:p>
        </w:tc>
        <w:tc>
          <w:tcPr>
            <w:tcW w:w="1276" w:type="dxa"/>
          </w:tcPr>
          <w:p w14:paraId="162A3E46" w14:textId="0BCC5D7C" w:rsidR="0001212D" w:rsidRDefault="0001212D" w:rsidP="00DA59AA">
            <w:pPr>
              <w:pStyle w:val="TableTextCentr"/>
              <w:rPr>
                <w:lang w:val="fr-FR"/>
              </w:rPr>
            </w:pPr>
            <w:r>
              <w:rPr>
                <w:lang w:val="fr-FR"/>
              </w:rPr>
              <w:t>07.2018</w:t>
            </w:r>
          </w:p>
        </w:tc>
      </w:tr>
      <w:tr w:rsidR="0001212D" w:rsidRPr="006A3CC3" w14:paraId="0498BA8B" w14:textId="77777777" w:rsidTr="0001212D">
        <w:tc>
          <w:tcPr>
            <w:tcW w:w="918" w:type="dxa"/>
          </w:tcPr>
          <w:p w14:paraId="57B78426" w14:textId="292FD1E8" w:rsidR="0001212D" w:rsidRPr="00B40659" w:rsidRDefault="0001212D" w:rsidP="00DA59AA">
            <w:pPr>
              <w:pStyle w:val="RefDocTC"/>
            </w:pPr>
          </w:p>
        </w:tc>
        <w:tc>
          <w:tcPr>
            <w:tcW w:w="7087" w:type="dxa"/>
          </w:tcPr>
          <w:p w14:paraId="36557C6C" w14:textId="61F99111" w:rsidR="0001212D" w:rsidRPr="006B549D" w:rsidRDefault="0001212D" w:rsidP="000F3159">
            <w:pPr>
              <w:pStyle w:val="TableText"/>
            </w:pPr>
            <w:r w:rsidRPr="006B549D">
              <w:t>Report on Aviation User Needs and Requirements</w:t>
            </w:r>
            <w:r w:rsidR="000F3159">
              <w:t xml:space="preserve"> - </w:t>
            </w:r>
            <w:r w:rsidRPr="006B549D">
              <w:t>Outcome of the European GNSS’ User Consultation Platform</w:t>
            </w:r>
          </w:p>
        </w:tc>
        <w:tc>
          <w:tcPr>
            <w:tcW w:w="1276" w:type="dxa"/>
          </w:tcPr>
          <w:p w14:paraId="14BF291B" w14:textId="33BD7DC3" w:rsidR="0001212D" w:rsidRDefault="0001212D" w:rsidP="00DA59AA">
            <w:pPr>
              <w:pStyle w:val="TableTextCentr"/>
              <w:rPr>
                <w:lang w:val="fr-FR"/>
              </w:rPr>
            </w:pPr>
            <w:r>
              <w:rPr>
                <w:lang w:val="fr-FR"/>
              </w:rPr>
              <w:t>02.12.2019</w:t>
            </w:r>
          </w:p>
        </w:tc>
      </w:tr>
      <w:tr w:rsidR="0001212D" w:rsidRPr="006A3CC3" w14:paraId="40E61E45" w14:textId="77777777" w:rsidTr="0001212D">
        <w:tc>
          <w:tcPr>
            <w:tcW w:w="918" w:type="dxa"/>
          </w:tcPr>
          <w:p w14:paraId="17D749C4" w14:textId="77777777" w:rsidR="0001212D" w:rsidRPr="00B40659" w:rsidRDefault="0001212D" w:rsidP="00DA59AA">
            <w:pPr>
              <w:pStyle w:val="RefDocTC"/>
            </w:pPr>
          </w:p>
        </w:tc>
        <w:tc>
          <w:tcPr>
            <w:tcW w:w="7087" w:type="dxa"/>
          </w:tcPr>
          <w:p w14:paraId="3935A3F8" w14:textId="60A6D488" w:rsidR="0001212D" w:rsidRPr="0052521A" w:rsidRDefault="000F3159" w:rsidP="00DA59AA">
            <w:pPr>
              <w:pStyle w:val="TableText"/>
            </w:pPr>
            <w:r>
              <w:t xml:space="preserve">OACI - </w:t>
            </w:r>
            <w:r w:rsidR="0001212D" w:rsidRPr="0052521A">
              <w:t>Performance-based Navigation (PBN) Manual</w:t>
            </w:r>
          </w:p>
        </w:tc>
        <w:tc>
          <w:tcPr>
            <w:tcW w:w="1276" w:type="dxa"/>
          </w:tcPr>
          <w:p w14:paraId="1C068341" w14:textId="116392C5" w:rsidR="0001212D" w:rsidRPr="00100E49" w:rsidRDefault="0001212D" w:rsidP="00DA59AA">
            <w:pPr>
              <w:pStyle w:val="TableTextCentr"/>
            </w:pPr>
            <w:r>
              <w:t>2008</w:t>
            </w:r>
          </w:p>
        </w:tc>
      </w:tr>
      <w:tr w:rsidR="0001212D" w:rsidRPr="006A3CC3" w14:paraId="010F25A2" w14:textId="77777777" w:rsidTr="0001212D">
        <w:tc>
          <w:tcPr>
            <w:tcW w:w="918" w:type="dxa"/>
          </w:tcPr>
          <w:p w14:paraId="6489ECDD" w14:textId="77777777" w:rsidR="0001212D" w:rsidRPr="00B40659" w:rsidRDefault="0001212D" w:rsidP="00DA59AA">
            <w:pPr>
              <w:pStyle w:val="RefDocTC"/>
            </w:pPr>
          </w:p>
        </w:tc>
        <w:tc>
          <w:tcPr>
            <w:tcW w:w="7087" w:type="dxa"/>
          </w:tcPr>
          <w:p w14:paraId="1A50CAD4" w14:textId="3C1C802C" w:rsidR="0001212D" w:rsidRPr="000F3159" w:rsidRDefault="000F3159" w:rsidP="000F3159">
            <w:pPr>
              <w:pStyle w:val="TableText"/>
            </w:pPr>
            <w:r>
              <w:t xml:space="preserve">DGAC - </w:t>
            </w:r>
            <w:r w:rsidR="0001212D" w:rsidRPr="0052521A">
              <w:t>Performance Based Navigation (PBN)</w:t>
            </w:r>
            <w:r>
              <w:t xml:space="preserve"> - </w:t>
            </w:r>
            <w:r w:rsidRPr="0052521A">
              <w:t>Guide</w:t>
            </w:r>
          </w:p>
        </w:tc>
        <w:tc>
          <w:tcPr>
            <w:tcW w:w="1276" w:type="dxa"/>
          </w:tcPr>
          <w:p w14:paraId="442CADAA" w14:textId="009E2F55" w:rsidR="0001212D" w:rsidRPr="00100E49" w:rsidRDefault="0001212D" w:rsidP="00DA59AA">
            <w:pPr>
              <w:pStyle w:val="TableTextCentr"/>
            </w:pPr>
            <w:r>
              <w:t>26.06.2018</w:t>
            </w:r>
          </w:p>
        </w:tc>
      </w:tr>
      <w:tr w:rsidR="0001212D" w:rsidRPr="006A3CC3" w14:paraId="741CB3B7" w14:textId="77777777" w:rsidTr="0001212D">
        <w:trPr>
          <w:trHeight w:val="96"/>
        </w:trPr>
        <w:tc>
          <w:tcPr>
            <w:tcW w:w="918" w:type="dxa"/>
          </w:tcPr>
          <w:p w14:paraId="3D236748" w14:textId="77777777" w:rsidR="0001212D" w:rsidRPr="00B40659" w:rsidRDefault="0001212D" w:rsidP="00DA59AA">
            <w:pPr>
              <w:pStyle w:val="RefDocTC"/>
            </w:pPr>
          </w:p>
        </w:tc>
        <w:tc>
          <w:tcPr>
            <w:tcW w:w="7087" w:type="dxa"/>
          </w:tcPr>
          <w:p w14:paraId="123E0E2D" w14:textId="250E0975" w:rsidR="0001212D" w:rsidRPr="009159A1" w:rsidRDefault="000F3159" w:rsidP="00DA59AA">
            <w:pPr>
              <w:pStyle w:val="TableText"/>
            </w:pPr>
            <w:r>
              <w:t xml:space="preserve">EUROCAE - </w:t>
            </w:r>
            <w:r w:rsidR="0001212D">
              <w:t>Safety, Performance And Interoperability Requirements Document For ADS-B-NRA Application</w:t>
            </w:r>
          </w:p>
        </w:tc>
        <w:tc>
          <w:tcPr>
            <w:tcW w:w="1276" w:type="dxa"/>
          </w:tcPr>
          <w:p w14:paraId="411595B2" w14:textId="3C4028FD" w:rsidR="0001212D" w:rsidRPr="00100E49" w:rsidRDefault="0001212D" w:rsidP="00DA59AA">
            <w:pPr>
              <w:pStyle w:val="TableTextCentr"/>
            </w:pPr>
            <w:r>
              <w:t>12.</w:t>
            </w:r>
            <w:r w:rsidRPr="009159A1">
              <w:t>2005</w:t>
            </w:r>
          </w:p>
        </w:tc>
      </w:tr>
      <w:tr w:rsidR="0001212D" w:rsidRPr="006A3CC3" w14:paraId="49CCCF54" w14:textId="77777777" w:rsidTr="0001212D">
        <w:trPr>
          <w:trHeight w:val="96"/>
        </w:trPr>
        <w:tc>
          <w:tcPr>
            <w:tcW w:w="918" w:type="dxa"/>
          </w:tcPr>
          <w:p w14:paraId="7663740C" w14:textId="77777777" w:rsidR="0001212D" w:rsidRPr="00B40659" w:rsidRDefault="0001212D" w:rsidP="00DA59AA">
            <w:pPr>
              <w:pStyle w:val="RefDocTC"/>
            </w:pPr>
          </w:p>
        </w:tc>
        <w:tc>
          <w:tcPr>
            <w:tcW w:w="7087" w:type="dxa"/>
          </w:tcPr>
          <w:p w14:paraId="6067E5C5" w14:textId="4839BF2A" w:rsidR="0001212D" w:rsidRPr="0098022D" w:rsidRDefault="000F3159" w:rsidP="00DA59AA">
            <w:pPr>
              <w:pStyle w:val="TableText"/>
            </w:pPr>
            <w:r>
              <w:t xml:space="preserve">ICAO - </w:t>
            </w:r>
            <w:r w:rsidR="0001212D">
              <w:t xml:space="preserve">ADS-B Implementation </w:t>
            </w:r>
            <w:r>
              <w:t>a</w:t>
            </w:r>
            <w:r w:rsidR="0001212D">
              <w:t>nd Operations Guidance Document</w:t>
            </w:r>
          </w:p>
        </w:tc>
        <w:tc>
          <w:tcPr>
            <w:tcW w:w="1276" w:type="dxa"/>
          </w:tcPr>
          <w:p w14:paraId="062EBB1C" w14:textId="74395B54" w:rsidR="0001212D" w:rsidRPr="00100E49" w:rsidRDefault="0001212D" w:rsidP="00DA59AA">
            <w:pPr>
              <w:pStyle w:val="TableTextCentr"/>
            </w:pPr>
            <w:r>
              <w:t>09.2020</w:t>
            </w:r>
          </w:p>
        </w:tc>
      </w:tr>
    </w:tbl>
    <w:p w14:paraId="6E588C69" w14:textId="68ACB2DC" w:rsidR="00BB4F91" w:rsidRPr="006D208A" w:rsidRDefault="00042D0F" w:rsidP="00042D0F">
      <w:pPr>
        <w:pStyle w:val="Titre3"/>
      </w:pPr>
      <w:bookmarkStart w:id="91" w:name="_Toc87897651"/>
      <w:r>
        <w:lastRenderedPageBreak/>
        <w:t>Sites W</w:t>
      </w:r>
      <w:r w:rsidR="00093377">
        <w:t>eb</w:t>
      </w:r>
      <w:bookmarkEnd w:id="91"/>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2106"/>
        <w:gridCol w:w="4374"/>
        <w:gridCol w:w="1721"/>
      </w:tblGrid>
      <w:tr w:rsidR="00BB4F91" w:rsidRPr="00AF1B4D" w14:paraId="17C13386" w14:textId="77777777" w:rsidTr="00EC7EFA">
        <w:trPr>
          <w:tblHeader/>
        </w:trPr>
        <w:tc>
          <w:tcPr>
            <w:tcW w:w="1080" w:type="dxa"/>
            <w:tcBorders>
              <w:right w:val="single" w:sz="4" w:space="0" w:color="FFFFFF" w:themeColor="background1"/>
            </w:tcBorders>
            <w:shd w:val="clear" w:color="auto" w:fill="E0E0E0"/>
            <w:vAlign w:val="center"/>
          </w:tcPr>
          <w:p w14:paraId="560F8C5B" w14:textId="77777777" w:rsidR="00BB4F91" w:rsidRPr="006A3CC3" w:rsidRDefault="00BB4F91" w:rsidP="00DA59AA">
            <w:pPr>
              <w:pStyle w:val="TableHeading"/>
              <w:rPr>
                <w:lang w:val="fr-FR"/>
              </w:rPr>
            </w:pPr>
            <w:r w:rsidRPr="006A3CC3">
              <w:rPr>
                <w:lang w:val="fr-FR"/>
              </w:rPr>
              <w:t>Réf.</w:t>
            </w:r>
          </w:p>
        </w:tc>
        <w:tc>
          <w:tcPr>
            <w:tcW w:w="2106" w:type="dxa"/>
            <w:tcBorders>
              <w:left w:val="single" w:sz="4" w:space="0" w:color="FFFFFF" w:themeColor="background1"/>
              <w:right w:val="single" w:sz="4" w:space="0" w:color="FFFFFF" w:themeColor="background1"/>
            </w:tcBorders>
            <w:shd w:val="clear" w:color="auto" w:fill="E0E0E0"/>
            <w:vAlign w:val="center"/>
          </w:tcPr>
          <w:p w14:paraId="2D8874C6" w14:textId="77777777" w:rsidR="00BB4F91" w:rsidRPr="006A3CC3" w:rsidRDefault="00BB4F91" w:rsidP="00DA59AA">
            <w:pPr>
              <w:pStyle w:val="TableHeading"/>
              <w:rPr>
                <w:lang w:val="fr-FR"/>
              </w:rPr>
            </w:pPr>
            <w:r>
              <w:rPr>
                <w:lang w:val="fr-FR"/>
              </w:rPr>
              <w:t>Entité concernée</w:t>
            </w:r>
          </w:p>
        </w:tc>
        <w:tc>
          <w:tcPr>
            <w:tcW w:w="4374" w:type="dxa"/>
            <w:tcBorders>
              <w:left w:val="single" w:sz="4" w:space="0" w:color="FFFFFF" w:themeColor="background1"/>
              <w:right w:val="single" w:sz="4" w:space="0" w:color="FFFFFF" w:themeColor="background1"/>
            </w:tcBorders>
            <w:shd w:val="clear" w:color="auto" w:fill="E0E0E0"/>
            <w:vAlign w:val="center"/>
          </w:tcPr>
          <w:p w14:paraId="66F4911E" w14:textId="77777777" w:rsidR="00BB4F91" w:rsidRPr="006A3CC3" w:rsidRDefault="00BB4F91" w:rsidP="00DA59AA">
            <w:pPr>
              <w:pStyle w:val="TableHeading"/>
              <w:rPr>
                <w:lang w:val="fr-FR"/>
              </w:rPr>
            </w:pPr>
            <w:r>
              <w:rPr>
                <w:lang w:val="fr-FR"/>
              </w:rPr>
              <w:t>Adresse web de la page</w:t>
            </w:r>
            <w:r w:rsidRPr="006A3CC3">
              <w:rPr>
                <w:lang w:val="fr-FR"/>
              </w:rPr>
              <w:t xml:space="preserve"> </w:t>
            </w:r>
          </w:p>
        </w:tc>
        <w:tc>
          <w:tcPr>
            <w:tcW w:w="1721" w:type="dxa"/>
            <w:tcBorders>
              <w:left w:val="single" w:sz="4" w:space="0" w:color="FFFFFF" w:themeColor="background1"/>
            </w:tcBorders>
            <w:shd w:val="clear" w:color="auto" w:fill="E0E0E0"/>
            <w:vAlign w:val="center"/>
          </w:tcPr>
          <w:p w14:paraId="4F7006C9" w14:textId="77777777" w:rsidR="00BB4F91" w:rsidRPr="006A3CC3" w:rsidRDefault="00BB4F91" w:rsidP="00DA59AA">
            <w:pPr>
              <w:pStyle w:val="TableHeading"/>
              <w:rPr>
                <w:lang w:val="fr-FR"/>
              </w:rPr>
            </w:pPr>
            <w:r w:rsidRPr="006A3CC3">
              <w:rPr>
                <w:lang w:val="fr-FR"/>
              </w:rPr>
              <w:t>Date</w:t>
            </w:r>
            <w:r>
              <w:rPr>
                <w:lang w:val="fr-FR"/>
              </w:rPr>
              <w:t xml:space="preserve"> de dernière mise à jour</w:t>
            </w:r>
          </w:p>
        </w:tc>
      </w:tr>
      <w:tr w:rsidR="00BB4F91" w:rsidRPr="006D208A" w14:paraId="44C0A9DD" w14:textId="77777777" w:rsidTr="00EC7EFA">
        <w:tc>
          <w:tcPr>
            <w:tcW w:w="1080" w:type="dxa"/>
          </w:tcPr>
          <w:p w14:paraId="69E261BC" w14:textId="77777777" w:rsidR="00BB4F91" w:rsidRPr="00BB4F91" w:rsidRDefault="00BB4F91" w:rsidP="00DA59AA">
            <w:pPr>
              <w:pStyle w:val="RefDocTC"/>
              <w:rPr>
                <w:lang w:val="fr-FR"/>
              </w:rPr>
            </w:pPr>
          </w:p>
        </w:tc>
        <w:tc>
          <w:tcPr>
            <w:tcW w:w="2106" w:type="dxa"/>
          </w:tcPr>
          <w:p w14:paraId="2CCC6322" w14:textId="06C7B94A" w:rsidR="00BB4F91" w:rsidRPr="00653D5A" w:rsidRDefault="008358B0" w:rsidP="00DA59AA">
            <w:pPr>
              <w:pStyle w:val="TableText"/>
              <w:rPr>
                <w:lang w:val="fr-FR"/>
              </w:rPr>
            </w:pPr>
            <w:r>
              <w:rPr>
                <w:lang w:val="fr-FR"/>
              </w:rPr>
              <w:t>L’Express</w:t>
            </w:r>
          </w:p>
        </w:tc>
        <w:tc>
          <w:tcPr>
            <w:tcW w:w="4374" w:type="dxa"/>
          </w:tcPr>
          <w:p w14:paraId="3803D02A" w14:textId="7E724D4C" w:rsidR="00BB4F91" w:rsidRPr="001E5985" w:rsidRDefault="008358B0" w:rsidP="00DA59AA">
            <w:pPr>
              <w:pStyle w:val="TableText"/>
              <w:rPr>
                <w:lang w:val="fr-FR"/>
              </w:rPr>
            </w:pPr>
            <w:r w:rsidRPr="001E5985">
              <w:rPr>
                <w:lang w:val="fr-FR"/>
              </w:rPr>
              <w:t>https://lexpansion.lexpress.fr/actualite-economique/la-malaysia-airlines-va-t-elle-survivre-a-ce-deuxieme-crash_1560442.html</w:t>
            </w:r>
          </w:p>
        </w:tc>
        <w:tc>
          <w:tcPr>
            <w:tcW w:w="1721" w:type="dxa"/>
          </w:tcPr>
          <w:p w14:paraId="0555B9AC" w14:textId="020C51E0" w:rsidR="00BB4F91" w:rsidRPr="00653D5A" w:rsidRDefault="008358B0" w:rsidP="00DA59AA">
            <w:pPr>
              <w:pStyle w:val="TableTextCentr"/>
              <w:rPr>
                <w:lang w:val="fr-FR"/>
              </w:rPr>
            </w:pPr>
            <w:r>
              <w:rPr>
                <w:lang w:val="fr-FR"/>
              </w:rPr>
              <w:t>07.2014</w:t>
            </w:r>
          </w:p>
        </w:tc>
      </w:tr>
      <w:tr w:rsidR="00BB4F91" w:rsidRPr="006D208A" w14:paraId="2A44D11C" w14:textId="77777777" w:rsidTr="00EC7EFA">
        <w:tc>
          <w:tcPr>
            <w:tcW w:w="1080" w:type="dxa"/>
          </w:tcPr>
          <w:p w14:paraId="2E416DD6" w14:textId="77777777" w:rsidR="00BB4F91" w:rsidRPr="00BB4F91" w:rsidRDefault="00BB4F91" w:rsidP="00DA59AA">
            <w:pPr>
              <w:pStyle w:val="RefDocTC"/>
              <w:rPr>
                <w:lang w:val="fr-FR"/>
              </w:rPr>
            </w:pPr>
          </w:p>
        </w:tc>
        <w:tc>
          <w:tcPr>
            <w:tcW w:w="2106" w:type="dxa"/>
          </w:tcPr>
          <w:p w14:paraId="1F1F6976" w14:textId="6D8FDACF" w:rsidR="00BB4F91" w:rsidRPr="00653D5A" w:rsidRDefault="005768FE" w:rsidP="00DA59AA">
            <w:pPr>
              <w:pStyle w:val="TableText"/>
              <w:rPr>
                <w:lang w:val="fr-FR"/>
              </w:rPr>
            </w:pPr>
            <w:r>
              <w:rPr>
                <w:lang w:val="fr-FR"/>
              </w:rPr>
              <w:t>GPS World</w:t>
            </w:r>
          </w:p>
        </w:tc>
        <w:tc>
          <w:tcPr>
            <w:tcW w:w="4374" w:type="dxa"/>
          </w:tcPr>
          <w:p w14:paraId="131D889F" w14:textId="6FED0CD3" w:rsidR="00BB4F91" w:rsidRPr="001E5985" w:rsidRDefault="005768FE" w:rsidP="00DA59AA">
            <w:pPr>
              <w:pStyle w:val="TableText"/>
              <w:rPr>
                <w:lang w:val="fr-FR"/>
              </w:rPr>
            </w:pPr>
            <w:r w:rsidRPr="001E5985">
              <w:rPr>
                <w:lang w:val="fr-FR"/>
              </w:rPr>
              <w:t>https://www.gpsworld.com/nasa-report-passenger-aircraft-nearly-crashes-due-gps-disruption/</w:t>
            </w:r>
          </w:p>
        </w:tc>
        <w:tc>
          <w:tcPr>
            <w:tcW w:w="1721" w:type="dxa"/>
          </w:tcPr>
          <w:p w14:paraId="6F0EEA71" w14:textId="7411E51F" w:rsidR="00BB4F91" w:rsidRPr="00653D5A" w:rsidRDefault="005768FE" w:rsidP="00DA59AA">
            <w:pPr>
              <w:pStyle w:val="TableTextCentr"/>
              <w:rPr>
                <w:lang w:val="fr-FR"/>
              </w:rPr>
            </w:pPr>
            <w:r>
              <w:rPr>
                <w:lang w:val="fr-FR"/>
              </w:rPr>
              <w:t>07.2019</w:t>
            </w:r>
          </w:p>
        </w:tc>
      </w:tr>
      <w:tr w:rsidR="00737603" w:rsidRPr="006D208A" w14:paraId="13055DD9" w14:textId="77777777" w:rsidTr="00EC7EFA">
        <w:tc>
          <w:tcPr>
            <w:tcW w:w="1080" w:type="dxa"/>
          </w:tcPr>
          <w:p w14:paraId="3F15A42A" w14:textId="77777777" w:rsidR="00737603" w:rsidRPr="00BB4F91" w:rsidRDefault="00737603" w:rsidP="00DA59AA">
            <w:pPr>
              <w:pStyle w:val="RefDocTC"/>
              <w:rPr>
                <w:lang w:val="fr-FR"/>
              </w:rPr>
            </w:pPr>
          </w:p>
        </w:tc>
        <w:tc>
          <w:tcPr>
            <w:tcW w:w="2106" w:type="dxa"/>
          </w:tcPr>
          <w:p w14:paraId="3C47B7E6" w14:textId="39E96937" w:rsidR="00737603" w:rsidRDefault="00737603" w:rsidP="00DA59AA">
            <w:pPr>
              <w:pStyle w:val="TableText"/>
              <w:rPr>
                <w:lang w:val="fr-FR"/>
              </w:rPr>
            </w:pPr>
            <w:r>
              <w:rPr>
                <w:lang w:val="fr-FR"/>
              </w:rPr>
              <w:t>Ministère de la transition écologique</w:t>
            </w:r>
          </w:p>
        </w:tc>
        <w:tc>
          <w:tcPr>
            <w:tcW w:w="4374" w:type="dxa"/>
          </w:tcPr>
          <w:p w14:paraId="2666C7D3" w14:textId="4A7644C3" w:rsidR="00737603" w:rsidRPr="001E5985" w:rsidRDefault="00737603" w:rsidP="00DA59AA">
            <w:pPr>
              <w:pStyle w:val="TableText"/>
              <w:rPr>
                <w:lang w:val="fr-FR"/>
              </w:rPr>
            </w:pPr>
            <w:r w:rsidRPr="001E5985">
              <w:rPr>
                <w:lang w:val="fr-FR"/>
              </w:rPr>
              <w:t>https://www.ecologie.gouv.fr/navigation-basee-sur-performance-pbn</w:t>
            </w:r>
          </w:p>
        </w:tc>
        <w:tc>
          <w:tcPr>
            <w:tcW w:w="1721" w:type="dxa"/>
          </w:tcPr>
          <w:p w14:paraId="500CB840" w14:textId="3638C841" w:rsidR="00737603" w:rsidRDefault="00737603" w:rsidP="00DA59AA">
            <w:pPr>
              <w:pStyle w:val="TableTextCentr"/>
              <w:rPr>
                <w:lang w:val="fr-FR"/>
              </w:rPr>
            </w:pPr>
            <w:r>
              <w:rPr>
                <w:lang w:val="fr-FR"/>
              </w:rPr>
              <w:t>03.2021</w:t>
            </w:r>
          </w:p>
        </w:tc>
      </w:tr>
    </w:tbl>
    <w:p w14:paraId="3C99927C" w14:textId="712045C2" w:rsidR="00100E49" w:rsidRDefault="005E083A" w:rsidP="00DA59AA">
      <w:pPr>
        <w:pStyle w:val="Titre2"/>
      </w:pPr>
      <w:bookmarkStart w:id="92" w:name="_Toc77863218"/>
      <w:bookmarkStart w:id="93" w:name="_Toc77863418"/>
      <w:bookmarkStart w:id="94" w:name="_Toc77863226"/>
      <w:bookmarkStart w:id="95" w:name="_Toc77863426"/>
      <w:bookmarkStart w:id="96" w:name="_Toc77863234"/>
      <w:bookmarkStart w:id="97" w:name="_Toc77863434"/>
      <w:bookmarkStart w:id="98" w:name="_Toc77863242"/>
      <w:bookmarkStart w:id="99" w:name="_Toc77863442"/>
      <w:bookmarkStart w:id="100" w:name="_Toc77863250"/>
      <w:bookmarkStart w:id="101" w:name="_Toc77863450"/>
      <w:bookmarkStart w:id="102" w:name="_Toc77863258"/>
      <w:bookmarkStart w:id="103" w:name="_Toc77863458"/>
      <w:bookmarkStart w:id="104" w:name="_Toc77863266"/>
      <w:bookmarkStart w:id="105" w:name="_Toc77863466"/>
      <w:bookmarkStart w:id="106" w:name="_Toc77863274"/>
      <w:bookmarkStart w:id="107" w:name="_Toc77863474"/>
      <w:bookmarkStart w:id="108" w:name="_Toc77863282"/>
      <w:bookmarkStart w:id="109" w:name="_Toc77863482"/>
      <w:bookmarkStart w:id="110" w:name="_Toc77863290"/>
      <w:bookmarkStart w:id="111" w:name="_Toc77863490"/>
      <w:bookmarkStart w:id="112" w:name="_Toc77863296"/>
      <w:bookmarkStart w:id="113" w:name="_Toc77863496"/>
      <w:bookmarkStart w:id="114" w:name="_Toc77863302"/>
      <w:bookmarkStart w:id="115" w:name="_Toc77863502"/>
      <w:bookmarkStart w:id="116" w:name="_Toc77863308"/>
      <w:bookmarkStart w:id="117" w:name="_Toc77863508"/>
      <w:bookmarkStart w:id="118" w:name="_Toc87897652"/>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1E5985">
        <w:t>Transport m</w:t>
      </w:r>
      <w:r w:rsidR="00100E49" w:rsidRPr="001E5985">
        <w:t>aritime et fluvial</w:t>
      </w:r>
      <w:bookmarkEnd w:id="118"/>
    </w:p>
    <w:p w14:paraId="7E21094D" w14:textId="3BD7BD94" w:rsidR="00042D0F" w:rsidRPr="00042D0F" w:rsidRDefault="00042D0F" w:rsidP="00042D0F">
      <w:pPr>
        <w:pStyle w:val="Titre3"/>
      </w:pPr>
      <w:bookmarkStart w:id="119" w:name="_Toc87897653"/>
      <w:r>
        <w:t>Documents</w:t>
      </w:r>
      <w:bookmarkEnd w:id="119"/>
    </w:p>
    <w:tbl>
      <w:tblPr>
        <w:tblW w:w="9423"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900"/>
        <w:gridCol w:w="7247"/>
        <w:gridCol w:w="1276"/>
      </w:tblGrid>
      <w:tr w:rsidR="00A02486" w:rsidRPr="006A3CC3" w14:paraId="2187EC09" w14:textId="77777777" w:rsidTr="00A02486">
        <w:trPr>
          <w:tblHeader/>
        </w:trPr>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0E0E0"/>
          </w:tcPr>
          <w:p w14:paraId="2141C5DB" w14:textId="77777777" w:rsidR="00A02486" w:rsidRPr="00100E49" w:rsidRDefault="00A02486" w:rsidP="00DA59AA">
            <w:pPr>
              <w:pStyle w:val="TableHeading"/>
            </w:pPr>
            <w:r w:rsidRPr="00100E49">
              <w:t>Réf.</w:t>
            </w:r>
          </w:p>
        </w:tc>
        <w:tc>
          <w:tcPr>
            <w:tcW w:w="7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0E0E0"/>
          </w:tcPr>
          <w:p w14:paraId="735028EA" w14:textId="77777777" w:rsidR="00A02486" w:rsidRPr="00100E49" w:rsidRDefault="00A02486" w:rsidP="00DA59AA">
            <w:pPr>
              <w:pStyle w:val="TableHeading"/>
            </w:pPr>
            <w:r w:rsidRPr="00100E49">
              <w:t>Titre du Document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0E0E0"/>
          </w:tcPr>
          <w:p w14:paraId="7C7EA4DF" w14:textId="77777777" w:rsidR="00A02486" w:rsidRPr="00100E49" w:rsidRDefault="00A02486" w:rsidP="00DA59AA">
            <w:pPr>
              <w:pStyle w:val="TableHeading"/>
            </w:pPr>
            <w:r w:rsidRPr="00100E49">
              <w:t>Date</w:t>
            </w:r>
          </w:p>
        </w:tc>
      </w:tr>
      <w:tr w:rsidR="00A02486" w:rsidRPr="006A3CC3" w14:paraId="142103CC" w14:textId="77777777" w:rsidTr="00A02486">
        <w:tc>
          <w:tcPr>
            <w:tcW w:w="900" w:type="dxa"/>
          </w:tcPr>
          <w:p w14:paraId="6B9B589A" w14:textId="77777777" w:rsidR="00A02486" w:rsidRPr="00B40659" w:rsidRDefault="00A02486" w:rsidP="00DA59AA">
            <w:pPr>
              <w:pStyle w:val="RefDocTC"/>
            </w:pPr>
          </w:p>
        </w:tc>
        <w:tc>
          <w:tcPr>
            <w:tcW w:w="7247" w:type="dxa"/>
          </w:tcPr>
          <w:p w14:paraId="41A2FB10" w14:textId="30CA5673" w:rsidR="00A02486" w:rsidRPr="00250527" w:rsidRDefault="00A02486" w:rsidP="00DA59AA">
            <w:pPr>
              <w:pStyle w:val="TableText"/>
            </w:pPr>
            <w:r w:rsidRPr="001943F5">
              <w:t>Developments</w:t>
            </w:r>
            <w:r>
              <w:t xml:space="preserve"> </w:t>
            </w:r>
            <w:r w:rsidRPr="001943F5">
              <w:t>toward</w:t>
            </w:r>
            <w:r>
              <w:t xml:space="preserve"> </w:t>
            </w:r>
            <w:r w:rsidRPr="001943F5">
              <w:t>the</w:t>
            </w:r>
            <w:r>
              <w:t xml:space="preserve"> </w:t>
            </w:r>
            <w:r w:rsidRPr="001943F5">
              <w:t>unmanned</w:t>
            </w:r>
            <w:r>
              <w:t xml:space="preserve"> </w:t>
            </w:r>
            <w:r w:rsidRPr="001943F5">
              <w:t>ship</w:t>
            </w:r>
          </w:p>
        </w:tc>
        <w:tc>
          <w:tcPr>
            <w:tcW w:w="1276" w:type="dxa"/>
          </w:tcPr>
          <w:p w14:paraId="497B2401" w14:textId="2FB1B786" w:rsidR="00A02486" w:rsidRPr="006B549D" w:rsidRDefault="00A02486" w:rsidP="00DA59AA">
            <w:pPr>
              <w:pStyle w:val="TableTextCentr"/>
            </w:pPr>
            <w:r>
              <w:t>2015</w:t>
            </w:r>
          </w:p>
        </w:tc>
      </w:tr>
      <w:tr w:rsidR="00A02486" w:rsidRPr="006A3CC3" w14:paraId="1E1EEA42" w14:textId="77777777" w:rsidTr="00A02486">
        <w:tc>
          <w:tcPr>
            <w:tcW w:w="900" w:type="dxa"/>
          </w:tcPr>
          <w:p w14:paraId="27BBDF80" w14:textId="77777777" w:rsidR="00A02486" w:rsidRPr="00B40659" w:rsidRDefault="00A02486" w:rsidP="00DA59AA">
            <w:pPr>
              <w:pStyle w:val="RefDocTC"/>
            </w:pPr>
          </w:p>
        </w:tc>
        <w:tc>
          <w:tcPr>
            <w:tcW w:w="7247" w:type="dxa"/>
          </w:tcPr>
          <w:p w14:paraId="6D79F382" w14:textId="418A2E59" w:rsidR="00A02486" w:rsidRPr="00250527" w:rsidRDefault="00A02486" w:rsidP="00DA59AA">
            <w:pPr>
              <w:pStyle w:val="TableText"/>
            </w:pPr>
            <w:r>
              <w:t>The Ocean-Going Autonomous Ship</w:t>
            </w:r>
            <w:r w:rsidR="009D7F16">
              <w:t xml:space="preserve"> - </w:t>
            </w:r>
            <w:r>
              <w:t>Challenges and Threats</w:t>
            </w:r>
          </w:p>
        </w:tc>
        <w:tc>
          <w:tcPr>
            <w:tcW w:w="1276" w:type="dxa"/>
          </w:tcPr>
          <w:p w14:paraId="2654CBE5" w14:textId="4D6B055E" w:rsidR="00A02486" w:rsidRDefault="00A02486" w:rsidP="00DA59AA">
            <w:pPr>
              <w:pStyle w:val="TableTextCentr"/>
              <w:rPr>
                <w:lang w:val="fr-FR"/>
              </w:rPr>
            </w:pPr>
            <w:r>
              <w:rPr>
                <w:lang w:val="fr-FR"/>
              </w:rPr>
              <w:t>15.01.2020</w:t>
            </w:r>
          </w:p>
        </w:tc>
      </w:tr>
      <w:tr w:rsidR="00A02486" w:rsidRPr="006A3CC3" w14:paraId="2B1A8E30" w14:textId="77777777" w:rsidTr="00A02486">
        <w:tc>
          <w:tcPr>
            <w:tcW w:w="900" w:type="dxa"/>
          </w:tcPr>
          <w:p w14:paraId="5B69541F" w14:textId="77777777" w:rsidR="00A02486" w:rsidRPr="006B549D" w:rsidRDefault="00A02486" w:rsidP="00DA59AA">
            <w:pPr>
              <w:pStyle w:val="RefDocTC"/>
              <w:rPr>
                <w:lang w:val="fr-FR"/>
              </w:rPr>
            </w:pPr>
          </w:p>
        </w:tc>
        <w:tc>
          <w:tcPr>
            <w:tcW w:w="7247" w:type="dxa"/>
          </w:tcPr>
          <w:p w14:paraId="72CD032C" w14:textId="5F3BE48A" w:rsidR="00A02486" w:rsidRPr="001943F5" w:rsidRDefault="00A02486" w:rsidP="009D7F16">
            <w:pPr>
              <w:pStyle w:val="TableText"/>
            </w:pPr>
            <w:r>
              <w:t>Report on Maritime and Inland Waterways User Needs and Requirements</w:t>
            </w:r>
            <w:r w:rsidR="009D7F16">
              <w:t xml:space="preserve"> - </w:t>
            </w:r>
            <w:r>
              <w:t xml:space="preserve">Outcome of the European GNSS’ User Consultation Platform - </w:t>
            </w:r>
            <w:r w:rsidRPr="005E083A">
              <w:t>EUSPA</w:t>
            </w:r>
          </w:p>
        </w:tc>
        <w:tc>
          <w:tcPr>
            <w:tcW w:w="1276" w:type="dxa"/>
          </w:tcPr>
          <w:p w14:paraId="0857CB2F" w14:textId="437B5724" w:rsidR="00A02486" w:rsidRDefault="00A02486" w:rsidP="00DA59AA">
            <w:pPr>
              <w:pStyle w:val="TableTextCentr"/>
              <w:rPr>
                <w:lang w:val="fr-FR"/>
              </w:rPr>
            </w:pPr>
            <w:r>
              <w:rPr>
                <w:lang w:val="fr-FR"/>
              </w:rPr>
              <w:t>01.07.2019</w:t>
            </w:r>
          </w:p>
        </w:tc>
      </w:tr>
      <w:tr w:rsidR="00A02486" w:rsidRPr="00D123FF" w14:paraId="5B7E592E" w14:textId="77777777" w:rsidTr="00A02486">
        <w:tc>
          <w:tcPr>
            <w:tcW w:w="900" w:type="dxa"/>
          </w:tcPr>
          <w:p w14:paraId="39B5FD16" w14:textId="77777777" w:rsidR="00A02486" w:rsidRPr="00B40659" w:rsidRDefault="00A02486" w:rsidP="00DA59AA">
            <w:pPr>
              <w:pStyle w:val="RefDocTC"/>
            </w:pPr>
          </w:p>
        </w:tc>
        <w:tc>
          <w:tcPr>
            <w:tcW w:w="7247" w:type="dxa"/>
          </w:tcPr>
          <w:p w14:paraId="15BAF4C2" w14:textId="0BA2263A" w:rsidR="00A02486" w:rsidRPr="006B549D" w:rsidRDefault="00A02486" w:rsidP="00DA59AA">
            <w:pPr>
              <w:pStyle w:val="TableText"/>
              <w:rPr>
                <w:lang w:val="fr-FR"/>
              </w:rPr>
            </w:pPr>
            <w:r w:rsidRPr="006B549D">
              <w:rPr>
                <w:lang w:val="fr-FR"/>
              </w:rPr>
              <w:t>Les atteintes aux systèmes de navigation satellitaires et le risque cyber</w:t>
            </w:r>
          </w:p>
        </w:tc>
        <w:tc>
          <w:tcPr>
            <w:tcW w:w="1276" w:type="dxa"/>
          </w:tcPr>
          <w:p w14:paraId="203CE733" w14:textId="388FAF25" w:rsidR="00A02486" w:rsidRDefault="00A02486" w:rsidP="00DA59AA">
            <w:pPr>
              <w:pStyle w:val="TableTextCentr"/>
              <w:rPr>
                <w:lang w:val="fr-FR"/>
              </w:rPr>
            </w:pPr>
            <w:r>
              <w:rPr>
                <w:lang w:val="fr-FR"/>
              </w:rPr>
              <w:t>25.04.2019</w:t>
            </w:r>
          </w:p>
        </w:tc>
      </w:tr>
      <w:tr w:rsidR="00A02486" w:rsidRPr="00D123FF" w14:paraId="1913807D" w14:textId="77777777" w:rsidTr="00A02486">
        <w:tc>
          <w:tcPr>
            <w:tcW w:w="900" w:type="dxa"/>
          </w:tcPr>
          <w:p w14:paraId="4C426335" w14:textId="77777777" w:rsidR="00A02486" w:rsidRPr="00D06C08" w:rsidRDefault="00A02486" w:rsidP="00DA59AA">
            <w:pPr>
              <w:pStyle w:val="RefDocTC"/>
              <w:rPr>
                <w:lang w:val="fr-FR"/>
              </w:rPr>
            </w:pPr>
          </w:p>
        </w:tc>
        <w:tc>
          <w:tcPr>
            <w:tcW w:w="7247" w:type="dxa"/>
          </w:tcPr>
          <w:p w14:paraId="29E4BFB2" w14:textId="05BA5D99" w:rsidR="00A02486" w:rsidRPr="0048315E" w:rsidRDefault="00A02486" w:rsidP="00DA59AA">
            <w:pPr>
              <w:pStyle w:val="Notedebasdepage"/>
              <w:rPr>
                <w:highlight w:val="yellow"/>
                <w:lang w:val="fr-FR"/>
              </w:rPr>
            </w:pPr>
            <w:r w:rsidRPr="00F35451">
              <w:rPr>
                <w:lang w:val="fr-FR"/>
              </w:rPr>
              <w:t xml:space="preserve">La formation des marins </w:t>
            </w:r>
            <w:r>
              <w:rPr>
                <w:lang w:val="fr-FR"/>
              </w:rPr>
              <w:t>pour la sécurité maritime, de solutions préventives en solutions coercitives</w:t>
            </w:r>
          </w:p>
        </w:tc>
        <w:tc>
          <w:tcPr>
            <w:tcW w:w="1276" w:type="dxa"/>
          </w:tcPr>
          <w:p w14:paraId="0F85BF95" w14:textId="7B3EE5EB" w:rsidR="00A02486" w:rsidRPr="00D06C08" w:rsidRDefault="00A02486" w:rsidP="00DA59AA">
            <w:pPr>
              <w:pStyle w:val="TableTextCentr"/>
              <w:rPr>
                <w:lang w:val="fr-FR"/>
              </w:rPr>
            </w:pPr>
            <w:r>
              <w:rPr>
                <w:lang w:val="fr-FR"/>
              </w:rPr>
              <w:t>2013</w:t>
            </w:r>
          </w:p>
        </w:tc>
      </w:tr>
    </w:tbl>
    <w:p w14:paraId="74FE19B5" w14:textId="0961246C" w:rsidR="00BB4F91" w:rsidRPr="00D06C08" w:rsidRDefault="00042D0F" w:rsidP="00042D0F">
      <w:pPr>
        <w:pStyle w:val="Titre3"/>
      </w:pPr>
      <w:bookmarkStart w:id="120" w:name="_Toc87897654"/>
      <w:r>
        <w:t>Sites W</w:t>
      </w:r>
      <w:r w:rsidR="00093377">
        <w:t>eb</w:t>
      </w:r>
      <w:bookmarkEnd w:id="120"/>
    </w:p>
    <w:tbl>
      <w:tblPr>
        <w:tblW w:w="9423"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2247"/>
        <w:gridCol w:w="4233"/>
        <w:gridCol w:w="1863"/>
      </w:tblGrid>
      <w:tr w:rsidR="00BB4F91" w:rsidRPr="00AF1B4D" w14:paraId="236F341A" w14:textId="77777777" w:rsidTr="00EC7EFA">
        <w:trPr>
          <w:tblHeader/>
        </w:trPr>
        <w:tc>
          <w:tcPr>
            <w:tcW w:w="1080" w:type="dxa"/>
            <w:tcBorders>
              <w:right w:val="single" w:sz="4" w:space="0" w:color="FFFFFF" w:themeColor="background1"/>
            </w:tcBorders>
            <w:shd w:val="clear" w:color="auto" w:fill="E0E0E0"/>
            <w:vAlign w:val="center"/>
          </w:tcPr>
          <w:p w14:paraId="532D231F" w14:textId="77777777" w:rsidR="00BB4F91" w:rsidRPr="006A3CC3" w:rsidRDefault="00BB4F91" w:rsidP="00DA59AA">
            <w:pPr>
              <w:pStyle w:val="TableHeading"/>
              <w:rPr>
                <w:lang w:val="fr-FR"/>
              </w:rPr>
            </w:pPr>
            <w:r w:rsidRPr="006A3CC3">
              <w:rPr>
                <w:lang w:val="fr-FR"/>
              </w:rPr>
              <w:t>Réf.</w:t>
            </w:r>
          </w:p>
        </w:tc>
        <w:tc>
          <w:tcPr>
            <w:tcW w:w="2247" w:type="dxa"/>
            <w:tcBorders>
              <w:left w:val="single" w:sz="4" w:space="0" w:color="FFFFFF" w:themeColor="background1"/>
              <w:right w:val="single" w:sz="4" w:space="0" w:color="FFFFFF" w:themeColor="background1"/>
            </w:tcBorders>
            <w:shd w:val="clear" w:color="auto" w:fill="E0E0E0"/>
            <w:vAlign w:val="center"/>
          </w:tcPr>
          <w:p w14:paraId="05A94B89" w14:textId="77777777" w:rsidR="00BB4F91" w:rsidRPr="006A3CC3" w:rsidRDefault="00BB4F91" w:rsidP="00DA59AA">
            <w:pPr>
              <w:pStyle w:val="TableHeading"/>
              <w:rPr>
                <w:lang w:val="fr-FR"/>
              </w:rPr>
            </w:pPr>
            <w:r>
              <w:rPr>
                <w:lang w:val="fr-FR"/>
              </w:rPr>
              <w:t>Entité concernée</w:t>
            </w:r>
          </w:p>
        </w:tc>
        <w:tc>
          <w:tcPr>
            <w:tcW w:w="4233" w:type="dxa"/>
            <w:tcBorders>
              <w:left w:val="single" w:sz="4" w:space="0" w:color="FFFFFF" w:themeColor="background1"/>
              <w:right w:val="single" w:sz="4" w:space="0" w:color="FFFFFF" w:themeColor="background1"/>
            </w:tcBorders>
            <w:shd w:val="clear" w:color="auto" w:fill="E0E0E0"/>
            <w:vAlign w:val="center"/>
          </w:tcPr>
          <w:p w14:paraId="4AC37021" w14:textId="77777777" w:rsidR="00BB4F91" w:rsidRPr="006A3CC3" w:rsidRDefault="00BB4F91" w:rsidP="00DA59AA">
            <w:pPr>
              <w:pStyle w:val="TableHeading"/>
              <w:rPr>
                <w:lang w:val="fr-FR"/>
              </w:rPr>
            </w:pPr>
            <w:r>
              <w:rPr>
                <w:lang w:val="fr-FR"/>
              </w:rPr>
              <w:t>Adresse web de la page</w:t>
            </w:r>
            <w:r w:rsidRPr="006A3CC3">
              <w:rPr>
                <w:lang w:val="fr-FR"/>
              </w:rPr>
              <w:t xml:space="preserve"> </w:t>
            </w:r>
          </w:p>
        </w:tc>
        <w:tc>
          <w:tcPr>
            <w:tcW w:w="1863" w:type="dxa"/>
            <w:tcBorders>
              <w:left w:val="single" w:sz="4" w:space="0" w:color="FFFFFF" w:themeColor="background1"/>
            </w:tcBorders>
            <w:shd w:val="clear" w:color="auto" w:fill="E0E0E0"/>
            <w:vAlign w:val="center"/>
          </w:tcPr>
          <w:p w14:paraId="46B18604" w14:textId="77777777" w:rsidR="00BB4F91" w:rsidRPr="006A3CC3" w:rsidRDefault="00BB4F91" w:rsidP="00DA59AA">
            <w:pPr>
              <w:pStyle w:val="TableHeading"/>
              <w:rPr>
                <w:lang w:val="fr-FR"/>
              </w:rPr>
            </w:pPr>
            <w:r w:rsidRPr="006A3CC3">
              <w:rPr>
                <w:lang w:val="fr-FR"/>
              </w:rPr>
              <w:t>Date</w:t>
            </w:r>
            <w:r>
              <w:rPr>
                <w:lang w:val="fr-FR"/>
              </w:rPr>
              <w:t xml:space="preserve"> de dernière mise à jour</w:t>
            </w:r>
          </w:p>
        </w:tc>
      </w:tr>
      <w:tr w:rsidR="00BB4F91" w:rsidRPr="004E0A37" w14:paraId="6FEE74F4" w14:textId="77777777" w:rsidTr="00EC7EFA">
        <w:tc>
          <w:tcPr>
            <w:tcW w:w="1080" w:type="dxa"/>
          </w:tcPr>
          <w:p w14:paraId="7C2E8B74" w14:textId="77777777" w:rsidR="00BB4F91" w:rsidRPr="00BB4F91" w:rsidRDefault="00BB4F91" w:rsidP="00DA59AA">
            <w:pPr>
              <w:pStyle w:val="RefDocTC"/>
              <w:rPr>
                <w:lang w:val="fr-FR"/>
              </w:rPr>
            </w:pPr>
          </w:p>
        </w:tc>
        <w:tc>
          <w:tcPr>
            <w:tcW w:w="2247" w:type="dxa"/>
          </w:tcPr>
          <w:p w14:paraId="20A8E252" w14:textId="0E016CC6" w:rsidR="00BB4F91" w:rsidRPr="00653D5A" w:rsidRDefault="00881D9F" w:rsidP="00DA59AA">
            <w:pPr>
              <w:pStyle w:val="TableText"/>
              <w:rPr>
                <w:lang w:val="fr-FR"/>
              </w:rPr>
            </w:pPr>
            <w:r>
              <w:rPr>
                <w:lang w:val="fr-FR"/>
              </w:rPr>
              <w:t>IMO</w:t>
            </w:r>
          </w:p>
        </w:tc>
        <w:tc>
          <w:tcPr>
            <w:tcW w:w="4233" w:type="dxa"/>
          </w:tcPr>
          <w:p w14:paraId="09FF1CF7" w14:textId="302D1514" w:rsidR="00BB4F91" w:rsidRPr="001E5985" w:rsidRDefault="002C1474" w:rsidP="00DA59AA">
            <w:pPr>
              <w:pStyle w:val="TableText"/>
              <w:rPr>
                <w:lang w:val="fr-FR"/>
              </w:rPr>
            </w:pPr>
            <w:r w:rsidRPr="001E5985">
              <w:rPr>
                <w:lang w:val="fr-FR"/>
              </w:rPr>
              <w:t>https://www.imo.org/fr/About/Pages/Default.aspx</w:t>
            </w:r>
          </w:p>
        </w:tc>
        <w:tc>
          <w:tcPr>
            <w:tcW w:w="1863" w:type="dxa"/>
          </w:tcPr>
          <w:p w14:paraId="1B06D38C" w14:textId="1992ABAA" w:rsidR="00BB4F91" w:rsidRPr="00653D5A" w:rsidRDefault="00EC7EFA" w:rsidP="00DA59AA">
            <w:pPr>
              <w:pStyle w:val="TableTextCentr"/>
              <w:rPr>
                <w:lang w:val="fr-FR"/>
              </w:rPr>
            </w:pPr>
            <w:r>
              <w:rPr>
                <w:lang w:val="fr-FR"/>
              </w:rPr>
              <w:t>-</w:t>
            </w:r>
          </w:p>
        </w:tc>
      </w:tr>
      <w:tr w:rsidR="00BB4F91" w:rsidRPr="006D208A" w14:paraId="32B26824" w14:textId="77777777" w:rsidTr="00EC7EFA">
        <w:tc>
          <w:tcPr>
            <w:tcW w:w="1080" w:type="dxa"/>
          </w:tcPr>
          <w:p w14:paraId="2A099F57" w14:textId="77777777" w:rsidR="00BB4F91" w:rsidRPr="00BB4F91" w:rsidRDefault="00BB4F91" w:rsidP="002531EE">
            <w:pPr>
              <w:pStyle w:val="RefDocTC"/>
              <w:rPr>
                <w:lang w:val="fr-FR"/>
              </w:rPr>
            </w:pPr>
          </w:p>
        </w:tc>
        <w:tc>
          <w:tcPr>
            <w:tcW w:w="2247" w:type="dxa"/>
          </w:tcPr>
          <w:p w14:paraId="4E329942" w14:textId="03796FA2" w:rsidR="00BB4F91" w:rsidRPr="00653D5A" w:rsidRDefault="00881D9F" w:rsidP="00DA59AA">
            <w:pPr>
              <w:pStyle w:val="TableText"/>
              <w:rPr>
                <w:lang w:val="fr-FR"/>
              </w:rPr>
            </w:pPr>
            <w:r>
              <w:rPr>
                <w:lang w:val="fr-FR"/>
              </w:rPr>
              <w:t>Ministère de la transition écologique</w:t>
            </w:r>
          </w:p>
        </w:tc>
        <w:tc>
          <w:tcPr>
            <w:tcW w:w="4233" w:type="dxa"/>
          </w:tcPr>
          <w:p w14:paraId="062E4BDA" w14:textId="1504BBF1" w:rsidR="00BB4F91" w:rsidRPr="001E5985" w:rsidRDefault="00AF1B4D" w:rsidP="00DA59AA">
            <w:pPr>
              <w:pStyle w:val="TableText"/>
              <w:rPr>
                <w:lang w:val="fr-FR"/>
              </w:rPr>
            </w:pPr>
            <w:hyperlink r:id="rId68" w:history="1">
              <w:r w:rsidR="00881D9F" w:rsidRPr="001E5985">
                <w:rPr>
                  <w:rStyle w:val="Lienhypertexte"/>
                  <w:lang w:val="fr-FR"/>
                </w:rPr>
                <w:t>http://www.fluvial.developpement-durable.gouv.fr/transport-de-marchandises-dangereuses-a161.html</w:t>
              </w:r>
            </w:hyperlink>
          </w:p>
        </w:tc>
        <w:tc>
          <w:tcPr>
            <w:tcW w:w="1863" w:type="dxa"/>
          </w:tcPr>
          <w:p w14:paraId="392099A0" w14:textId="744C4F19" w:rsidR="00BB4F91" w:rsidRPr="00653D5A" w:rsidRDefault="00881D9F" w:rsidP="00DA59AA">
            <w:pPr>
              <w:pStyle w:val="TableTextCentr"/>
              <w:rPr>
                <w:lang w:val="fr-FR"/>
              </w:rPr>
            </w:pPr>
            <w:r>
              <w:rPr>
                <w:lang w:val="fr-FR"/>
              </w:rPr>
              <w:t>06.2019</w:t>
            </w:r>
          </w:p>
        </w:tc>
      </w:tr>
      <w:tr w:rsidR="00881D9F" w:rsidRPr="006D208A" w14:paraId="690AF7E8" w14:textId="77777777" w:rsidTr="00EC7EFA">
        <w:tc>
          <w:tcPr>
            <w:tcW w:w="1080" w:type="dxa"/>
          </w:tcPr>
          <w:p w14:paraId="57BC4044" w14:textId="77777777" w:rsidR="00881D9F" w:rsidRPr="00BB4F91" w:rsidRDefault="00881D9F" w:rsidP="00DA59AA">
            <w:pPr>
              <w:pStyle w:val="RefDocTC"/>
              <w:rPr>
                <w:lang w:val="fr-FR"/>
              </w:rPr>
            </w:pPr>
          </w:p>
        </w:tc>
        <w:tc>
          <w:tcPr>
            <w:tcW w:w="2247" w:type="dxa"/>
          </w:tcPr>
          <w:p w14:paraId="6BFA448C" w14:textId="5E63A78B" w:rsidR="00881D9F" w:rsidRDefault="00093981" w:rsidP="00DA59AA">
            <w:pPr>
              <w:pStyle w:val="TableText"/>
              <w:rPr>
                <w:lang w:val="fr-FR"/>
              </w:rPr>
            </w:pPr>
            <w:r w:rsidRPr="00093981">
              <w:rPr>
                <w:lang w:val="fr-FR"/>
              </w:rPr>
              <w:t>Ministère de l’intérieur</w:t>
            </w:r>
          </w:p>
        </w:tc>
        <w:tc>
          <w:tcPr>
            <w:tcW w:w="4233" w:type="dxa"/>
          </w:tcPr>
          <w:p w14:paraId="7B249283" w14:textId="71AABB27" w:rsidR="00881D9F" w:rsidRPr="001E5985" w:rsidRDefault="00AF1B4D" w:rsidP="00DA59AA">
            <w:pPr>
              <w:pStyle w:val="TableText"/>
              <w:rPr>
                <w:lang w:val="fr-FR"/>
              </w:rPr>
            </w:pPr>
            <w:hyperlink r:id="rId69" w:history="1">
              <w:r w:rsidR="00881D9F" w:rsidRPr="002531EE">
                <w:rPr>
                  <w:rStyle w:val="Lienhypertexte"/>
                  <w:lang w:val="fr-FR"/>
                </w:rPr>
                <w:t>http://refmar.shom.fr/fr/applications_maregraphiques/etalonnage-de-l-altimetrie-satellitale</w:t>
              </w:r>
            </w:hyperlink>
          </w:p>
        </w:tc>
        <w:tc>
          <w:tcPr>
            <w:tcW w:w="1863" w:type="dxa"/>
          </w:tcPr>
          <w:p w14:paraId="45159BE8" w14:textId="301F719E" w:rsidR="00881D9F" w:rsidRDefault="00093981" w:rsidP="00DA59AA">
            <w:pPr>
              <w:pStyle w:val="TableTextCentr"/>
              <w:rPr>
                <w:lang w:val="fr-FR"/>
              </w:rPr>
            </w:pPr>
            <w:r>
              <w:rPr>
                <w:lang w:val="fr-FR"/>
              </w:rPr>
              <w:t>10.2021</w:t>
            </w:r>
          </w:p>
        </w:tc>
      </w:tr>
      <w:tr w:rsidR="00881D9F" w:rsidRPr="006D208A" w14:paraId="0F768946" w14:textId="77777777" w:rsidTr="00EC7EFA">
        <w:tc>
          <w:tcPr>
            <w:tcW w:w="1080" w:type="dxa"/>
          </w:tcPr>
          <w:p w14:paraId="6633E13B" w14:textId="77777777" w:rsidR="00881D9F" w:rsidRPr="00BB4F91" w:rsidRDefault="00881D9F" w:rsidP="00DA59AA">
            <w:pPr>
              <w:pStyle w:val="RefDocTC"/>
              <w:rPr>
                <w:lang w:val="fr-FR"/>
              </w:rPr>
            </w:pPr>
          </w:p>
        </w:tc>
        <w:tc>
          <w:tcPr>
            <w:tcW w:w="2247" w:type="dxa"/>
          </w:tcPr>
          <w:p w14:paraId="6F547683" w14:textId="6364604A" w:rsidR="00881D9F" w:rsidRDefault="005253AD" w:rsidP="00DA59AA">
            <w:pPr>
              <w:pStyle w:val="TableText"/>
              <w:rPr>
                <w:lang w:val="fr-FR"/>
              </w:rPr>
            </w:pPr>
            <w:r>
              <w:rPr>
                <w:lang w:val="fr-FR"/>
              </w:rPr>
              <w:t>Bateaux.com</w:t>
            </w:r>
          </w:p>
        </w:tc>
        <w:tc>
          <w:tcPr>
            <w:tcW w:w="4233" w:type="dxa"/>
          </w:tcPr>
          <w:p w14:paraId="165376E1" w14:textId="425CB609" w:rsidR="00881D9F" w:rsidRPr="001E5985" w:rsidRDefault="005253AD" w:rsidP="00DA59AA">
            <w:pPr>
              <w:pStyle w:val="TableText"/>
              <w:rPr>
                <w:lang w:val="fr-FR"/>
              </w:rPr>
            </w:pPr>
            <w:r w:rsidRPr="001E5985">
              <w:rPr>
                <w:lang w:val="fr-FR"/>
              </w:rPr>
              <w:t>https://www.bateaux.com/article/22604/faire-point-carte-marine-relevements</w:t>
            </w:r>
          </w:p>
        </w:tc>
        <w:tc>
          <w:tcPr>
            <w:tcW w:w="1863" w:type="dxa"/>
          </w:tcPr>
          <w:p w14:paraId="1B044FCF" w14:textId="79C05AB2" w:rsidR="00881D9F" w:rsidRDefault="005253AD" w:rsidP="00DA59AA">
            <w:pPr>
              <w:pStyle w:val="TableTextCentr"/>
              <w:rPr>
                <w:lang w:val="fr-FR"/>
              </w:rPr>
            </w:pPr>
            <w:r>
              <w:rPr>
                <w:lang w:val="fr-FR"/>
              </w:rPr>
              <w:t>05.2021</w:t>
            </w:r>
          </w:p>
        </w:tc>
      </w:tr>
      <w:tr w:rsidR="005253AD" w:rsidRPr="006D208A" w14:paraId="50886FB4" w14:textId="77777777" w:rsidTr="00EC7EFA">
        <w:tc>
          <w:tcPr>
            <w:tcW w:w="1080" w:type="dxa"/>
          </w:tcPr>
          <w:p w14:paraId="5CAF767D" w14:textId="77777777" w:rsidR="005253AD" w:rsidRPr="00BB4F91" w:rsidRDefault="005253AD" w:rsidP="00DA59AA">
            <w:pPr>
              <w:pStyle w:val="RefDocTC"/>
              <w:rPr>
                <w:lang w:val="fr-FR"/>
              </w:rPr>
            </w:pPr>
          </w:p>
        </w:tc>
        <w:tc>
          <w:tcPr>
            <w:tcW w:w="2247" w:type="dxa"/>
          </w:tcPr>
          <w:p w14:paraId="526174AC" w14:textId="2ADB7F9D" w:rsidR="005253AD" w:rsidRDefault="005253AD" w:rsidP="00DA59AA">
            <w:pPr>
              <w:pStyle w:val="TableText"/>
              <w:rPr>
                <w:lang w:val="fr-FR"/>
              </w:rPr>
            </w:pPr>
            <w:r>
              <w:rPr>
                <w:lang w:val="fr-FR"/>
              </w:rPr>
              <w:t>ORBCOMM</w:t>
            </w:r>
          </w:p>
        </w:tc>
        <w:tc>
          <w:tcPr>
            <w:tcW w:w="4233" w:type="dxa"/>
          </w:tcPr>
          <w:p w14:paraId="7FC5CD76" w14:textId="3DDAC69F" w:rsidR="005253AD" w:rsidRPr="001E5985" w:rsidRDefault="00AF1B4D" w:rsidP="00DA59AA">
            <w:pPr>
              <w:pStyle w:val="TableText"/>
              <w:rPr>
                <w:lang w:val="fr-FR"/>
              </w:rPr>
            </w:pPr>
            <w:hyperlink r:id="rId70" w:history="1">
              <w:r w:rsidR="005253AD" w:rsidRPr="002531EE">
                <w:rPr>
                  <w:rStyle w:val="Lienhypertexte"/>
                  <w:lang w:val="fr-FR"/>
                </w:rPr>
                <w:t>https://www2.orbcomm.com/container-tracking?source=google&amp;medium=cpc&amp;creative</w:t>
              </w:r>
              <w:r w:rsidR="005253AD" w:rsidRPr="002531EE">
                <w:rPr>
                  <w:rStyle w:val="Lienhypertexte"/>
                  <w:lang w:val="fr-FR"/>
                </w:rPr>
                <w:lastRenderedPageBreak/>
                <w:t>=456548847270&amp;term=%2Bcontainer%20%2Bgps%20%2Btracking&amp;matchtype=b&amp;network=g&amp;device=c&amp;utm_term=%2Bcontainer%20%2Bgps%20%2Btracking&amp;utm_source=google&amp;utm_medium=cpc&amp;utm_content=456548847270&amp;gclid=EAIaIQobChMI36GGysb_6wIVshoGAB2n8AjuEAAYASAAEgKyYfD_BwE</w:t>
              </w:r>
            </w:hyperlink>
          </w:p>
        </w:tc>
        <w:tc>
          <w:tcPr>
            <w:tcW w:w="1863" w:type="dxa"/>
          </w:tcPr>
          <w:p w14:paraId="6268260B" w14:textId="4C59C4B0" w:rsidR="005253AD" w:rsidRDefault="005253AD" w:rsidP="00DA59AA">
            <w:pPr>
              <w:pStyle w:val="TableTextCentr"/>
              <w:rPr>
                <w:lang w:val="fr-FR"/>
              </w:rPr>
            </w:pPr>
            <w:r>
              <w:rPr>
                <w:lang w:val="fr-FR"/>
              </w:rPr>
              <w:lastRenderedPageBreak/>
              <w:t>-</w:t>
            </w:r>
          </w:p>
        </w:tc>
      </w:tr>
      <w:tr w:rsidR="005253AD" w:rsidRPr="006D208A" w14:paraId="227F25C8" w14:textId="77777777" w:rsidTr="00EC7EFA">
        <w:tc>
          <w:tcPr>
            <w:tcW w:w="1080" w:type="dxa"/>
          </w:tcPr>
          <w:p w14:paraId="39C5CAD9" w14:textId="77777777" w:rsidR="005253AD" w:rsidRPr="00BB4F91" w:rsidRDefault="005253AD" w:rsidP="00DA59AA">
            <w:pPr>
              <w:pStyle w:val="RefDocTC"/>
              <w:rPr>
                <w:lang w:val="fr-FR"/>
              </w:rPr>
            </w:pPr>
          </w:p>
        </w:tc>
        <w:tc>
          <w:tcPr>
            <w:tcW w:w="2247" w:type="dxa"/>
          </w:tcPr>
          <w:p w14:paraId="7403B9DA" w14:textId="63E3D559" w:rsidR="005253AD" w:rsidRDefault="005253AD" w:rsidP="00DA59AA">
            <w:pPr>
              <w:pStyle w:val="TableText"/>
              <w:rPr>
                <w:lang w:val="fr-FR"/>
              </w:rPr>
            </w:pPr>
            <w:r>
              <w:rPr>
                <w:lang w:val="fr-FR"/>
              </w:rPr>
              <w:t>Docplayer</w:t>
            </w:r>
          </w:p>
        </w:tc>
        <w:tc>
          <w:tcPr>
            <w:tcW w:w="4233" w:type="dxa"/>
          </w:tcPr>
          <w:p w14:paraId="4DFDCF63" w14:textId="0D029A8E" w:rsidR="005253AD" w:rsidRPr="001E5985" w:rsidRDefault="00AF1B4D" w:rsidP="00DA59AA">
            <w:pPr>
              <w:pStyle w:val="TableText"/>
              <w:rPr>
                <w:lang w:val="fr-FR"/>
              </w:rPr>
            </w:pPr>
            <w:hyperlink r:id="rId71" w:history="1">
              <w:r w:rsidR="005253AD" w:rsidRPr="002531EE">
                <w:rPr>
                  <w:rStyle w:val="Lienhypertexte"/>
                  <w:lang w:val="fr-FR"/>
                </w:rPr>
                <w:t>https://docplayer.fr/3898301-Les-activites-du-pole-geodesie-du-shom-et-les-references-verticales-maritimes-projet-bathyelli.html</w:t>
              </w:r>
            </w:hyperlink>
          </w:p>
        </w:tc>
        <w:tc>
          <w:tcPr>
            <w:tcW w:w="1863" w:type="dxa"/>
          </w:tcPr>
          <w:p w14:paraId="1D09F816" w14:textId="367CAAA6" w:rsidR="005253AD" w:rsidRDefault="005253AD" w:rsidP="00DA59AA">
            <w:pPr>
              <w:pStyle w:val="TableTextCentr"/>
              <w:rPr>
                <w:lang w:val="fr-FR"/>
              </w:rPr>
            </w:pPr>
            <w:r>
              <w:rPr>
                <w:lang w:val="fr-FR"/>
              </w:rPr>
              <w:t>-</w:t>
            </w:r>
          </w:p>
        </w:tc>
      </w:tr>
      <w:tr w:rsidR="00C6748B" w:rsidRPr="006D208A" w14:paraId="03146F01" w14:textId="77777777" w:rsidTr="00EC7EFA">
        <w:tc>
          <w:tcPr>
            <w:tcW w:w="1080" w:type="dxa"/>
          </w:tcPr>
          <w:p w14:paraId="1B839137" w14:textId="77777777" w:rsidR="00C6748B" w:rsidRPr="00BB4F91" w:rsidRDefault="00C6748B" w:rsidP="00DA59AA">
            <w:pPr>
              <w:pStyle w:val="RefDocTC"/>
              <w:rPr>
                <w:lang w:val="fr-FR"/>
              </w:rPr>
            </w:pPr>
          </w:p>
        </w:tc>
        <w:tc>
          <w:tcPr>
            <w:tcW w:w="2247" w:type="dxa"/>
          </w:tcPr>
          <w:p w14:paraId="2166B742" w14:textId="2A79155B" w:rsidR="00C6748B" w:rsidRDefault="00C6748B" w:rsidP="00DA59AA">
            <w:pPr>
              <w:pStyle w:val="TableText"/>
              <w:rPr>
                <w:lang w:val="fr-FR"/>
              </w:rPr>
            </w:pPr>
            <w:r>
              <w:rPr>
                <w:lang w:val="fr-FR"/>
              </w:rPr>
              <w:t>Spirent</w:t>
            </w:r>
          </w:p>
        </w:tc>
        <w:tc>
          <w:tcPr>
            <w:tcW w:w="4233" w:type="dxa"/>
          </w:tcPr>
          <w:p w14:paraId="7C91355E" w14:textId="41F3365B" w:rsidR="00C6748B" w:rsidRPr="001E5985" w:rsidRDefault="00C6748B" w:rsidP="00DA59AA">
            <w:pPr>
              <w:pStyle w:val="TableText"/>
              <w:rPr>
                <w:lang w:val="fr-FR"/>
              </w:rPr>
            </w:pPr>
            <w:r w:rsidRPr="001E5985">
              <w:rPr>
                <w:lang w:val="fr-FR"/>
              </w:rPr>
              <w:t>https://www.spirent.com/blogs/gps-interference-mysterious-maritime-collision</w:t>
            </w:r>
          </w:p>
        </w:tc>
        <w:tc>
          <w:tcPr>
            <w:tcW w:w="1863" w:type="dxa"/>
          </w:tcPr>
          <w:p w14:paraId="69B9418B" w14:textId="6EA30E53" w:rsidR="00C6748B" w:rsidRDefault="008A27CA" w:rsidP="00DA59AA">
            <w:pPr>
              <w:pStyle w:val="TableTextCentr"/>
              <w:rPr>
                <w:lang w:val="fr-FR"/>
              </w:rPr>
            </w:pPr>
            <w:r>
              <w:rPr>
                <w:lang w:val="fr-FR"/>
              </w:rPr>
              <w:t>22.</w:t>
            </w:r>
            <w:r w:rsidR="00C6748B">
              <w:rPr>
                <w:lang w:val="fr-FR"/>
              </w:rPr>
              <w:t>06.2017</w:t>
            </w:r>
          </w:p>
        </w:tc>
      </w:tr>
      <w:tr w:rsidR="00DE2C1A" w:rsidRPr="006D208A" w14:paraId="311FB0FF" w14:textId="77777777" w:rsidTr="00EC7EFA">
        <w:tc>
          <w:tcPr>
            <w:tcW w:w="1080" w:type="dxa"/>
          </w:tcPr>
          <w:p w14:paraId="4DC55E7E" w14:textId="77777777" w:rsidR="00DE2C1A" w:rsidRPr="00BB4F91" w:rsidRDefault="00DE2C1A" w:rsidP="00DA59AA">
            <w:pPr>
              <w:pStyle w:val="RefDocTC"/>
              <w:rPr>
                <w:lang w:val="fr-FR"/>
              </w:rPr>
            </w:pPr>
          </w:p>
        </w:tc>
        <w:tc>
          <w:tcPr>
            <w:tcW w:w="2247" w:type="dxa"/>
          </w:tcPr>
          <w:p w14:paraId="27C6F552" w14:textId="76FFDD04" w:rsidR="00DE2C1A" w:rsidRDefault="00DE2C1A" w:rsidP="00DA59AA">
            <w:pPr>
              <w:pStyle w:val="TableText"/>
              <w:rPr>
                <w:lang w:val="fr-FR"/>
              </w:rPr>
            </w:pPr>
            <w:r>
              <w:rPr>
                <w:lang w:val="fr-FR"/>
              </w:rPr>
              <w:t>IMO</w:t>
            </w:r>
          </w:p>
        </w:tc>
        <w:tc>
          <w:tcPr>
            <w:tcW w:w="4233" w:type="dxa"/>
          </w:tcPr>
          <w:p w14:paraId="16BE13B2" w14:textId="37EFF66E" w:rsidR="00DE2C1A" w:rsidRPr="001E5985" w:rsidRDefault="00AF1B4D" w:rsidP="00DA59AA">
            <w:pPr>
              <w:pStyle w:val="TableText"/>
              <w:rPr>
                <w:lang w:val="fr-FR"/>
              </w:rPr>
            </w:pPr>
            <w:hyperlink r:id="rId72" w:history="1">
              <w:r w:rsidR="00DE2C1A" w:rsidRPr="002531EE">
                <w:rPr>
                  <w:rStyle w:val="Lienhypertexte"/>
                  <w:lang w:val="fr-FR"/>
                </w:rPr>
                <w:t>http://www.imo.org/en/MediaCentre/PressBriefings/Pages/08-MSC-99-MASS-scoping.aspx</w:t>
              </w:r>
            </w:hyperlink>
          </w:p>
        </w:tc>
        <w:tc>
          <w:tcPr>
            <w:tcW w:w="1863" w:type="dxa"/>
          </w:tcPr>
          <w:p w14:paraId="15066364" w14:textId="254E670F" w:rsidR="00DE2C1A" w:rsidRDefault="00DE2C1A" w:rsidP="00DA59AA">
            <w:pPr>
              <w:pStyle w:val="TableTextCentr"/>
              <w:rPr>
                <w:lang w:val="fr-FR"/>
              </w:rPr>
            </w:pPr>
            <w:r>
              <w:rPr>
                <w:lang w:val="fr-FR"/>
              </w:rPr>
              <w:t>05</w:t>
            </w:r>
            <w:r w:rsidR="001E5985">
              <w:rPr>
                <w:lang w:val="fr-FR"/>
              </w:rPr>
              <w:t>.</w:t>
            </w:r>
            <w:r>
              <w:rPr>
                <w:lang w:val="fr-FR"/>
              </w:rPr>
              <w:t>2018</w:t>
            </w:r>
          </w:p>
        </w:tc>
      </w:tr>
    </w:tbl>
    <w:p w14:paraId="0151FED4" w14:textId="77777777" w:rsidR="00BB4F91" w:rsidRDefault="00BB4F91" w:rsidP="00DA59AA">
      <w:pPr>
        <w:pStyle w:val="Texte"/>
        <w:rPr>
          <w:lang w:val="fr-FR"/>
        </w:rPr>
      </w:pPr>
    </w:p>
    <w:p w14:paraId="7676D3D5" w14:textId="77777777" w:rsidR="00100E49" w:rsidRPr="00BB4F91" w:rsidRDefault="00100E49" w:rsidP="00DA59AA">
      <w:pPr>
        <w:rPr>
          <w:lang w:val="fr-FR"/>
        </w:rPr>
      </w:pPr>
    </w:p>
    <w:p w14:paraId="47A985EB" w14:textId="509F6106" w:rsidR="00100E49" w:rsidRDefault="005E083A">
      <w:pPr>
        <w:pStyle w:val="Titre2"/>
      </w:pPr>
      <w:bookmarkStart w:id="121" w:name="_Toc87897655"/>
      <w:r>
        <w:t>Transport r</w:t>
      </w:r>
      <w:r w:rsidR="00100E49">
        <w:t>outier</w:t>
      </w:r>
      <w:bookmarkEnd w:id="121"/>
    </w:p>
    <w:p w14:paraId="0D5A051D" w14:textId="4E2FFDD8" w:rsidR="00042D0F" w:rsidRPr="00042D0F" w:rsidRDefault="00042D0F" w:rsidP="00042D0F">
      <w:pPr>
        <w:pStyle w:val="Titre3"/>
      </w:pPr>
      <w:bookmarkStart w:id="122" w:name="_Toc87897656"/>
      <w:r>
        <w:t>Documents</w:t>
      </w:r>
      <w:bookmarkEnd w:id="122"/>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85"/>
        <w:gridCol w:w="6020"/>
        <w:gridCol w:w="1276"/>
      </w:tblGrid>
      <w:tr w:rsidR="008A27CA" w:rsidRPr="006A3CC3" w14:paraId="29412DA4" w14:textId="77777777" w:rsidTr="008A27CA">
        <w:trPr>
          <w:tblHeader/>
        </w:trPr>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0E0E0"/>
          </w:tcPr>
          <w:p w14:paraId="293C06A0" w14:textId="77777777" w:rsidR="008A27CA" w:rsidRPr="006A3CC3" w:rsidRDefault="008A27CA" w:rsidP="002531EE">
            <w:pPr>
              <w:pStyle w:val="TableHeading"/>
              <w:rPr>
                <w:lang w:val="fr-FR"/>
              </w:rPr>
            </w:pPr>
            <w:r w:rsidRPr="006A3CC3">
              <w:rPr>
                <w:lang w:val="fr-FR"/>
              </w:rPr>
              <w:t>Réf.</w:t>
            </w:r>
          </w:p>
        </w:tc>
        <w:tc>
          <w:tcPr>
            <w:tcW w:w="60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0E0E0"/>
          </w:tcPr>
          <w:p w14:paraId="7ED6F84B" w14:textId="77777777" w:rsidR="008A27CA" w:rsidRPr="00100E49" w:rsidRDefault="008A27CA" w:rsidP="002531EE">
            <w:pPr>
              <w:pStyle w:val="TableHeading"/>
            </w:pPr>
            <w:r w:rsidRPr="00100E49">
              <w:t>Titre du Document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0E0E0"/>
          </w:tcPr>
          <w:p w14:paraId="530CB323" w14:textId="77777777" w:rsidR="008A27CA" w:rsidRPr="006A3CC3" w:rsidRDefault="008A27CA" w:rsidP="002531EE">
            <w:pPr>
              <w:pStyle w:val="TableHeading"/>
              <w:rPr>
                <w:lang w:val="fr-FR"/>
              </w:rPr>
            </w:pPr>
            <w:r w:rsidRPr="006A3CC3">
              <w:rPr>
                <w:lang w:val="fr-FR"/>
              </w:rPr>
              <w:t>Date</w:t>
            </w:r>
          </w:p>
        </w:tc>
      </w:tr>
      <w:tr w:rsidR="008A27CA" w:rsidRPr="006A3CC3" w14:paraId="241ED1E1" w14:textId="77777777" w:rsidTr="008A27CA">
        <w:tc>
          <w:tcPr>
            <w:tcW w:w="1985" w:type="dxa"/>
          </w:tcPr>
          <w:p w14:paraId="6A2C5A16" w14:textId="77777777" w:rsidR="008A27CA" w:rsidRPr="00B40659" w:rsidRDefault="008A27CA" w:rsidP="00DA59AA">
            <w:pPr>
              <w:pStyle w:val="RefDocTC"/>
            </w:pPr>
          </w:p>
        </w:tc>
        <w:tc>
          <w:tcPr>
            <w:tcW w:w="6020" w:type="dxa"/>
          </w:tcPr>
          <w:p w14:paraId="4288E88A" w14:textId="6E3C46DE" w:rsidR="008A27CA" w:rsidRPr="001943F5" w:rsidRDefault="008A27CA" w:rsidP="00DA59AA">
            <w:pPr>
              <w:pStyle w:val="TableText"/>
            </w:pPr>
            <w:r>
              <w:t xml:space="preserve">White Paper - </w:t>
            </w:r>
            <w:r w:rsidRPr="001943F5">
              <w:t>C</w:t>
            </w:r>
            <w:r>
              <w:t>-</w:t>
            </w:r>
            <w:r w:rsidRPr="001943F5">
              <w:t>V2X</w:t>
            </w:r>
            <w:r>
              <w:t xml:space="preserve"> Use cases methodology, examples and service level requirements</w:t>
            </w:r>
          </w:p>
        </w:tc>
        <w:tc>
          <w:tcPr>
            <w:tcW w:w="1276" w:type="dxa"/>
          </w:tcPr>
          <w:p w14:paraId="4B80B7FA" w14:textId="5F409BDE" w:rsidR="008A27CA" w:rsidRDefault="008A27CA" w:rsidP="00DA59AA">
            <w:pPr>
              <w:pStyle w:val="TableTextCentr"/>
              <w:rPr>
                <w:lang w:val="fr-FR"/>
              </w:rPr>
            </w:pPr>
            <w:r>
              <w:rPr>
                <w:lang w:val="fr-FR"/>
              </w:rPr>
              <w:t>19.06.2019</w:t>
            </w:r>
          </w:p>
        </w:tc>
      </w:tr>
      <w:tr w:rsidR="008A27CA" w:rsidRPr="006A3CC3" w14:paraId="5F741E35" w14:textId="77777777" w:rsidTr="008A27CA">
        <w:tc>
          <w:tcPr>
            <w:tcW w:w="1985" w:type="dxa"/>
          </w:tcPr>
          <w:p w14:paraId="60648B69" w14:textId="77777777" w:rsidR="008A27CA" w:rsidRPr="00B40659" w:rsidRDefault="008A27CA" w:rsidP="00DA59AA">
            <w:pPr>
              <w:pStyle w:val="RefDocTC"/>
            </w:pPr>
          </w:p>
        </w:tc>
        <w:tc>
          <w:tcPr>
            <w:tcW w:w="6020" w:type="dxa"/>
          </w:tcPr>
          <w:p w14:paraId="0C452120" w14:textId="1989A428" w:rsidR="008A27CA" w:rsidRPr="00465876" w:rsidRDefault="008A27CA" w:rsidP="00DA59AA">
            <w:pPr>
              <w:pStyle w:val="TableText"/>
            </w:pPr>
            <w:r>
              <w:t xml:space="preserve">Socio-economic benefits of </w:t>
            </w:r>
            <w:r w:rsidRPr="00465876">
              <w:t>cellular</w:t>
            </w:r>
            <w:r>
              <w:t xml:space="preserve"> </w:t>
            </w:r>
            <w:r w:rsidRPr="00465876">
              <w:t>V2X</w:t>
            </w:r>
          </w:p>
        </w:tc>
        <w:tc>
          <w:tcPr>
            <w:tcW w:w="1276" w:type="dxa"/>
          </w:tcPr>
          <w:p w14:paraId="3DEA455F" w14:textId="6B7CD874" w:rsidR="008A27CA" w:rsidRDefault="008A27CA" w:rsidP="00DA59AA">
            <w:pPr>
              <w:pStyle w:val="TableTextCentr"/>
              <w:rPr>
                <w:lang w:val="fr-FR"/>
              </w:rPr>
            </w:pPr>
            <w:r>
              <w:rPr>
                <w:lang w:val="fr-FR"/>
              </w:rPr>
              <w:t>12.2017</w:t>
            </w:r>
          </w:p>
        </w:tc>
      </w:tr>
      <w:tr w:rsidR="008A27CA" w:rsidRPr="006A3CC3" w14:paraId="0D9AFCC2" w14:textId="77777777" w:rsidTr="008A27CA">
        <w:tc>
          <w:tcPr>
            <w:tcW w:w="1985" w:type="dxa"/>
          </w:tcPr>
          <w:p w14:paraId="366EA4A2" w14:textId="77777777" w:rsidR="008A27CA" w:rsidRPr="00B40659" w:rsidRDefault="008A27CA" w:rsidP="00DA59AA">
            <w:pPr>
              <w:pStyle w:val="RefDocTC"/>
            </w:pPr>
          </w:p>
        </w:tc>
        <w:tc>
          <w:tcPr>
            <w:tcW w:w="6020" w:type="dxa"/>
          </w:tcPr>
          <w:p w14:paraId="4DAE9CA3" w14:textId="24EFFE67" w:rsidR="008A27CA" w:rsidRPr="006B549D" w:rsidRDefault="008A27CA" w:rsidP="00DA59AA">
            <w:pPr>
              <w:pStyle w:val="TableText"/>
              <w:rPr>
                <w:lang w:val="fr-FR"/>
              </w:rPr>
            </w:pPr>
            <w:r w:rsidRPr="006B549D">
              <w:rPr>
                <w:lang w:val="fr-FR"/>
              </w:rPr>
              <w:t>L’autopartage et autres modes alternatifs à la possession de la voiture particulière</w:t>
            </w:r>
          </w:p>
        </w:tc>
        <w:tc>
          <w:tcPr>
            <w:tcW w:w="1276" w:type="dxa"/>
          </w:tcPr>
          <w:p w14:paraId="6EF379F7" w14:textId="25FF697F" w:rsidR="008A27CA" w:rsidRDefault="008A27CA" w:rsidP="00DA59AA">
            <w:pPr>
              <w:pStyle w:val="TableTextCentr"/>
              <w:rPr>
                <w:lang w:val="fr-FR"/>
              </w:rPr>
            </w:pPr>
            <w:r>
              <w:rPr>
                <w:lang w:val="fr-FR"/>
              </w:rPr>
              <w:t>06.2008</w:t>
            </w:r>
          </w:p>
        </w:tc>
      </w:tr>
      <w:tr w:rsidR="008A27CA" w:rsidRPr="006A3CC3" w14:paraId="39125FBF" w14:textId="77777777" w:rsidTr="008A27CA">
        <w:tc>
          <w:tcPr>
            <w:tcW w:w="1985" w:type="dxa"/>
          </w:tcPr>
          <w:p w14:paraId="0D4044B1" w14:textId="77777777" w:rsidR="008A27CA" w:rsidRPr="00B40659" w:rsidRDefault="008A27CA" w:rsidP="00DA59AA">
            <w:pPr>
              <w:pStyle w:val="RefDocTC"/>
            </w:pPr>
          </w:p>
        </w:tc>
        <w:tc>
          <w:tcPr>
            <w:tcW w:w="6020" w:type="dxa"/>
          </w:tcPr>
          <w:p w14:paraId="7598029B" w14:textId="65530103" w:rsidR="008A27CA" w:rsidRDefault="008A27CA" w:rsidP="00DA59AA">
            <w:pPr>
              <w:pStyle w:val="TableText"/>
            </w:pPr>
            <w:r>
              <w:t>Appendix 12 - Positioning based on global Navigation Satellite System (GNSS)</w:t>
            </w:r>
          </w:p>
        </w:tc>
        <w:tc>
          <w:tcPr>
            <w:tcW w:w="1276" w:type="dxa"/>
          </w:tcPr>
          <w:p w14:paraId="37CC70DB" w14:textId="31C7B6AC" w:rsidR="008A27CA" w:rsidRPr="006B549D" w:rsidRDefault="008A27CA" w:rsidP="00662932">
            <w:pPr>
              <w:pStyle w:val="TableTextCentr"/>
            </w:pPr>
            <w:r>
              <w:t>-</w:t>
            </w:r>
          </w:p>
        </w:tc>
      </w:tr>
      <w:tr w:rsidR="008A27CA" w:rsidRPr="006A3CC3" w14:paraId="4988BFBA" w14:textId="77777777" w:rsidTr="008A27CA">
        <w:tc>
          <w:tcPr>
            <w:tcW w:w="1985" w:type="dxa"/>
          </w:tcPr>
          <w:p w14:paraId="7CE40080" w14:textId="77777777" w:rsidR="008A27CA" w:rsidRPr="00D06C08" w:rsidRDefault="008A27CA" w:rsidP="00DA59AA">
            <w:pPr>
              <w:pStyle w:val="RefDocTC"/>
              <w:rPr>
                <w:lang w:val="en-US"/>
              </w:rPr>
            </w:pPr>
          </w:p>
        </w:tc>
        <w:tc>
          <w:tcPr>
            <w:tcW w:w="6020" w:type="dxa"/>
          </w:tcPr>
          <w:p w14:paraId="77B2B7AE" w14:textId="77777777" w:rsidR="008A27CA" w:rsidRDefault="008A27CA" w:rsidP="00DA59AA">
            <w:pPr>
              <w:pStyle w:val="TableText"/>
            </w:pPr>
            <w:r>
              <w:t>Common Criteria Protection Profile</w:t>
            </w:r>
          </w:p>
          <w:p w14:paraId="1E3D9037" w14:textId="77777777" w:rsidR="008A27CA" w:rsidRDefault="008A27CA" w:rsidP="00DA59AA">
            <w:pPr>
              <w:pStyle w:val="TableText"/>
            </w:pPr>
            <w:r>
              <w:t>Digital Tachograph – External GNSS Facility (EGF PP)</w:t>
            </w:r>
          </w:p>
          <w:p w14:paraId="51F438AB" w14:textId="3AD24727" w:rsidR="008A27CA" w:rsidRPr="00465876" w:rsidRDefault="008A27CA" w:rsidP="00DA59AA">
            <w:pPr>
              <w:pStyle w:val="TableText"/>
            </w:pPr>
            <w:r>
              <w:t>Compliant with Commission Implementing Regulation (EU) 2016/799 of 18 March 2016 implementing Regulation (EU) 165/2014 (Annex 1C)</w:t>
            </w:r>
          </w:p>
        </w:tc>
        <w:tc>
          <w:tcPr>
            <w:tcW w:w="1276" w:type="dxa"/>
          </w:tcPr>
          <w:p w14:paraId="59707015" w14:textId="2982BA4C" w:rsidR="008A27CA" w:rsidRDefault="008A27CA" w:rsidP="00DA59AA">
            <w:pPr>
              <w:pStyle w:val="TableTextCentr"/>
              <w:rPr>
                <w:lang w:val="fr-FR"/>
              </w:rPr>
            </w:pPr>
            <w:r>
              <w:rPr>
                <w:lang w:val="fr-FR"/>
              </w:rPr>
              <w:t>09.05.2017</w:t>
            </w:r>
          </w:p>
        </w:tc>
      </w:tr>
      <w:tr w:rsidR="008A27CA" w:rsidRPr="006A3CC3" w14:paraId="438AC58B" w14:textId="77777777" w:rsidTr="008A27CA">
        <w:tc>
          <w:tcPr>
            <w:tcW w:w="1985" w:type="dxa"/>
          </w:tcPr>
          <w:p w14:paraId="06AC8C7C" w14:textId="77777777" w:rsidR="008A27CA" w:rsidRPr="00B40659" w:rsidRDefault="008A27CA" w:rsidP="00DA59AA">
            <w:pPr>
              <w:pStyle w:val="RefDocTC"/>
            </w:pPr>
          </w:p>
        </w:tc>
        <w:tc>
          <w:tcPr>
            <w:tcW w:w="6020" w:type="dxa"/>
          </w:tcPr>
          <w:p w14:paraId="7CBA428A" w14:textId="77777777" w:rsidR="008A27CA" w:rsidRDefault="008A27CA" w:rsidP="00DA59AA">
            <w:pPr>
              <w:pStyle w:val="TableText"/>
            </w:pPr>
            <w:r>
              <w:t>Common Criteria Protection Profile</w:t>
            </w:r>
          </w:p>
          <w:p w14:paraId="1097B23B" w14:textId="77777777" w:rsidR="008A27CA" w:rsidRDefault="008A27CA" w:rsidP="00DA59AA">
            <w:pPr>
              <w:pStyle w:val="TableText"/>
            </w:pPr>
            <w:r>
              <w:t>Digital Tachograph – Motion Sensor (MS PP)</w:t>
            </w:r>
          </w:p>
          <w:p w14:paraId="24962E91" w14:textId="269D2BEB" w:rsidR="008A27CA" w:rsidRPr="00465876" w:rsidRDefault="008A27CA" w:rsidP="00DA59AA">
            <w:pPr>
              <w:pStyle w:val="TableText"/>
            </w:pPr>
            <w:r>
              <w:t>Compliant with Commission Implementing Regulation (EU) 2016/799 of 18 March 2016 implementing Regulation (EU) 165/2014 (Annex 1C)</w:t>
            </w:r>
          </w:p>
        </w:tc>
        <w:tc>
          <w:tcPr>
            <w:tcW w:w="1276" w:type="dxa"/>
          </w:tcPr>
          <w:p w14:paraId="76089D63" w14:textId="6AF50538" w:rsidR="008A27CA" w:rsidRDefault="008A27CA" w:rsidP="00DA59AA">
            <w:pPr>
              <w:pStyle w:val="TableTextCentr"/>
              <w:rPr>
                <w:lang w:val="fr-FR"/>
              </w:rPr>
            </w:pPr>
            <w:r>
              <w:rPr>
                <w:lang w:val="fr-FR"/>
              </w:rPr>
              <w:t>09.05.2017</w:t>
            </w:r>
          </w:p>
        </w:tc>
      </w:tr>
      <w:tr w:rsidR="008A27CA" w:rsidRPr="006A3CC3" w14:paraId="4843CC11" w14:textId="77777777" w:rsidTr="008A27CA">
        <w:tc>
          <w:tcPr>
            <w:tcW w:w="1985" w:type="dxa"/>
          </w:tcPr>
          <w:p w14:paraId="29BA5187" w14:textId="77777777" w:rsidR="008A27CA" w:rsidRPr="00B40659" w:rsidRDefault="008A27CA" w:rsidP="00DA59AA">
            <w:pPr>
              <w:pStyle w:val="RefDocTC"/>
            </w:pPr>
          </w:p>
        </w:tc>
        <w:tc>
          <w:tcPr>
            <w:tcW w:w="6020" w:type="dxa"/>
          </w:tcPr>
          <w:p w14:paraId="63C630CA" w14:textId="77777777" w:rsidR="008A27CA" w:rsidRDefault="008A27CA" w:rsidP="00DA59AA">
            <w:pPr>
              <w:pStyle w:val="TableText"/>
            </w:pPr>
            <w:r>
              <w:t>Common Criteria Protection Profile</w:t>
            </w:r>
          </w:p>
          <w:p w14:paraId="454A9990" w14:textId="77777777" w:rsidR="008A27CA" w:rsidRDefault="008A27CA" w:rsidP="00DA59AA">
            <w:pPr>
              <w:pStyle w:val="TableText"/>
            </w:pPr>
            <w:r>
              <w:t>Digital Tachograph – Tachograph Card (TC PP)</w:t>
            </w:r>
          </w:p>
          <w:p w14:paraId="6BD67D62" w14:textId="59F1FD88" w:rsidR="008A27CA" w:rsidRPr="00465876" w:rsidRDefault="008A27CA" w:rsidP="00DA59AA">
            <w:pPr>
              <w:pStyle w:val="TableText"/>
            </w:pPr>
            <w:r>
              <w:lastRenderedPageBreak/>
              <w:t>Compliant with Commission Implementing Regulation (EU) 2016/799 of 18 March 2016 implementing Regulation (EU) 165/2014 (Annex 1C)</w:t>
            </w:r>
          </w:p>
        </w:tc>
        <w:tc>
          <w:tcPr>
            <w:tcW w:w="1276" w:type="dxa"/>
          </w:tcPr>
          <w:p w14:paraId="663988D9" w14:textId="26C2D71E" w:rsidR="008A27CA" w:rsidRDefault="008A27CA" w:rsidP="00DA59AA">
            <w:pPr>
              <w:pStyle w:val="TableTextCentr"/>
              <w:rPr>
                <w:lang w:val="fr-FR"/>
              </w:rPr>
            </w:pPr>
            <w:r>
              <w:rPr>
                <w:lang w:val="fr-FR"/>
              </w:rPr>
              <w:lastRenderedPageBreak/>
              <w:t>09.05.2017</w:t>
            </w:r>
          </w:p>
        </w:tc>
      </w:tr>
      <w:tr w:rsidR="008A27CA" w:rsidRPr="006A3CC3" w14:paraId="1EE052DB" w14:textId="77777777" w:rsidTr="008A27CA">
        <w:tc>
          <w:tcPr>
            <w:tcW w:w="1985" w:type="dxa"/>
          </w:tcPr>
          <w:p w14:paraId="345B8A5E" w14:textId="77777777" w:rsidR="008A27CA" w:rsidRPr="00B40659" w:rsidRDefault="008A27CA" w:rsidP="00DA59AA">
            <w:pPr>
              <w:pStyle w:val="RefDocTC"/>
            </w:pPr>
          </w:p>
        </w:tc>
        <w:tc>
          <w:tcPr>
            <w:tcW w:w="6020" w:type="dxa"/>
          </w:tcPr>
          <w:p w14:paraId="04F41B17" w14:textId="77777777" w:rsidR="008A27CA" w:rsidRDefault="008A27CA" w:rsidP="00DA59AA">
            <w:pPr>
              <w:pStyle w:val="TableText"/>
            </w:pPr>
            <w:r>
              <w:t>Common Criteria Protection Profile</w:t>
            </w:r>
          </w:p>
          <w:p w14:paraId="23BFFBF4" w14:textId="77777777" w:rsidR="008A27CA" w:rsidRPr="006B549D" w:rsidRDefault="008A27CA" w:rsidP="00DA59AA">
            <w:pPr>
              <w:pStyle w:val="TableText"/>
              <w:rPr>
                <w:lang w:val="fr-FR"/>
              </w:rPr>
            </w:pPr>
            <w:r w:rsidRPr="006B549D">
              <w:rPr>
                <w:lang w:val="fr-FR"/>
              </w:rPr>
              <w:t>Digital Tachograph – Vehicle Unit (VU PP)</w:t>
            </w:r>
          </w:p>
          <w:p w14:paraId="36D80759" w14:textId="55D4C19C" w:rsidR="008A27CA" w:rsidRPr="00465876" w:rsidRDefault="008A27CA" w:rsidP="008A27CA">
            <w:pPr>
              <w:pStyle w:val="TableText"/>
            </w:pPr>
            <w:r>
              <w:t>Compliant with Commission Implementing Regulation (EU) 2016/799 of 18 March 2016 implementing Regulation (EU) 165/2014 (Annex IC)</w:t>
            </w:r>
          </w:p>
        </w:tc>
        <w:tc>
          <w:tcPr>
            <w:tcW w:w="1276" w:type="dxa"/>
          </w:tcPr>
          <w:p w14:paraId="11A5C0C0" w14:textId="6DB527D9" w:rsidR="008A27CA" w:rsidRDefault="008A27CA" w:rsidP="00DA59AA">
            <w:pPr>
              <w:pStyle w:val="TableTextCentr"/>
              <w:rPr>
                <w:lang w:val="fr-FR"/>
              </w:rPr>
            </w:pPr>
            <w:r>
              <w:rPr>
                <w:lang w:val="fr-FR"/>
              </w:rPr>
              <w:t>09.05.2017</w:t>
            </w:r>
          </w:p>
        </w:tc>
      </w:tr>
      <w:tr w:rsidR="008A27CA" w:rsidRPr="006A3CC3" w14:paraId="5B23DC09" w14:textId="77777777" w:rsidTr="008A27CA">
        <w:tc>
          <w:tcPr>
            <w:tcW w:w="1985" w:type="dxa"/>
          </w:tcPr>
          <w:p w14:paraId="33998D82" w14:textId="77777777" w:rsidR="008A27CA" w:rsidRPr="00B40659" w:rsidRDefault="008A27CA" w:rsidP="00DA59AA">
            <w:pPr>
              <w:pStyle w:val="RefDocTC"/>
            </w:pPr>
          </w:p>
        </w:tc>
        <w:tc>
          <w:tcPr>
            <w:tcW w:w="6020" w:type="dxa"/>
          </w:tcPr>
          <w:p w14:paraId="24D6853A" w14:textId="57F27AE9" w:rsidR="008A27CA" w:rsidRDefault="008A27CA" w:rsidP="001F3EAF">
            <w:pPr>
              <w:pStyle w:val="TableText"/>
            </w:pPr>
            <w:r>
              <w:t>ANNEX I C</w:t>
            </w:r>
            <w:r w:rsidR="001F3EAF">
              <w:t xml:space="preserve"> - </w:t>
            </w:r>
            <w:r>
              <w:t>Requirements for construction, testing, installation, and inspection</w:t>
            </w:r>
          </w:p>
        </w:tc>
        <w:tc>
          <w:tcPr>
            <w:tcW w:w="1276" w:type="dxa"/>
          </w:tcPr>
          <w:p w14:paraId="0C315202" w14:textId="0EFC937B" w:rsidR="008A27CA" w:rsidRPr="008A27CA" w:rsidRDefault="001F3EAF" w:rsidP="00DA59AA">
            <w:pPr>
              <w:pStyle w:val="TableTextCentr"/>
            </w:pPr>
            <w:r>
              <w:t>-</w:t>
            </w:r>
          </w:p>
        </w:tc>
      </w:tr>
      <w:tr w:rsidR="008A27CA" w:rsidRPr="008A27CA" w14:paraId="322E8903" w14:textId="77777777" w:rsidTr="008A27CA">
        <w:tc>
          <w:tcPr>
            <w:tcW w:w="1985" w:type="dxa"/>
          </w:tcPr>
          <w:p w14:paraId="7066534E" w14:textId="77777777" w:rsidR="008A27CA" w:rsidRPr="00B40659" w:rsidRDefault="008A27CA" w:rsidP="00DA59AA">
            <w:pPr>
              <w:pStyle w:val="RefDocTC"/>
            </w:pPr>
          </w:p>
        </w:tc>
        <w:tc>
          <w:tcPr>
            <w:tcW w:w="6020" w:type="dxa"/>
          </w:tcPr>
          <w:p w14:paraId="2096BF44" w14:textId="235081E5" w:rsidR="008A27CA" w:rsidRPr="008A27CA" w:rsidRDefault="008A27CA" w:rsidP="001F3EAF">
            <w:pPr>
              <w:pStyle w:val="TableText"/>
              <w:rPr>
                <w:lang w:val="fr-FR"/>
              </w:rPr>
            </w:pPr>
            <w:r w:rsidRPr="00990E7E">
              <w:rPr>
                <w:lang w:val="fr-FR"/>
              </w:rPr>
              <w:t>Le transport des matières dangereuses</w:t>
            </w:r>
            <w:r w:rsidR="001F3EAF">
              <w:rPr>
                <w:lang w:val="fr-FR"/>
              </w:rPr>
              <w:t xml:space="preserve"> - </w:t>
            </w:r>
            <w:r w:rsidRPr="008A27CA">
              <w:rPr>
                <w:lang w:val="fr-FR"/>
              </w:rPr>
              <w:t>L’ADR en question</w:t>
            </w:r>
          </w:p>
        </w:tc>
        <w:tc>
          <w:tcPr>
            <w:tcW w:w="1276" w:type="dxa"/>
          </w:tcPr>
          <w:p w14:paraId="31F2297E" w14:textId="4CD9435D" w:rsidR="008A27CA" w:rsidRDefault="001F3EAF" w:rsidP="00DA59AA">
            <w:pPr>
              <w:pStyle w:val="TableTextCentr"/>
              <w:rPr>
                <w:lang w:val="fr-FR"/>
              </w:rPr>
            </w:pPr>
            <w:r>
              <w:rPr>
                <w:lang w:val="fr-FR"/>
              </w:rPr>
              <w:t>2020</w:t>
            </w:r>
          </w:p>
        </w:tc>
      </w:tr>
      <w:tr w:rsidR="008A27CA" w:rsidRPr="006A3CC3" w14:paraId="256CAA3F" w14:textId="77777777" w:rsidTr="008A27CA">
        <w:tc>
          <w:tcPr>
            <w:tcW w:w="1985" w:type="dxa"/>
          </w:tcPr>
          <w:p w14:paraId="0FE8D6ED" w14:textId="77777777" w:rsidR="008A27CA" w:rsidRPr="008A27CA" w:rsidRDefault="008A27CA" w:rsidP="00DA59AA">
            <w:pPr>
              <w:pStyle w:val="RefDocTC"/>
              <w:rPr>
                <w:lang w:val="fr-FR"/>
              </w:rPr>
            </w:pPr>
          </w:p>
        </w:tc>
        <w:tc>
          <w:tcPr>
            <w:tcW w:w="6020" w:type="dxa"/>
          </w:tcPr>
          <w:p w14:paraId="728A0682" w14:textId="3AD2BC7E" w:rsidR="008A27CA" w:rsidRDefault="008A27CA" w:rsidP="00193AC2">
            <w:pPr>
              <w:pStyle w:val="TableText"/>
            </w:pPr>
            <w:r>
              <w:t>Report on Road User Needs and Requirements</w:t>
            </w:r>
            <w:r w:rsidR="00193AC2">
              <w:t xml:space="preserve"> - </w:t>
            </w:r>
            <w:r>
              <w:t>Outcome of the European GNSS’ User Consultation Platform</w:t>
            </w:r>
            <w:r w:rsidR="00193AC2">
              <w:t xml:space="preserve"> - EUSPA</w:t>
            </w:r>
          </w:p>
        </w:tc>
        <w:tc>
          <w:tcPr>
            <w:tcW w:w="1276" w:type="dxa"/>
          </w:tcPr>
          <w:p w14:paraId="4EB5899A" w14:textId="14F38488" w:rsidR="008A27CA" w:rsidRPr="006B549D" w:rsidRDefault="008A27CA" w:rsidP="00DA59AA">
            <w:pPr>
              <w:pStyle w:val="TableTextCentr"/>
            </w:pPr>
            <w:r>
              <w:rPr>
                <w:lang w:val="fr-FR"/>
              </w:rPr>
              <w:t>01.07.2019</w:t>
            </w:r>
          </w:p>
        </w:tc>
      </w:tr>
      <w:tr w:rsidR="008A27CA" w:rsidRPr="005E083A" w14:paraId="78AE52A9" w14:textId="77777777" w:rsidTr="008A27CA">
        <w:tc>
          <w:tcPr>
            <w:tcW w:w="1985" w:type="dxa"/>
          </w:tcPr>
          <w:p w14:paraId="2E531C3D" w14:textId="449E8E3A" w:rsidR="008A27CA" w:rsidRPr="00B40659" w:rsidRDefault="008A27CA" w:rsidP="00DA59AA">
            <w:pPr>
              <w:pStyle w:val="RefDocTC"/>
            </w:pPr>
          </w:p>
        </w:tc>
        <w:tc>
          <w:tcPr>
            <w:tcW w:w="6020" w:type="dxa"/>
          </w:tcPr>
          <w:p w14:paraId="1A1294D5" w14:textId="734395D6" w:rsidR="008A27CA" w:rsidRPr="00B107B5" w:rsidRDefault="008A27CA" w:rsidP="00DA59AA">
            <w:pPr>
              <w:pStyle w:val="TableText"/>
            </w:pPr>
            <w:r>
              <w:t>Automated Driving - Definition for Levels of Automation</w:t>
            </w:r>
            <w:r w:rsidR="00193AC2">
              <w:t xml:space="preserve"> (OICA)</w:t>
            </w:r>
          </w:p>
          <w:p w14:paraId="456F17B7" w14:textId="00A84ECC" w:rsidR="008A27CA" w:rsidRPr="00B107B5" w:rsidRDefault="008A27CA" w:rsidP="00DA59AA">
            <w:pPr>
              <w:pStyle w:val="TableText"/>
              <w:rPr>
                <w:highlight w:val="yellow"/>
              </w:rPr>
            </w:pPr>
          </w:p>
        </w:tc>
        <w:tc>
          <w:tcPr>
            <w:tcW w:w="1276" w:type="dxa"/>
          </w:tcPr>
          <w:p w14:paraId="036C9C21" w14:textId="237352E6" w:rsidR="008A27CA" w:rsidRPr="005E083A" w:rsidRDefault="008A27CA" w:rsidP="00DA59AA">
            <w:pPr>
              <w:pStyle w:val="TableTextCentr"/>
            </w:pPr>
            <w:r>
              <w:t>14.03.2014</w:t>
            </w:r>
          </w:p>
        </w:tc>
      </w:tr>
      <w:tr w:rsidR="008A27CA" w:rsidRPr="00B107B5" w14:paraId="10D5CF88" w14:textId="77777777" w:rsidTr="008A27CA">
        <w:tc>
          <w:tcPr>
            <w:tcW w:w="1985" w:type="dxa"/>
          </w:tcPr>
          <w:p w14:paraId="7EF35A1E" w14:textId="77777777" w:rsidR="008A27CA" w:rsidRPr="00B40659" w:rsidRDefault="008A27CA" w:rsidP="00DA59AA">
            <w:pPr>
              <w:pStyle w:val="RefDocTC"/>
            </w:pPr>
          </w:p>
        </w:tc>
        <w:tc>
          <w:tcPr>
            <w:tcW w:w="6020" w:type="dxa"/>
          </w:tcPr>
          <w:p w14:paraId="58D53705" w14:textId="633A5FB0" w:rsidR="008A27CA" w:rsidRPr="008F4768" w:rsidRDefault="008A27CA" w:rsidP="00DA59AA">
            <w:pPr>
              <w:pStyle w:val="TableText"/>
              <w:rPr>
                <w:lang w:val="fr-FR"/>
              </w:rPr>
            </w:pPr>
            <w:r w:rsidRPr="00B107B5">
              <w:rPr>
                <w:lang w:val="fr-FR"/>
              </w:rPr>
              <w:t xml:space="preserve">Développement </w:t>
            </w:r>
            <w:r w:rsidR="00193AC2">
              <w:rPr>
                <w:lang w:val="fr-FR"/>
              </w:rPr>
              <w:t>d</w:t>
            </w:r>
            <w:r w:rsidRPr="00B107B5">
              <w:rPr>
                <w:lang w:val="fr-FR"/>
              </w:rPr>
              <w:t>es</w:t>
            </w:r>
            <w:r>
              <w:rPr>
                <w:lang w:val="fr-FR"/>
              </w:rPr>
              <w:t xml:space="preserve"> </w:t>
            </w:r>
            <w:r w:rsidRPr="00B107B5">
              <w:rPr>
                <w:lang w:val="fr-FR"/>
              </w:rPr>
              <w:t>Véhicules Autonomes</w:t>
            </w:r>
            <w:r w:rsidR="00193AC2">
              <w:rPr>
                <w:lang w:val="fr-FR"/>
              </w:rPr>
              <w:t xml:space="preserve"> </w:t>
            </w:r>
            <w:r>
              <w:rPr>
                <w:lang w:val="fr-FR"/>
              </w:rPr>
              <w:t xml:space="preserve">- </w:t>
            </w:r>
            <w:r w:rsidRPr="00B107B5">
              <w:rPr>
                <w:lang w:val="fr-FR"/>
              </w:rPr>
              <w:t>Orientations stratégiques pour l’action publique</w:t>
            </w:r>
          </w:p>
        </w:tc>
        <w:tc>
          <w:tcPr>
            <w:tcW w:w="1276" w:type="dxa"/>
          </w:tcPr>
          <w:p w14:paraId="0265A774" w14:textId="172ED9D5" w:rsidR="008A27CA" w:rsidRPr="00B107B5" w:rsidRDefault="008A27CA" w:rsidP="00DA59AA">
            <w:pPr>
              <w:pStyle w:val="TableTextCentr"/>
              <w:rPr>
                <w:lang w:val="fr-FR"/>
              </w:rPr>
            </w:pPr>
            <w:r>
              <w:rPr>
                <w:lang w:val="fr-FR"/>
              </w:rPr>
              <w:t>05.2018</w:t>
            </w:r>
          </w:p>
        </w:tc>
      </w:tr>
    </w:tbl>
    <w:p w14:paraId="11133D1F" w14:textId="243A322F" w:rsidR="00BB4F91" w:rsidRPr="00B107B5" w:rsidRDefault="00042D0F" w:rsidP="00042D0F">
      <w:pPr>
        <w:pStyle w:val="Titre3"/>
      </w:pPr>
      <w:bookmarkStart w:id="123" w:name="_Toc87897657"/>
      <w:r>
        <w:t>Sites W</w:t>
      </w:r>
      <w:r w:rsidR="00093377">
        <w:t>eb</w:t>
      </w:r>
      <w:bookmarkEnd w:id="123"/>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2247"/>
        <w:gridCol w:w="4233"/>
        <w:gridCol w:w="1721"/>
      </w:tblGrid>
      <w:tr w:rsidR="00BB4F91" w:rsidRPr="00AF1B4D" w14:paraId="1CE9C79D" w14:textId="77777777" w:rsidTr="00EC7EFA">
        <w:trPr>
          <w:tblHeader/>
        </w:trPr>
        <w:tc>
          <w:tcPr>
            <w:tcW w:w="1080" w:type="dxa"/>
            <w:tcBorders>
              <w:right w:val="single" w:sz="4" w:space="0" w:color="FFFFFF" w:themeColor="background1"/>
            </w:tcBorders>
            <w:shd w:val="clear" w:color="auto" w:fill="E0E0E0"/>
            <w:vAlign w:val="center"/>
          </w:tcPr>
          <w:p w14:paraId="2A1C8CD4" w14:textId="77777777" w:rsidR="00BB4F91" w:rsidRPr="006A3CC3" w:rsidRDefault="00BB4F91" w:rsidP="00DA59AA">
            <w:pPr>
              <w:pStyle w:val="TableHeading"/>
              <w:rPr>
                <w:lang w:val="fr-FR"/>
              </w:rPr>
            </w:pPr>
            <w:r w:rsidRPr="006A3CC3">
              <w:rPr>
                <w:lang w:val="fr-FR"/>
              </w:rPr>
              <w:t>Réf.</w:t>
            </w:r>
          </w:p>
        </w:tc>
        <w:tc>
          <w:tcPr>
            <w:tcW w:w="2247" w:type="dxa"/>
            <w:tcBorders>
              <w:left w:val="single" w:sz="4" w:space="0" w:color="FFFFFF" w:themeColor="background1"/>
              <w:right w:val="single" w:sz="4" w:space="0" w:color="FFFFFF" w:themeColor="background1"/>
            </w:tcBorders>
            <w:shd w:val="clear" w:color="auto" w:fill="E0E0E0"/>
            <w:vAlign w:val="center"/>
          </w:tcPr>
          <w:p w14:paraId="24536E32" w14:textId="77777777" w:rsidR="00BB4F91" w:rsidRPr="006A3CC3" w:rsidRDefault="00BB4F91" w:rsidP="00DA59AA">
            <w:pPr>
              <w:pStyle w:val="TableHeading"/>
              <w:rPr>
                <w:lang w:val="fr-FR"/>
              </w:rPr>
            </w:pPr>
            <w:r>
              <w:rPr>
                <w:lang w:val="fr-FR"/>
              </w:rPr>
              <w:t>Entité concernée</w:t>
            </w:r>
          </w:p>
        </w:tc>
        <w:tc>
          <w:tcPr>
            <w:tcW w:w="4233" w:type="dxa"/>
            <w:tcBorders>
              <w:left w:val="single" w:sz="4" w:space="0" w:color="FFFFFF" w:themeColor="background1"/>
              <w:right w:val="single" w:sz="4" w:space="0" w:color="FFFFFF" w:themeColor="background1"/>
            </w:tcBorders>
            <w:shd w:val="clear" w:color="auto" w:fill="E0E0E0"/>
            <w:vAlign w:val="center"/>
          </w:tcPr>
          <w:p w14:paraId="2FB72B16" w14:textId="77777777" w:rsidR="00BB4F91" w:rsidRPr="006A3CC3" w:rsidRDefault="00BB4F91" w:rsidP="00DA59AA">
            <w:pPr>
              <w:pStyle w:val="TableHeading"/>
              <w:rPr>
                <w:lang w:val="fr-FR"/>
              </w:rPr>
            </w:pPr>
            <w:r>
              <w:rPr>
                <w:lang w:val="fr-FR"/>
              </w:rPr>
              <w:t>Adresse web de la page</w:t>
            </w:r>
            <w:r w:rsidRPr="006A3CC3">
              <w:rPr>
                <w:lang w:val="fr-FR"/>
              </w:rPr>
              <w:t xml:space="preserve"> </w:t>
            </w:r>
          </w:p>
        </w:tc>
        <w:tc>
          <w:tcPr>
            <w:tcW w:w="1721" w:type="dxa"/>
            <w:tcBorders>
              <w:left w:val="single" w:sz="4" w:space="0" w:color="FFFFFF" w:themeColor="background1"/>
            </w:tcBorders>
            <w:shd w:val="clear" w:color="auto" w:fill="E0E0E0"/>
            <w:vAlign w:val="center"/>
          </w:tcPr>
          <w:p w14:paraId="20FCCA4E" w14:textId="77777777" w:rsidR="00BB4F91" w:rsidRPr="006A3CC3" w:rsidRDefault="00BB4F91" w:rsidP="00DA59AA">
            <w:pPr>
              <w:pStyle w:val="TableHeading"/>
              <w:rPr>
                <w:lang w:val="fr-FR"/>
              </w:rPr>
            </w:pPr>
            <w:r w:rsidRPr="006A3CC3">
              <w:rPr>
                <w:lang w:val="fr-FR"/>
              </w:rPr>
              <w:t>Date</w:t>
            </w:r>
            <w:r>
              <w:rPr>
                <w:lang w:val="fr-FR"/>
              </w:rPr>
              <w:t xml:space="preserve"> de dernière mise à jour</w:t>
            </w:r>
          </w:p>
        </w:tc>
      </w:tr>
      <w:tr w:rsidR="00BB4F91" w:rsidRPr="006D208A" w14:paraId="5C031C52" w14:textId="77777777" w:rsidTr="00EC7EFA">
        <w:tc>
          <w:tcPr>
            <w:tcW w:w="1080" w:type="dxa"/>
          </w:tcPr>
          <w:p w14:paraId="4F9B8B21" w14:textId="77777777" w:rsidR="00BB4F91" w:rsidRPr="00BB4F91" w:rsidRDefault="00BB4F91" w:rsidP="00DA59AA">
            <w:pPr>
              <w:pStyle w:val="RefDocTC"/>
              <w:rPr>
                <w:lang w:val="fr-FR"/>
              </w:rPr>
            </w:pPr>
          </w:p>
        </w:tc>
        <w:tc>
          <w:tcPr>
            <w:tcW w:w="2247" w:type="dxa"/>
          </w:tcPr>
          <w:p w14:paraId="1D355A91" w14:textId="32151358" w:rsidR="00BB4F91" w:rsidRPr="00653D5A" w:rsidRDefault="002F23F6" w:rsidP="00DA59AA">
            <w:pPr>
              <w:pStyle w:val="TableText"/>
              <w:rPr>
                <w:lang w:val="fr-FR"/>
              </w:rPr>
            </w:pPr>
            <w:r>
              <w:rPr>
                <w:lang w:val="fr-FR"/>
              </w:rPr>
              <w:t xml:space="preserve">Préfet des </w:t>
            </w:r>
            <w:r w:rsidRPr="002F23F6">
              <w:rPr>
                <w:lang w:val="fr-FR"/>
              </w:rPr>
              <w:t>Pyrénées-Atlantiques</w:t>
            </w:r>
          </w:p>
        </w:tc>
        <w:tc>
          <w:tcPr>
            <w:tcW w:w="4233" w:type="dxa"/>
          </w:tcPr>
          <w:p w14:paraId="22E01D88" w14:textId="48F91780" w:rsidR="00BB4F91" w:rsidRPr="001E5985" w:rsidRDefault="009F37B2" w:rsidP="00DA59AA">
            <w:pPr>
              <w:pStyle w:val="TableText"/>
              <w:rPr>
                <w:lang w:val="fr-FR"/>
              </w:rPr>
            </w:pPr>
            <w:r w:rsidRPr="0048315E">
              <w:rPr>
                <w:lang w:val="fr-FR"/>
              </w:rPr>
              <w:t>https://www.pyrenees-atlantiques.gouv.fr/Actualites/Ecall-pour-appeler-les-secours-en-cas-d-accident-grave-de-vehicule</w:t>
            </w:r>
          </w:p>
        </w:tc>
        <w:tc>
          <w:tcPr>
            <w:tcW w:w="1721" w:type="dxa"/>
          </w:tcPr>
          <w:p w14:paraId="0AD9AE5F" w14:textId="6D93D588" w:rsidR="00BB4F91" w:rsidRPr="00653D5A" w:rsidRDefault="002F23F6" w:rsidP="00DA59AA">
            <w:pPr>
              <w:pStyle w:val="TableTextCentr"/>
              <w:rPr>
                <w:lang w:val="fr-FR"/>
              </w:rPr>
            </w:pPr>
            <w:r>
              <w:rPr>
                <w:lang w:val="fr-FR"/>
              </w:rPr>
              <w:t>06.2018</w:t>
            </w:r>
          </w:p>
        </w:tc>
      </w:tr>
      <w:tr w:rsidR="00BB4F91" w:rsidRPr="006D208A" w14:paraId="6F9A354B" w14:textId="77777777" w:rsidTr="00EC7EFA">
        <w:tc>
          <w:tcPr>
            <w:tcW w:w="1080" w:type="dxa"/>
          </w:tcPr>
          <w:p w14:paraId="7E625D43" w14:textId="77777777" w:rsidR="00BB4F91" w:rsidRPr="00BB4F91" w:rsidRDefault="00BB4F91" w:rsidP="00DA59AA">
            <w:pPr>
              <w:pStyle w:val="RefDocTC"/>
              <w:rPr>
                <w:lang w:val="fr-FR"/>
              </w:rPr>
            </w:pPr>
          </w:p>
        </w:tc>
        <w:tc>
          <w:tcPr>
            <w:tcW w:w="2247" w:type="dxa"/>
          </w:tcPr>
          <w:p w14:paraId="1EA0CDA0" w14:textId="162058C9" w:rsidR="00BB4F91" w:rsidRPr="00653D5A" w:rsidRDefault="009F37B2" w:rsidP="00DA59AA">
            <w:pPr>
              <w:pStyle w:val="TableText"/>
              <w:rPr>
                <w:lang w:val="fr-FR"/>
              </w:rPr>
            </w:pPr>
            <w:r>
              <w:rPr>
                <w:lang w:val="fr-FR"/>
              </w:rPr>
              <w:t>Parlement Européen</w:t>
            </w:r>
          </w:p>
        </w:tc>
        <w:tc>
          <w:tcPr>
            <w:tcW w:w="4233" w:type="dxa"/>
          </w:tcPr>
          <w:p w14:paraId="19FD3763" w14:textId="5F78FA6D" w:rsidR="00BB4F91" w:rsidRPr="001E5985" w:rsidRDefault="009F37B2" w:rsidP="00DA59AA">
            <w:pPr>
              <w:pStyle w:val="TableText"/>
              <w:rPr>
                <w:lang w:val="fr-FR"/>
              </w:rPr>
            </w:pPr>
            <w:r w:rsidRPr="0048315E">
              <w:rPr>
                <w:lang w:val="fr-FR"/>
              </w:rPr>
              <w:t>https://www.europarl.europa.eu/news/fr/press-room/20150424IPR45714/un-systeme-d-appel-d-urgence-dans-les-nouveaux-modeles-de-voiture-des-avril-2018</w:t>
            </w:r>
          </w:p>
        </w:tc>
        <w:tc>
          <w:tcPr>
            <w:tcW w:w="1721" w:type="dxa"/>
          </w:tcPr>
          <w:p w14:paraId="224296A6" w14:textId="3F2C009D" w:rsidR="00BB4F91" w:rsidRPr="00653D5A" w:rsidRDefault="009F37B2" w:rsidP="00DA59AA">
            <w:pPr>
              <w:pStyle w:val="TableTextCentr"/>
              <w:rPr>
                <w:lang w:val="fr-FR"/>
              </w:rPr>
            </w:pPr>
            <w:r>
              <w:rPr>
                <w:lang w:val="fr-FR"/>
              </w:rPr>
              <w:t>04.2015</w:t>
            </w:r>
          </w:p>
        </w:tc>
      </w:tr>
    </w:tbl>
    <w:p w14:paraId="09FB7A08" w14:textId="77777777" w:rsidR="00BB4F91" w:rsidRDefault="00BB4F91" w:rsidP="00DA59AA">
      <w:pPr>
        <w:pStyle w:val="Texte"/>
        <w:rPr>
          <w:lang w:val="fr-FR"/>
        </w:rPr>
      </w:pPr>
    </w:p>
    <w:p w14:paraId="4480C3F2" w14:textId="77777777" w:rsidR="00100E49" w:rsidRPr="00BB4F91" w:rsidRDefault="00100E49" w:rsidP="00DA59AA">
      <w:pPr>
        <w:rPr>
          <w:lang w:val="fr-FR"/>
        </w:rPr>
      </w:pPr>
    </w:p>
    <w:p w14:paraId="6660A1E3" w14:textId="2CC9D4B4" w:rsidR="005E083A" w:rsidRDefault="005E083A" w:rsidP="00DA59AA">
      <w:pPr>
        <w:pStyle w:val="Titre2"/>
      </w:pPr>
      <w:bookmarkStart w:id="124" w:name="_Toc87897658"/>
      <w:r>
        <w:t>Transport ferroviaire</w:t>
      </w:r>
      <w:bookmarkEnd w:id="124"/>
    </w:p>
    <w:p w14:paraId="55F1D3C8" w14:textId="6C9FF301" w:rsidR="008C26AD" w:rsidRPr="008C26AD" w:rsidRDefault="008C26AD" w:rsidP="008C26AD">
      <w:pPr>
        <w:pStyle w:val="Titre3"/>
      </w:pPr>
      <w:bookmarkStart w:id="125" w:name="_Toc87897659"/>
      <w:r>
        <w:t>Documents</w:t>
      </w:r>
      <w:bookmarkEnd w:id="125"/>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900"/>
        <w:gridCol w:w="7105"/>
        <w:gridCol w:w="1276"/>
      </w:tblGrid>
      <w:tr w:rsidR="00E22B74" w:rsidRPr="006A3CC3" w14:paraId="07087485" w14:textId="77777777" w:rsidTr="00E22B74">
        <w:trPr>
          <w:tblHeader/>
        </w:trPr>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0E0E0"/>
          </w:tcPr>
          <w:p w14:paraId="242F7BE6" w14:textId="77777777" w:rsidR="00E22B74" w:rsidRPr="00100E49" w:rsidRDefault="00E22B74" w:rsidP="00DA59AA">
            <w:pPr>
              <w:pStyle w:val="TableHeading"/>
            </w:pPr>
            <w:r w:rsidRPr="00100E49">
              <w:t>Réf.</w:t>
            </w:r>
          </w:p>
        </w:tc>
        <w:tc>
          <w:tcPr>
            <w:tcW w:w="71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0E0E0"/>
          </w:tcPr>
          <w:p w14:paraId="4CB0F8C0" w14:textId="77777777" w:rsidR="00E22B74" w:rsidRPr="006A3CC3" w:rsidRDefault="00E22B74" w:rsidP="00DA59AA">
            <w:pPr>
              <w:pStyle w:val="TableHeading"/>
              <w:rPr>
                <w:lang w:val="fr-FR"/>
              </w:rPr>
            </w:pPr>
            <w:r w:rsidRPr="006A3CC3">
              <w:rPr>
                <w:lang w:val="fr-FR"/>
              </w:rPr>
              <w:t>Titre du Document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0E0E0"/>
          </w:tcPr>
          <w:p w14:paraId="5CC830E4" w14:textId="77777777" w:rsidR="00E22B74" w:rsidRPr="006A3CC3" w:rsidRDefault="00E22B74" w:rsidP="00DA59AA">
            <w:pPr>
              <w:pStyle w:val="TableHeading"/>
              <w:rPr>
                <w:lang w:val="fr-FR"/>
              </w:rPr>
            </w:pPr>
            <w:r w:rsidRPr="006A3CC3">
              <w:rPr>
                <w:lang w:val="fr-FR"/>
              </w:rPr>
              <w:t>Date</w:t>
            </w:r>
          </w:p>
        </w:tc>
      </w:tr>
      <w:tr w:rsidR="00E22B74" w:rsidRPr="006A3CC3" w14:paraId="1085A060" w14:textId="77777777" w:rsidTr="00E22B74">
        <w:tc>
          <w:tcPr>
            <w:tcW w:w="900" w:type="dxa"/>
          </w:tcPr>
          <w:p w14:paraId="6A6AD60D" w14:textId="77777777" w:rsidR="00E22B74" w:rsidRPr="00B40659" w:rsidRDefault="00E22B74" w:rsidP="00DA59AA">
            <w:pPr>
              <w:pStyle w:val="RefDocTC"/>
            </w:pPr>
          </w:p>
        </w:tc>
        <w:tc>
          <w:tcPr>
            <w:tcW w:w="7105" w:type="dxa"/>
          </w:tcPr>
          <w:p w14:paraId="2ACAAC91" w14:textId="77F6D217" w:rsidR="00E22B74" w:rsidRPr="00191D8D" w:rsidRDefault="00E22B74" w:rsidP="00E67F76">
            <w:pPr>
              <w:pStyle w:val="TableText"/>
              <w:rPr>
                <w:lang w:val="fr-FR"/>
              </w:rPr>
            </w:pPr>
            <w:r w:rsidRPr="00191D8D">
              <w:rPr>
                <w:lang w:val="fr-FR"/>
              </w:rPr>
              <w:t>ERTMS/ETCS</w:t>
            </w:r>
            <w:r>
              <w:rPr>
                <w:lang w:val="fr-FR"/>
              </w:rPr>
              <w:t xml:space="preserve"> - </w:t>
            </w:r>
            <w:r w:rsidRPr="00191D8D">
              <w:rPr>
                <w:lang w:val="fr-FR"/>
              </w:rPr>
              <w:t xml:space="preserve">System Requirements Specification </w:t>
            </w:r>
            <w:r>
              <w:rPr>
                <w:lang w:val="fr-FR"/>
              </w:rPr>
              <w:t xml:space="preserve">- </w:t>
            </w:r>
            <w:r w:rsidRPr="00191D8D">
              <w:rPr>
                <w:lang w:val="fr-FR"/>
              </w:rPr>
              <w:t>Chapter 1</w:t>
            </w:r>
            <w:r>
              <w:rPr>
                <w:lang w:val="fr-FR"/>
              </w:rPr>
              <w:t xml:space="preserve"> : </w:t>
            </w:r>
            <w:r w:rsidRPr="00191D8D">
              <w:rPr>
                <w:lang w:val="fr-FR"/>
              </w:rPr>
              <w:t>Introduction</w:t>
            </w:r>
          </w:p>
        </w:tc>
        <w:tc>
          <w:tcPr>
            <w:tcW w:w="1276" w:type="dxa"/>
          </w:tcPr>
          <w:p w14:paraId="2C032A97" w14:textId="77777777" w:rsidR="00E22B74" w:rsidRDefault="00E22B74" w:rsidP="00DA59AA">
            <w:pPr>
              <w:pStyle w:val="TableTextCentr"/>
              <w:rPr>
                <w:lang w:val="fr-FR"/>
              </w:rPr>
            </w:pPr>
            <w:r>
              <w:rPr>
                <w:lang w:val="fr-FR"/>
              </w:rPr>
              <w:t>13.05.2016</w:t>
            </w:r>
          </w:p>
        </w:tc>
      </w:tr>
      <w:tr w:rsidR="00E22B74" w:rsidRPr="006A3CC3" w14:paraId="271A6B11" w14:textId="77777777" w:rsidTr="00E22B74">
        <w:tc>
          <w:tcPr>
            <w:tcW w:w="900" w:type="dxa"/>
          </w:tcPr>
          <w:p w14:paraId="71663B38" w14:textId="77777777" w:rsidR="00E22B74" w:rsidRPr="00B40659" w:rsidRDefault="00E22B74" w:rsidP="00DA59AA">
            <w:pPr>
              <w:pStyle w:val="RefDocTC"/>
            </w:pPr>
          </w:p>
        </w:tc>
        <w:tc>
          <w:tcPr>
            <w:tcW w:w="7105" w:type="dxa"/>
          </w:tcPr>
          <w:p w14:paraId="4233D87C" w14:textId="63582CF8" w:rsidR="00E22B74" w:rsidRPr="00E67F76" w:rsidRDefault="00E22B74" w:rsidP="00E67F76">
            <w:pPr>
              <w:pStyle w:val="TableText"/>
            </w:pPr>
            <w:r w:rsidRPr="00E67F76">
              <w:t>ERTMS/ETCS - System Requirements Specification -</w:t>
            </w:r>
            <w:r>
              <w:t xml:space="preserve"> </w:t>
            </w:r>
            <w:r w:rsidRPr="00E67F76">
              <w:t>Chapter 2</w:t>
            </w:r>
            <w:r>
              <w:t xml:space="preserve"> :</w:t>
            </w:r>
            <w:r w:rsidRPr="00E67F76">
              <w:t xml:space="preserve"> Basic System Description</w:t>
            </w:r>
          </w:p>
        </w:tc>
        <w:tc>
          <w:tcPr>
            <w:tcW w:w="1276" w:type="dxa"/>
          </w:tcPr>
          <w:p w14:paraId="09EB68A6" w14:textId="77777777" w:rsidR="00E22B74" w:rsidRDefault="00E22B74" w:rsidP="00DA59AA">
            <w:pPr>
              <w:pStyle w:val="TableTextCentr"/>
              <w:rPr>
                <w:lang w:val="fr-FR"/>
              </w:rPr>
            </w:pPr>
            <w:r>
              <w:rPr>
                <w:lang w:val="fr-FR"/>
              </w:rPr>
              <w:t>13.05.2016</w:t>
            </w:r>
          </w:p>
        </w:tc>
      </w:tr>
      <w:tr w:rsidR="00E22B74" w:rsidRPr="006A3CC3" w14:paraId="4D9E5BF6" w14:textId="77777777" w:rsidTr="00E22B74">
        <w:tc>
          <w:tcPr>
            <w:tcW w:w="900" w:type="dxa"/>
          </w:tcPr>
          <w:p w14:paraId="3B8A3EF2" w14:textId="77777777" w:rsidR="00E22B74" w:rsidRPr="00B40659" w:rsidRDefault="00E22B74" w:rsidP="00DA59AA">
            <w:pPr>
              <w:pStyle w:val="RefDocTC"/>
            </w:pPr>
          </w:p>
        </w:tc>
        <w:tc>
          <w:tcPr>
            <w:tcW w:w="7105" w:type="dxa"/>
          </w:tcPr>
          <w:p w14:paraId="0CF25442" w14:textId="11A4F59C" w:rsidR="00E22B74" w:rsidRPr="00191D8D" w:rsidRDefault="00E22B74" w:rsidP="00E67F76">
            <w:pPr>
              <w:pStyle w:val="TableText"/>
              <w:rPr>
                <w:lang w:val="fr-FR"/>
              </w:rPr>
            </w:pPr>
            <w:r w:rsidRPr="00191D8D">
              <w:rPr>
                <w:lang w:val="fr-FR"/>
              </w:rPr>
              <w:t>ERTMS/ETCS</w:t>
            </w:r>
            <w:r>
              <w:rPr>
                <w:lang w:val="fr-FR"/>
              </w:rPr>
              <w:t xml:space="preserve"> - </w:t>
            </w:r>
            <w:r w:rsidRPr="00191D8D">
              <w:rPr>
                <w:lang w:val="fr-FR"/>
              </w:rPr>
              <w:t>System Requirements Specification</w:t>
            </w:r>
            <w:r>
              <w:rPr>
                <w:lang w:val="fr-FR"/>
              </w:rPr>
              <w:t xml:space="preserve"> - </w:t>
            </w:r>
            <w:r w:rsidRPr="00191D8D">
              <w:rPr>
                <w:lang w:val="fr-FR"/>
              </w:rPr>
              <w:t>Chapter 3</w:t>
            </w:r>
            <w:r>
              <w:rPr>
                <w:lang w:val="fr-FR"/>
              </w:rPr>
              <w:t xml:space="preserve"> : </w:t>
            </w:r>
            <w:r w:rsidRPr="00191D8D">
              <w:rPr>
                <w:lang w:val="fr-FR"/>
              </w:rPr>
              <w:t>Principles</w:t>
            </w:r>
          </w:p>
        </w:tc>
        <w:tc>
          <w:tcPr>
            <w:tcW w:w="1276" w:type="dxa"/>
          </w:tcPr>
          <w:p w14:paraId="6DEA391F" w14:textId="77777777" w:rsidR="00E22B74" w:rsidRDefault="00E22B74" w:rsidP="00DA59AA">
            <w:pPr>
              <w:pStyle w:val="TableTextCentr"/>
              <w:rPr>
                <w:lang w:val="fr-FR"/>
              </w:rPr>
            </w:pPr>
            <w:r>
              <w:rPr>
                <w:lang w:val="fr-FR"/>
              </w:rPr>
              <w:t>13.05.2016</w:t>
            </w:r>
          </w:p>
        </w:tc>
      </w:tr>
      <w:tr w:rsidR="00E22B74" w:rsidRPr="006A3CC3" w14:paraId="491404C8" w14:textId="77777777" w:rsidTr="00E22B74">
        <w:tc>
          <w:tcPr>
            <w:tcW w:w="900" w:type="dxa"/>
          </w:tcPr>
          <w:p w14:paraId="633D9452" w14:textId="77777777" w:rsidR="00E22B74" w:rsidRPr="00B40659" w:rsidRDefault="00E22B74" w:rsidP="00DA59AA">
            <w:pPr>
              <w:pStyle w:val="RefDocTC"/>
            </w:pPr>
          </w:p>
        </w:tc>
        <w:tc>
          <w:tcPr>
            <w:tcW w:w="7105" w:type="dxa"/>
          </w:tcPr>
          <w:p w14:paraId="4C6FFA0F" w14:textId="77777777" w:rsidR="00E22B74" w:rsidRPr="006B549D" w:rsidRDefault="00E22B74" w:rsidP="00DA59AA">
            <w:pPr>
              <w:pStyle w:val="TableText"/>
            </w:pPr>
            <w:r w:rsidRPr="006B549D">
              <w:t>Travelling Virtual Balise For ETCS</w:t>
            </w:r>
          </w:p>
        </w:tc>
        <w:tc>
          <w:tcPr>
            <w:tcW w:w="1276" w:type="dxa"/>
          </w:tcPr>
          <w:p w14:paraId="625A9BB3" w14:textId="77777777" w:rsidR="00E22B74" w:rsidRDefault="00E22B74" w:rsidP="00DA59AA">
            <w:pPr>
              <w:pStyle w:val="TableTextCentr"/>
              <w:rPr>
                <w:lang w:val="fr-FR"/>
              </w:rPr>
            </w:pPr>
            <w:r>
              <w:rPr>
                <w:lang w:val="fr-FR"/>
              </w:rPr>
              <w:t>2017</w:t>
            </w:r>
          </w:p>
        </w:tc>
      </w:tr>
      <w:tr w:rsidR="00E22B74" w:rsidRPr="006A3CC3" w14:paraId="5A30F369" w14:textId="77777777" w:rsidTr="00E22B74">
        <w:tc>
          <w:tcPr>
            <w:tcW w:w="900" w:type="dxa"/>
          </w:tcPr>
          <w:p w14:paraId="18C8C545" w14:textId="77777777" w:rsidR="00E22B74" w:rsidRPr="00B40659" w:rsidRDefault="00E22B74" w:rsidP="00DA59AA">
            <w:pPr>
              <w:pStyle w:val="RefDocTC"/>
            </w:pPr>
          </w:p>
        </w:tc>
        <w:tc>
          <w:tcPr>
            <w:tcW w:w="7105" w:type="dxa"/>
          </w:tcPr>
          <w:p w14:paraId="0BD009FA" w14:textId="0036003C" w:rsidR="00E22B74" w:rsidRPr="00191D8D" w:rsidRDefault="00E22B74" w:rsidP="008C26AD">
            <w:pPr>
              <w:pStyle w:val="TableText"/>
            </w:pPr>
            <w:r w:rsidRPr="00250527">
              <w:t>Report</w:t>
            </w:r>
            <w:r>
              <w:t xml:space="preserve"> </w:t>
            </w:r>
            <w:r w:rsidRPr="00250527">
              <w:t>on</w:t>
            </w:r>
            <w:r>
              <w:t xml:space="preserve"> Rail </w:t>
            </w:r>
            <w:r w:rsidRPr="00250527">
              <w:t>User</w:t>
            </w:r>
            <w:r>
              <w:t xml:space="preserve"> </w:t>
            </w:r>
            <w:r w:rsidRPr="00250527">
              <w:t>Needs</w:t>
            </w:r>
            <w:r>
              <w:t xml:space="preserve"> </w:t>
            </w:r>
            <w:r w:rsidRPr="00250527">
              <w:t>and</w:t>
            </w:r>
            <w:r>
              <w:t xml:space="preserve"> Requirements - Outcome of the European GNSS’ User Consultation Platform</w:t>
            </w:r>
          </w:p>
        </w:tc>
        <w:tc>
          <w:tcPr>
            <w:tcW w:w="1276" w:type="dxa"/>
          </w:tcPr>
          <w:p w14:paraId="2CFF5371" w14:textId="77777777" w:rsidR="00E22B74" w:rsidRDefault="00E22B74" w:rsidP="00DA59AA">
            <w:pPr>
              <w:pStyle w:val="TableTextCentr"/>
              <w:rPr>
                <w:lang w:val="fr-FR"/>
              </w:rPr>
            </w:pPr>
            <w:r>
              <w:rPr>
                <w:lang w:val="fr-FR"/>
              </w:rPr>
              <w:t>01.07.2019</w:t>
            </w:r>
          </w:p>
        </w:tc>
      </w:tr>
      <w:tr w:rsidR="00E22B74" w:rsidRPr="006A3CC3" w14:paraId="5100D83C" w14:textId="77777777" w:rsidTr="00E22B74">
        <w:tc>
          <w:tcPr>
            <w:tcW w:w="900" w:type="dxa"/>
          </w:tcPr>
          <w:p w14:paraId="1B2846B3" w14:textId="77777777" w:rsidR="00E22B74" w:rsidRPr="00B40659" w:rsidRDefault="00E22B74" w:rsidP="00DA59AA">
            <w:pPr>
              <w:pStyle w:val="RefDocTC"/>
            </w:pPr>
          </w:p>
        </w:tc>
        <w:tc>
          <w:tcPr>
            <w:tcW w:w="7105" w:type="dxa"/>
          </w:tcPr>
          <w:p w14:paraId="732D0AAE" w14:textId="2DE04991" w:rsidR="00E22B74" w:rsidRPr="00154E8D" w:rsidRDefault="00E22B74" w:rsidP="00DA59AA">
            <w:pPr>
              <w:pStyle w:val="TableText"/>
              <w:rPr>
                <w:lang w:val="fr-FR"/>
              </w:rPr>
            </w:pPr>
            <w:r w:rsidRPr="00154E8D">
              <w:rPr>
                <w:lang w:val="fr-FR"/>
              </w:rPr>
              <w:t xml:space="preserve">Étude thématique sur la gestion </w:t>
            </w:r>
            <w:r>
              <w:rPr>
                <w:lang w:val="fr-FR"/>
              </w:rPr>
              <w:t xml:space="preserve">des gares ferroviaires </w:t>
            </w:r>
            <w:r w:rsidRPr="00154E8D">
              <w:rPr>
                <w:lang w:val="fr-FR"/>
              </w:rPr>
              <w:t xml:space="preserve">de voyageurs en </w:t>
            </w:r>
            <w:r>
              <w:rPr>
                <w:lang w:val="fr-FR"/>
              </w:rPr>
              <w:t>France</w:t>
            </w:r>
          </w:p>
        </w:tc>
        <w:tc>
          <w:tcPr>
            <w:tcW w:w="1276" w:type="dxa"/>
          </w:tcPr>
          <w:p w14:paraId="17A28624" w14:textId="531DAADA" w:rsidR="00E22B74" w:rsidRPr="005E083A" w:rsidRDefault="00E22B74" w:rsidP="00DA59AA">
            <w:pPr>
              <w:pStyle w:val="TableTextCentr"/>
            </w:pPr>
            <w:r>
              <w:t>07.2016</w:t>
            </w:r>
          </w:p>
        </w:tc>
      </w:tr>
      <w:tr w:rsidR="00E22B74" w:rsidRPr="00FB2661" w14:paraId="3A14D3BA" w14:textId="77777777" w:rsidTr="00E22B74">
        <w:tc>
          <w:tcPr>
            <w:tcW w:w="900" w:type="dxa"/>
          </w:tcPr>
          <w:p w14:paraId="3FEDFB50" w14:textId="77777777" w:rsidR="00E22B74" w:rsidRPr="00B40659" w:rsidRDefault="00E22B74" w:rsidP="00DA59AA">
            <w:pPr>
              <w:pStyle w:val="RefDocTC"/>
            </w:pPr>
          </w:p>
        </w:tc>
        <w:tc>
          <w:tcPr>
            <w:tcW w:w="7105" w:type="dxa"/>
          </w:tcPr>
          <w:p w14:paraId="27CEFA37" w14:textId="7993109E" w:rsidR="00E22B74" w:rsidRPr="00FB2661" w:rsidRDefault="00E22B74" w:rsidP="00DA59AA">
            <w:pPr>
              <w:pStyle w:val="TableText"/>
              <w:rPr>
                <w:lang w:val="fr-FR"/>
              </w:rPr>
            </w:pPr>
            <w:r w:rsidRPr="00FB2661">
              <w:rPr>
                <w:lang w:val="fr-FR"/>
              </w:rPr>
              <w:t xml:space="preserve">Tout comprendre sur le nouveau </w:t>
            </w:r>
            <w:r>
              <w:rPr>
                <w:lang w:val="fr-FR"/>
              </w:rPr>
              <w:t>pacte ferroviaire</w:t>
            </w:r>
          </w:p>
        </w:tc>
        <w:tc>
          <w:tcPr>
            <w:tcW w:w="1276" w:type="dxa"/>
          </w:tcPr>
          <w:p w14:paraId="08B8F17C" w14:textId="70FD3A4C" w:rsidR="00E22B74" w:rsidRPr="00FB2661" w:rsidRDefault="00E22B74" w:rsidP="00DA59AA">
            <w:pPr>
              <w:pStyle w:val="TableTextCentr"/>
              <w:rPr>
                <w:lang w:val="fr-FR"/>
              </w:rPr>
            </w:pPr>
            <w:r>
              <w:rPr>
                <w:lang w:val="fr-FR"/>
              </w:rPr>
              <w:t>04.2018</w:t>
            </w:r>
          </w:p>
        </w:tc>
      </w:tr>
    </w:tbl>
    <w:p w14:paraId="57BD75D5" w14:textId="77777777" w:rsidR="005E083A" w:rsidRPr="00FB2661" w:rsidRDefault="005E083A" w:rsidP="00DA59AA">
      <w:pPr>
        <w:rPr>
          <w:lang w:val="fr-FR"/>
        </w:rPr>
      </w:pPr>
    </w:p>
    <w:p w14:paraId="6B600E65" w14:textId="600933A6" w:rsidR="00BB4F91" w:rsidRPr="00FB2661" w:rsidRDefault="008C26AD" w:rsidP="008C26AD">
      <w:pPr>
        <w:pStyle w:val="Titre3"/>
      </w:pPr>
      <w:bookmarkStart w:id="126" w:name="_Toc87897660"/>
      <w:r>
        <w:t>Site</w:t>
      </w:r>
      <w:r w:rsidR="00093377">
        <w:t>s</w:t>
      </w:r>
      <w:r>
        <w:t xml:space="preserve"> Web</w:t>
      </w:r>
      <w:bookmarkEnd w:id="126"/>
    </w:p>
    <w:tbl>
      <w:tblPr>
        <w:tblW w:w="9281"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080"/>
        <w:gridCol w:w="1680"/>
        <w:gridCol w:w="4800"/>
        <w:gridCol w:w="1721"/>
      </w:tblGrid>
      <w:tr w:rsidR="00BB4F91" w:rsidRPr="00AF1B4D" w14:paraId="32CE7431" w14:textId="77777777" w:rsidTr="00EC7EFA">
        <w:trPr>
          <w:tblHeader/>
        </w:trPr>
        <w:tc>
          <w:tcPr>
            <w:tcW w:w="1080" w:type="dxa"/>
            <w:tcBorders>
              <w:right w:val="single" w:sz="4" w:space="0" w:color="FFFFFF" w:themeColor="background1"/>
            </w:tcBorders>
            <w:shd w:val="clear" w:color="auto" w:fill="E0E0E0"/>
            <w:vAlign w:val="center"/>
          </w:tcPr>
          <w:p w14:paraId="5F1518AC" w14:textId="77777777" w:rsidR="00BB4F91" w:rsidRPr="006A3CC3" w:rsidRDefault="00BB4F91" w:rsidP="00DA59AA">
            <w:pPr>
              <w:pStyle w:val="TableHeading"/>
              <w:rPr>
                <w:lang w:val="fr-FR"/>
              </w:rPr>
            </w:pPr>
            <w:r w:rsidRPr="006A3CC3">
              <w:rPr>
                <w:lang w:val="fr-FR"/>
              </w:rPr>
              <w:t>Réf.</w:t>
            </w:r>
          </w:p>
        </w:tc>
        <w:tc>
          <w:tcPr>
            <w:tcW w:w="1680" w:type="dxa"/>
            <w:tcBorders>
              <w:left w:val="single" w:sz="4" w:space="0" w:color="FFFFFF" w:themeColor="background1"/>
              <w:right w:val="single" w:sz="4" w:space="0" w:color="FFFFFF" w:themeColor="background1"/>
            </w:tcBorders>
            <w:shd w:val="clear" w:color="auto" w:fill="E0E0E0"/>
            <w:vAlign w:val="center"/>
          </w:tcPr>
          <w:p w14:paraId="4760728C" w14:textId="77777777" w:rsidR="00BB4F91" w:rsidRPr="006A3CC3" w:rsidRDefault="00BB4F91" w:rsidP="00DA59AA">
            <w:pPr>
              <w:pStyle w:val="TableHeading"/>
              <w:rPr>
                <w:lang w:val="fr-FR"/>
              </w:rPr>
            </w:pPr>
            <w:r>
              <w:rPr>
                <w:lang w:val="fr-FR"/>
              </w:rPr>
              <w:t>Entité concernée</w:t>
            </w:r>
          </w:p>
        </w:tc>
        <w:tc>
          <w:tcPr>
            <w:tcW w:w="4800" w:type="dxa"/>
            <w:tcBorders>
              <w:left w:val="single" w:sz="4" w:space="0" w:color="FFFFFF" w:themeColor="background1"/>
              <w:right w:val="single" w:sz="4" w:space="0" w:color="FFFFFF" w:themeColor="background1"/>
            </w:tcBorders>
            <w:shd w:val="clear" w:color="auto" w:fill="E0E0E0"/>
            <w:vAlign w:val="center"/>
          </w:tcPr>
          <w:p w14:paraId="5A174C8F" w14:textId="77777777" w:rsidR="00BB4F91" w:rsidRPr="006A3CC3" w:rsidRDefault="00BB4F91" w:rsidP="00DA59AA">
            <w:pPr>
              <w:pStyle w:val="TableHeading"/>
              <w:rPr>
                <w:lang w:val="fr-FR"/>
              </w:rPr>
            </w:pPr>
            <w:r>
              <w:rPr>
                <w:lang w:val="fr-FR"/>
              </w:rPr>
              <w:t>Adresse web de la page</w:t>
            </w:r>
            <w:r w:rsidRPr="006A3CC3">
              <w:rPr>
                <w:lang w:val="fr-FR"/>
              </w:rPr>
              <w:t xml:space="preserve"> </w:t>
            </w:r>
          </w:p>
        </w:tc>
        <w:tc>
          <w:tcPr>
            <w:tcW w:w="1721" w:type="dxa"/>
            <w:tcBorders>
              <w:left w:val="single" w:sz="4" w:space="0" w:color="FFFFFF" w:themeColor="background1"/>
            </w:tcBorders>
            <w:shd w:val="clear" w:color="auto" w:fill="E0E0E0"/>
            <w:vAlign w:val="center"/>
          </w:tcPr>
          <w:p w14:paraId="4AE0F2C6" w14:textId="77777777" w:rsidR="00BB4F91" w:rsidRPr="006A3CC3" w:rsidRDefault="00BB4F91" w:rsidP="00DA59AA">
            <w:pPr>
              <w:pStyle w:val="TableHeading"/>
              <w:rPr>
                <w:lang w:val="fr-FR"/>
              </w:rPr>
            </w:pPr>
            <w:r w:rsidRPr="006A3CC3">
              <w:rPr>
                <w:lang w:val="fr-FR"/>
              </w:rPr>
              <w:t>Date</w:t>
            </w:r>
            <w:r>
              <w:rPr>
                <w:lang w:val="fr-FR"/>
              </w:rPr>
              <w:t xml:space="preserve"> de dernière mise à jour</w:t>
            </w:r>
          </w:p>
        </w:tc>
      </w:tr>
      <w:tr w:rsidR="00BB4F91" w:rsidRPr="006D208A" w14:paraId="2D0585DD" w14:textId="77777777" w:rsidTr="00EC7EFA">
        <w:tc>
          <w:tcPr>
            <w:tcW w:w="1080" w:type="dxa"/>
          </w:tcPr>
          <w:p w14:paraId="354C429C" w14:textId="77777777" w:rsidR="00BB4F91" w:rsidRPr="00BB4F91" w:rsidRDefault="00BB4F91" w:rsidP="00DA59AA">
            <w:pPr>
              <w:pStyle w:val="RefDocTC"/>
              <w:rPr>
                <w:lang w:val="fr-FR"/>
              </w:rPr>
            </w:pPr>
          </w:p>
        </w:tc>
        <w:tc>
          <w:tcPr>
            <w:tcW w:w="1680" w:type="dxa"/>
          </w:tcPr>
          <w:p w14:paraId="49A42719" w14:textId="463C241A" w:rsidR="00BB4F91" w:rsidRPr="00653D5A" w:rsidRDefault="008A608C" w:rsidP="00DA59AA">
            <w:pPr>
              <w:pStyle w:val="TableText"/>
              <w:rPr>
                <w:lang w:val="fr-FR"/>
              </w:rPr>
            </w:pPr>
            <w:r>
              <w:rPr>
                <w:lang w:val="fr-FR"/>
              </w:rPr>
              <w:t>Thales</w:t>
            </w:r>
          </w:p>
        </w:tc>
        <w:tc>
          <w:tcPr>
            <w:tcW w:w="4800" w:type="dxa"/>
          </w:tcPr>
          <w:p w14:paraId="397CCE69" w14:textId="76CA340F" w:rsidR="00BB4F91" w:rsidRDefault="008A608C" w:rsidP="00DA59AA">
            <w:pPr>
              <w:pStyle w:val="TableText"/>
              <w:rPr>
                <w:lang w:val="fr-FR"/>
              </w:rPr>
            </w:pPr>
            <w:r w:rsidRPr="00E36909">
              <w:rPr>
                <w:lang w:val="fr-FR"/>
              </w:rPr>
              <w:t>https://www.thalesgroup.com/fr/european-train-control-system-etcs</w:t>
            </w:r>
          </w:p>
        </w:tc>
        <w:tc>
          <w:tcPr>
            <w:tcW w:w="1721" w:type="dxa"/>
          </w:tcPr>
          <w:p w14:paraId="0407744E" w14:textId="0C41CEA4" w:rsidR="00BB4F91" w:rsidRPr="00653D5A" w:rsidRDefault="008A608C" w:rsidP="00DA59AA">
            <w:pPr>
              <w:pStyle w:val="TableTextCentr"/>
              <w:rPr>
                <w:lang w:val="fr-FR"/>
              </w:rPr>
            </w:pPr>
            <w:r>
              <w:rPr>
                <w:lang w:val="fr-FR"/>
              </w:rPr>
              <w:t>-</w:t>
            </w:r>
          </w:p>
        </w:tc>
      </w:tr>
    </w:tbl>
    <w:p w14:paraId="5EAAC78A" w14:textId="77777777" w:rsidR="00BB4F91" w:rsidRDefault="00BB4F91" w:rsidP="00DA59AA">
      <w:pPr>
        <w:pStyle w:val="Texte"/>
        <w:rPr>
          <w:lang w:val="fr-FR"/>
        </w:rPr>
      </w:pPr>
    </w:p>
    <w:p w14:paraId="01C1C313" w14:textId="77777777" w:rsidR="007C1AC8" w:rsidRPr="00BB4F91" w:rsidRDefault="007C1AC8" w:rsidP="00DA59AA">
      <w:pPr>
        <w:pStyle w:val="Texte"/>
        <w:rPr>
          <w:lang w:val="fr-FR"/>
        </w:rPr>
      </w:pPr>
    </w:p>
    <w:p w14:paraId="1EFF906E" w14:textId="77777777" w:rsidR="007C1AC8" w:rsidRPr="00BB4F91" w:rsidRDefault="007C1AC8" w:rsidP="00DA59AA">
      <w:pPr>
        <w:pStyle w:val="Texte"/>
        <w:rPr>
          <w:lang w:val="fr-FR"/>
        </w:rPr>
      </w:pPr>
    </w:p>
    <w:p w14:paraId="4BD9E8B8" w14:textId="77777777" w:rsidR="007C1AC8" w:rsidRPr="00BB4F91" w:rsidRDefault="007C1AC8" w:rsidP="00DA59AA">
      <w:pPr>
        <w:pStyle w:val="Texte"/>
        <w:rPr>
          <w:lang w:val="fr-FR"/>
        </w:rPr>
      </w:pPr>
    </w:p>
    <w:p w14:paraId="1293E483" w14:textId="1BAB1ED0" w:rsidR="00152CBC" w:rsidRPr="00BB4F91" w:rsidRDefault="00152CBC" w:rsidP="00DA59AA">
      <w:pPr>
        <w:pStyle w:val="Texte"/>
        <w:rPr>
          <w:lang w:val="fr-FR"/>
        </w:rPr>
        <w:sectPr w:rsidR="00152CBC" w:rsidRPr="00BB4F91" w:rsidSect="00492887">
          <w:headerReference w:type="even" r:id="rId73"/>
          <w:headerReference w:type="default" r:id="rId74"/>
          <w:footerReference w:type="default" r:id="rId75"/>
          <w:headerReference w:type="first" r:id="rId76"/>
          <w:pgSz w:w="11906" w:h="16838" w:code="9"/>
          <w:pgMar w:top="2552" w:right="1418" w:bottom="1418" w:left="1134" w:header="0" w:footer="680" w:gutter="0"/>
          <w:cols w:space="708"/>
          <w:docGrid w:linePitch="360"/>
        </w:sectPr>
      </w:pPr>
      <w:bookmarkStart w:id="127" w:name="_Toc53060820"/>
      <w:bookmarkStart w:id="128" w:name="_Toc53060862"/>
      <w:bookmarkStart w:id="129" w:name="_Toc53060821"/>
      <w:bookmarkStart w:id="130" w:name="_Toc53060863"/>
      <w:bookmarkStart w:id="131" w:name="_Toc53060822"/>
      <w:bookmarkStart w:id="132" w:name="_Toc53060864"/>
      <w:bookmarkStart w:id="133" w:name="_Toc53060823"/>
      <w:bookmarkStart w:id="134" w:name="_Toc53060865"/>
      <w:bookmarkStart w:id="135" w:name="_Toc53060824"/>
      <w:bookmarkStart w:id="136" w:name="_Toc53060866"/>
      <w:bookmarkStart w:id="137" w:name="_Toc53060825"/>
      <w:bookmarkStart w:id="138" w:name="_Toc53060867"/>
      <w:bookmarkEnd w:id="127"/>
      <w:bookmarkEnd w:id="128"/>
      <w:bookmarkEnd w:id="129"/>
      <w:bookmarkEnd w:id="130"/>
      <w:bookmarkEnd w:id="131"/>
      <w:bookmarkEnd w:id="132"/>
      <w:bookmarkEnd w:id="133"/>
      <w:bookmarkEnd w:id="134"/>
      <w:bookmarkEnd w:id="135"/>
      <w:bookmarkEnd w:id="136"/>
      <w:bookmarkEnd w:id="137"/>
      <w:bookmarkEnd w:id="138"/>
      <w:bookmarkEnd w:id="2"/>
      <w:bookmarkEnd w:id="3"/>
    </w:p>
    <w:p w14:paraId="3828828F" w14:textId="77777777" w:rsidR="005C41B4" w:rsidRPr="001917AC" w:rsidRDefault="005C41B4" w:rsidP="00DC0DA7">
      <w:pPr>
        <w:pStyle w:val="Titre7"/>
      </w:pPr>
      <w:bookmarkStart w:id="139" w:name="_Toc55324913"/>
      <w:bookmarkStart w:id="140" w:name="_Toc55324914"/>
      <w:bookmarkStart w:id="141" w:name="_Toc55324915"/>
      <w:bookmarkStart w:id="142" w:name="_Toc55324916"/>
      <w:bookmarkStart w:id="143" w:name="_Toc55324917"/>
      <w:bookmarkStart w:id="144" w:name="_Toc55324918"/>
      <w:bookmarkStart w:id="145" w:name="_Toc55324919"/>
      <w:bookmarkStart w:id="146" w:name="_Toc86328898"/>
      <w:bookmarkEnd w:id="139"/>
      <w:bookmarkEnd w:id="140"/>
      <w:bookmarkEnd w:id="141"/>
      <w:bookmarkEnd w:id="142"/>
      <w:bookmarkEnd w:id="143"/>
      <w:bookmarkEnd w:id="144"/>
      <w:bookmarkEnd w:id="145"/>
      <w:r w:rsidRPr="001917AC">
        <w:lastRenderedPageBreak/>
        <w:t>Suivi des éditions</w:t>
      </w:r>
      <w:bookmarkEnd w:id="146"/>
    </w:p>
    <w:tbl>
      <w:tblPr>
        <w:tblW w:w="9360"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276"/>
        <w:gridCol w:w="1276"/>
        <w:gridCol w:w="4288"/>
        <w:gridCol w:w="2520"/>
      </w:tblGrid>
      <w:tr w:rsidR="005C41B4" w:rsidRPr="001917AC" w14:paraId="1A84E982" w14:textId="77777777" w:rsidTr="00875426">
        <w:trPr>
          <w:tblHeader/>
        </w:trPr>
        <w:tc>
          <w:tcPr>
            <w:tcW w:w="1276" w:type="dxa"/>
            <w:tcBorders>
              <w:right w:val="single" w:sz="4" w:space="0" w:color="FFFFFF" w:themeColor="background1"/>
            </w:tcBorders>
            <w:shd w:val="clear" w:color="auto" w:fill="E0E0E0"/>
            <w:vAlign w:val="center"/>
          </w:tcPr>
          <w:p w14:paraId="0A66FA44" w14:textId="77777777" w:rsidR="005C41B4" w:rsidRPr="001917AC" w:rsidRDefault="005C41B4" w:rsidP="00F3132D">
            <w:pPr>
              <w:pStyle w:val="TableHeading"/>
              <w:rPr>
                <w:lang w:val="fr-FR"/>
              </w:rPr>
            </w:pPr>
            <w:r w:rsidRPr="001917AC">
              <w:rPr>
                <w:lang w:val="fr-FR"/>
              </w:rPr>
              <w:t>Version</w:t>
            </w:r>
          </w:p>
        </w:tc>
        <w:tc>
          <w:tcPr>
            <w:tcW w:w="1276" w:type="dxa"/>
            <w:tcBorders>
              <w:left w:val="single" w:sz="4" w:space="0" w:color="FFFFFF" w:themeColor="background1"/>
              <w:right w:val="single" w:sz="4" w:space="0" w:color="FFFFFF" w:themeColor="background1"/>
            </w:tcBorders>
            <w:shd w:val="clear" w:color="auto" w:fill="E0E0E0"/>
            <w:vAlign w:val="center"/>
          </w:tcPr>
          <w:p w14:paraId="2B9BBBBA" w14:textId="77777777" w:rsidR="005C41B4" w:rsidRPr="001917AC" w:rsidRDefault="005C41B4" w:rsidP="00F3132D">
            <w:pPr>
              <w:pStyle w:val="TableHeading"/>
              <w:rPr>
                <w:lang w:val="fr-FR"/>
              </w:rPr>
            </w:pPr>
            <w:r w:rsidRPr="001917AC">
              <w:rPr>
                <w:lang w:val="fr-FR"/>
              </w:rPr>
              <w:t>Date</w:t>
            </w:r>
          </w:p>
        </w:tc>
        <w:tc>
          <w:tcPr>
            <w:tcW w:w="4288" w:type="dxa"/>
            <w:tcBorders>
              <w:left w:val="single" w:sz="4" w:space="0" w:color="FFFFFF" w:themeColor="background1"/>
              <w:right w:val="single" w:sz="4" w:space="0" w:color="FFFFFF" w:themeColor="background1"/>
            </w:tcBorders>
            <w:shd w:val="clear" w:color="auto" w:fill="E0E0E0"/>
            <w:vAlign w:val="center"/>
          </w:tcPr>
          <w:p w14:paraId="107D8AD1" w14:textId="77777777" w:rsidR="005C41B4" w:rsidRPr="001917AC" w:rsidRDefault="005C41B4" w:rsidP="00F3132D">
            <w:pPr>
              <w:pStyle w:val="TableHeading"/>
              <w:rPr>
                <w:lang w:val="fr-FR"/>
              </w:rPr>
            </w:pPr>
            <w:r w:rsidRPr="001917AC">
              <w:rPr>
                <w:lang w:val="fr-FR"/>
              </w:rPr>
              <w:t>Description</w:t>
            </w:r>
          </w:p>
        </w:tc>
        <w:tc>
          <w:tcPr>
            <w:tcW w:w="2520" w:type="dxa"/>
            <w:tcBorders>
              <w:left w:val="single" w:sz="4" w:space="0" w:color="FFFFFF" w:themeColor="background1"/>
            </w:tcBorders>
            <w:shd w:val="clear" w:color="auto" w:fill="E0E0E0"/>
            <w:vAlign w:val="center"/>
          </w:tcPr>
          <w:p w14:paraId="3B4328E7" w14:textId="77777777" w:rsidR="005C41B4" w:rsidRPr="001917AC" w:rsidRDefault="005C41B4" w:rsidP="00F3132D">
            <w:pPr>
              <w:pStyle w:val="TableHeading"/>
              <w:rPr>
                <w:lang w:val="fr-FR"/>
              </w:rPr>
            </w:pPr>
            <w:r w:rsidRPr="001917AC">
              <w:rPr>
                <w:lang w:val="fr-FR"/>
              </w:rPr>
              <w:t>Auteurs</w:t>
            </w:r>
          </w:p>
        </w:tc>
      </w:tr>
      <w:tr w:rsidR="005C41B4" w:rsidRPr="001917AC" w14:paraId="2F879465" w14:textId="77777777" w:rsidTr="00875426">
        <w:tc>
          <w:tcPr>
            <w:tcW w:w="1276" w:type="dxa"/>
          </w:tcPr>
          <w:p w14:paraId="77FECD8E" w14:textId="5441AD91" w:rsidR="005C41B4" w:rsidRPr="001917AC" w:rsidRDefault="001562DD" w:rsidP="00F3132D">
            <w:pPr>
              <w:pStyle w:val="TableText"/>
              <w:rPr>
                <w:lang w:val="fr-FR"/>
              </w:rPr>
            </w:pPr>
            <w:r>
              <w:rPr>
                <w:lang w:val="fr-FR"/>
              </w:rPr>
              <w:t>Initiale (SI09)</w:t>
            </w:r>
          </w:p>
        </w:tc>
        <w:tc>
          <w:tcPr>
            <w:tcW w:w="1276" w:type="dxa"/>
          </w:tcPr>
          <w:p w14:paraId="0520BCAC" w14:textId="183B3E75" w:rsidR="005C41B4" w:rsidRPr="001917AC" w:rsidRDefault="008B6887" w:rsidP="00F3132D">
            <w:pPr>
              <w:pStyle w:val="TableText"/>
              <w:rPr>
                <w:lang w:val="fr-FR"/>
              </w:rPr>
            </w:pPr>
            <w:r>
              <w:rPr>
                <w:lang w:val="fr-FR"/>
              </w:rPr>
              <w:t>15</w:t>
            </w:r>
            <w:r w:rsidR="001562DD">
              <w:rPr>
                <w:lang w:val="fr-FR"/>
              </w:rPr>
              <w:t>/1</w:t>
            </w:r>
            <w:r>
              <w:rPr>
                <w:lang w:val="fr-FR"/>
              </w:rPr>
              <w:t>1</w:t>
            </w:r>
            <w:r w:rsidR="005C41B4" w:rsidRPr="001917AC">
              <w:rPr>
                <w:lang w:val="fr-FR"/>
              </w:rPr>
              <w:t>/202</w:t>
            </w:r>
            <w:r>
              <w:rPr>
                <w:lang w:val="fr-FR"/>
              </w:rPr>
              <w:t>1</w:t>
            </w:r>
          </w:p>
        </w:tc>
        <w:tc>
          <w:tcPr>
            <w:tcW w:w="4288" w:type="dxa"/>
          </w:tcPr>
          <w:p w14:paraId="53F2BE2B" w14:textId="01408423" w:rsidR="005C41B4" w:rsidRPr="001917AC" w:rsidRDefault="005C41B4" w:rsidP="001562DD">
            <w:pPr>
              <w:pStyle w:val="TableText"/>
              <w:rPr>
                <w:lang w:val="fr-FR"/>
              </w:rPr>
            </w:pPr>
            <w:r w:rsidRPr="001917AC">
              <w:rPr>
                <w:lang w:val="fr-FR"/>
              </w:rPr>
              <w:t xml:space="preserve">Version </w:t>
            </w:r>
            <w:r w:rsidR="001562DD">
              <w:rPr>
                <w:lang w:val="fr-FR"/>
              </w:rPr>
              <w:t>Initiale de la Bibliographie</w:t>
            </w:r>
          </w:p>
        </w:tc>
        <w:tc>
          <w:tcPr>
            <w:tcW w:w="2520" w:type="dxa"/>
          </w:tcPr>
          <w:p w14:paraId="1941AD6C" w14:textId="77777777" w:rsidR="004E397A" w:rsidRPr="001917AC" w:rsidRDefault="004E397A" w:rsidP="004E397A">
            <w:pPr>
              <w:pStyle w:val="TableText"/>
              <w:rPr>
                <w:lang w:val="fr-FR"/>
              </w:rPr>
            </w:pPr>
            <w:r w:rsidRPr="001917AC">
              <w:rPr>
                <w:lang w:val="fr-FR"/>
              </w:rPr>
              <w:t>Aurélien FOURNET, FDC</w:t>
            </w:r>
          </w:p>
          <w:p w14:paraId="07A6D065" w14:textId="77777777" w:rsidR="004E397A" w:rsidRPr="001917AC" w:rsidRDefault="004E397A" w:rsidP="004E397A">
            <w:pPr>
              <w:pStyle w:val="TableText"/>
              <w:rPr>
                <w:lang w:val="fr-FR"/>
              </w:rPr>
            </w:pPr>
            <w:r w:rsidRPr="001917AC">
              <w:rPr>
                <w:lang w:val="fr-FR"/>
              </w:rPr>
              <w:t>César EL-BEZ, FDC</w:t>
            </w:r>
          </w:p>
          <w:p w14:paraId="22764D7E" w14:textId="25956319" w:rsidR="005C41B4" w:rsidRPr="001917AC" w:rsidRDefault="004E397A" w:rsidP="004E397A">
            <w:pPr>
              <w:pStyle w:val="TableText"/>
              <w:rPr>
                <w:lang w:val="fr-FR"/>
              </w:rPr>
            </w:pPr>
            <w:r w:rsidRPr="001917AC">
              <w:rPr>
                <w:lang w:val="fr-FR"/>
              </w:rPr>
              <w:t>Franck MANGIN, FDC</w:t>
            </w:r>
          </w:p>
        </w:tc>
      </w:tr>
    </w:tbl>
    <w:p w14:paraId="264DCF6C" w14:textId="77777777" w:rsidR="005C41B4" w:rsidRPr="001917AC" w:rsidRDefault="005C41B4" w:rsidP="005C41B4">
      <w:pPr>
        <w:pStyle w:val="Texte"/>
        <w:rPr>
          <w:lang w:val="fr-FR"/>
        </w:rPr>
      </w:pPr>
    </w:p>
    <w:p w14:paraId="121B24D9" w14:textId="77777777" w:rsidR="005C41B4" w:rsidRPr="001917AC" w:rsidRDefault="005C41B4" w:rsidP="005C41B4">
      <w:pPr>
        <w:pStyle w:val="Texte"/>
        <w:rPr>
          <w:lang w:val="fr-FR"/>
        </w:rPr>
      </w:pPr>
    </w:p>
    <w:p w14:paraId="36615EAB" w14:textId="77777777" w:rsidR="005C41B4" w:rsidRPr="001917AC" w:rsidRDefault="005C41B4" w:rsidP="005C41B4">
      <w:pPr>
        <w:pStyle w:val="Texte"/>
        <w:rPr>
          <w:lang w:val="fr-FR"/>
        </w:rPr>
      </w:pPr>
    </w:p>
    <w:p w14:paraId="507984AF" w14:textId="77777777" w:rsidR="005C41B4" w:rsidRPr="001917AC" w:rsidRDefault="005C41B4" w:rsidP="005C41B4">
      <w:pPr>
        <w:pStyle w:val="Texte"/>
        <w:rPr>
          <w:lang w:val="fr-FR"/>
        </w:rPr>
      </w:pPr>
    </w:p>
    <w:sectPr w:rsidR="005C41B4" w:rsidRPr="001917AC" w:rsidSect="00D31630">
      <w:headerReference w:type="even" r:id="rId77"/>
      <w:headerReference w:type="default" r:id="rId78"/>
      <w:headerReference w:type="first" r:id="rId79"/>
      <w:pgSz w:w="11906" w:h="16838" w:code="9"/>
      <w:pgMar w:top="2552" w:right="1418" w:bottom="1418" w:left="1134"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2ECD" w14:textId="77777777" w:rsidR="00655B7C" w:rsidRDefault="00655B7C" w:rsidP="00576EF9">
      <w:r>
        <w:separator/>
      </w:r>
    </w:p>
  </w:endnote>
  <w:endnote w:type="continuationSeparator" w:id="0">
    <w:p w14:paraId="16F7D788" w14:textId="77777777" w:rsidR="00655B7C" w:rsidRDefault="00655B7C" w:rsidP="0057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D517" w14:textId="040F956E" w:rsidR="00655B7C" w:rsidRPr="00113727" w:rsidRDefault="00655B7C" w:rsidP="003176EB">
    <w:pPr>
      <w:tabs>
        <w:tab w:val="center" w:pos="4500"/>
        <w:tab w:val="right" w:pos="9360"/>
      </w:tabs>
      <w:rPr>
        <w:rStyle w:val="FooterDocDateCar"/>
        <w:rFonts w:asciiTheme="minorHAnsi" w:hAnsiTheme="minorHAnsi"/>
      </w:rPr>
    </w:pPr>
    <w:r>
      <w:rPr>
        <w:rStyle w:val="FooterDocReferenceCar"/>
      </w:rPr>
      <w:fldChar w:fldCharType="begin"/>
    </w:r>
    <w:r>
      <w:rPr>
        <w:rStyle w:val="FooterDocReferenceCar"/>
      </w:rPr>
      <w:instrText xml:space="preserve"> DOCPROPERTY  "Doc Ref"  \* MERGEFORMAT </w:instrText>
    </w:r>
    <w:r>
      <w:rPr>
        <w:rStyle w:val="FooterDocReferenceCar"/>
      </w:rPr>
      <w:fldChar w:fldCharType="separate"/>
    </w:r>
    <w:r w:rsidR="008B6887">
      <w:rPr>
        <w:rStyle w:val="FooterDocReferenceCar"/>
      </w:rPr>
      <w:t>R178_21251_V1.0</w:t>
    </w:r>
    <w:r>
      <w:rPr>
        <w:rStyle w:val="FooterDocReferenceCar"/>
      </w:rPr>
      <w:fldChar w:fldCharType="end"/>
    </w:r>
    <w:r w:rsidRPr="005F697B">
      <w:rPr>
        <w:rStyle w:val="FooterDocDateCar"/>
      </w:rPr>
      <w:tab/>
    </w:r>
    <w:r w:rsidRPr="005F697B">
      <w:rPr>
        <w:rStyle w:val="FooterDocDateCar"/>
      </w:rPr>
      <w:tab/>
    </w:r>
    <w:r w:rsidRPr="00326B44">
      <w:rPr>
        <w:rStyle w:val="Numrodepage"/>
        <w:rFonts w:asciiTheme="minorHAnsi" w:hAnsiTheme="minorHAnsi"/>
      </w:rPr>
      <w:fldChar w:fldCharType="begin"/>
    </w:r>
    <w:r w:rsidRPr="00326B44">
      <w:rPr>
        <w:rStyle w:val="Numrodepage"/>
        <w:rFonts w:asciiTheme="minorHAnsi" w:hAnsiTheme="minorHAnsi"/>
      </w:rPr>
      <w:instrText xml:space="preserve"> PAGE </w:instrText>
    </w:r>
    <w:r w:rsidRPr="00326B44">
      <w:rPr>
        <w:rStyle w:val="Numrodepage"/>
        <w:rFonts w:asciiTheme="minorHAnsi" w:hAnsiTheme="minorHAnsi"/>
      </w:rPr>
      <w:fldChar w:fldCharType="separate"/>
    </w:r>
    <w:r w:rsidR="00A579BA">
      <w:rPr>
        <w:rStyle w:val="Numrodepage"/>
        <w:rFonts w:asciiTheme="minorHAnsi" w:hAnsiTheme="minorHAnsi"/>
        <w:noProof/>
      </w:rPr>
      <w:t>1</w:t>
    </w:r>
    <w:r w:rsidRPr="00326B44">
      <w:rPr>
        <w:rStyle w:val="Numrodepage"/>
        <w:rFonts w:asciiTheme="minorHAnsi" w:hAnsiTheme="minorHAnsi"/>
      </w:rPr>
      <w:fldChar w:fldCharType="end"/>
    </w:r>
    <w:r w:rsidRPr="00326B44">
      <w:rPr>
        <w:rStyle w:val="Numrodepage"/>
        <w:rFonts w:asciiTheme="minorHAnsi" w:hAnsiTheme="minorHAnsi"/>
        <w:color w:val="09AEF0"/>
      </w:rPr>
      <w:t>/</w:t>
    </w:r>
    <w:r w:rsidRPr="00326B44">
      <w:rPr>
        <w:rStyle w:val="Numrodepage"/>
        <w:rFonts w:asciiTheme="minorHAnsi" w:hAnsiTheme="minorHAnsi"/>
        <w:color w:val="09AEF0"/>
      </w:rPr>
      <w:fldChar w:fldCharType="begin"/>
    </w:r>
    <w:r w:rsidRPr="00326B44">
      <w:rPr>
        <w:rStyle w:val="Numrodepage"/>
        <w:rFonts w:asciiTheme="minorHAnsi" w:hAnsiTheme="minorHAnsi"/>
        <w:color w:val="09AEF0"/>
      </w:rPr>
      <w:instrText xml:space="preserve"> NUMPAGES </w:instrText>
    </w:r>
    <w:r w:rsidRPr="00326B44">
      <w:rPr>
        <w:rStyle w:val="Numrodepage"/>
        <w:rFonts w:asciiTheme="minorHAnsi" w:hAnsiTheme="minorHAnsi"/>
        <w:color w:val="09AEF0"/>
      </w:rPr>
      <w:fldChar w:fldCharType="separate"/>
    </w:r>
    <w:r w:rsidR="00A579BA">
      <w:rPr>
        <w:rStyle w:val="Numrodepage"/>
        <w:rFonts w:asciiTheme="minorHAnsi" w:hAnsiTheme="minorHAnsi"/>
        <w:noProof/>
        <w:color w:val="09AEF0"/>
      </w:rPr>
      <w:t>54</w:t>
    </w:r>
    <w:r w:rsidRPr="00326B44">
      <w:rPr>
        <w:rStyle w:val="Numrodepage"/>
        <w:rFonts w:asciiTheme="minorHAnsi" w:hAnsiTheme="minorHAnsi"/>
        <w:color w:val="09AEF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1577" w14:textId="1E275C5A" w:rsidR="00655B7C" w:rsidRDefault="00576A6F" w:rsidP="006942BC">
    <w:pPr>
      <w:pStyle w:val="ShortTitleoftheDocument"/>
    </w:pPr>
    <w:fldSimple w:instr=" DOCPROPERTY  &quot;Document Short Title&quot;  \* MERGEFORMAT ">
      <w:r w:rsidR="008B6887">
        <w:t>Impact GNSS</w:t>
      </w:r>
    </w:fldSimple>
  </w:p>
  <w:p w14:paraId="4429B88F" w14:textId="06393F36" w:rsidR="00655B7C" w:rsidRDefault="00655B7C" w:rsidP="006942BC">
    <w:pPr>
      <w:tabs>
        <w:tab w:val="center" w:pos="4860"/>
        <w:tab w:val="right" w:pos="9360"/>
      </w:tabs>
      <w:rPr>
        <w:rStyle w:val="Numrodepage"/>
        <w:rFonts w:asciiTheme="minorHAnsi" w:hAnsiTheme="minorHAnsi"/>
        <w:color w:val="09AEF0"/>
      </w:rPr>
    </w:pPr>
    <w:r>
      <w:rPr>
        <w:rStyle w:val="FooterDocReferenceCar"/>
      </w:rPr>
      <w:fldChar w:fldCharType="begin"/>
    </w:r>
    <w:r>
      <w:rPr>
        <w:rStyle w:val="FooterDocReferenceCar"/>
      </w:rPr>
      <w:instrText xml:space="preserve"> DOCPROPERTY  "Doc Ref"  \* MERGEFORMAT </w:instrText>
    </w:r>
    <w:r>
      <w:rPr>
        <w:rStyle w:val="FooterDocReferenceCar"/>
      </w:rPr>
      <w:fldChar w:fldCharType="separate"/>
    </w:r>
    <w:r w:rsidR="008B6887">
      <w:rPr>
        <w:rStyle w:val="FooterDocReferenceCar"/>
      </w:rPr>
      <w:t>R178_21251_V1.0</w:t>
    </w:r>
    <w:r>
      <w:rPr>
        <w:rStyle w:val="FooterDocReferenceCar"/>
      </w:rPr>
      <w:fldChar w:fldCharType="end"/>
    </w:r>
    <w:r w:rsidRPr="00DE5B25">
      <w:t xml:space="preserve"> </w:t>
    </w:r>
    <w:r w:rsidRPr="000B2A5F">
      <w:rPr>
        <w:rFonts w:asciiTheme="majorHAnsi" w:eastAsia="Times New Roman" w:hAnsiTheme="majorHAnsi" w:cs="Times New Roman"/>
        <w:b/>
        <w:color w:val="808080" w:themeColor="background1" w:themeShade="80"/>
        <w:sz w:val="20"/>
        <w:szCs w:val="16"/>
        <w:lang w:eastAsia="fr-FR"/>
      </w:rPr>
      <w:t>|</w:t>
    </w:r>
    <w:r>
      <w:rPr>
        <w:rFonts w:asciiTheme="majorHAnsi" w:eastAsia="Times New Roman" w:hAnsiTheme="majorHAnsi" w:cs="Times New Roman"/>
        <w:b/>
        <w:color w:val="808080" w:themeColor="background1" w:themeShade="80"/>
        <w:sz w:val="20"/>
        <w:szCs w:val="16"/>
        <w:lang w:eastAsia="fr-FR"/>
      </w:rPr>
      <w:t xml:space="preserve"> </w:t>
    </w:r>
    <w:r>
      <w:rPr>
        <w:rStyle w:val="FooterDocDateCar"/>
      </w:rPr>
      <w:fldChar w:fldCharType="begin"/>
    </w:r>
    <w:r w:rsidRPr="00DE5B25">
      <w:rPr>
        <w:rStyle w:val="FooterDocDateCar"/>
      </w:rPr>
      <w:instrText xml:space="preserve"> DOCPROPERTY  Date  \* MERGEFORMAT </w:instrText>
    </w:r>
    <w:r>
      <w:rPr>
        <w:rStyle w:val="FooterDocDateCar"/>
      </w:rPr>
      <w:fldChar w:fldCharType="separate"/>
    </w:r>
    <w:r w:rsidR="008B6887">
      <w:rPr>
        <w:rStyle w:val="FooterDocDateCar"/>
      </w:rPr>
      <w:t>15.11.2021</w:t>
    </w:r>
    <w:r>
      <w:rPr>
        <w:rStyle w:val="FooterDocDateCar"/>
      </w:rPr>
      <w:fldChar w:fldCharType="end"/>
    </w:r>
    <w:r w:rsidRPr="00326B44">
      <w:rPr>
        <w:rStyle w:val="FooterDocDateCar"/>
      </w:rPr>
      <w:tab/>
    </w:r>
    <w:r w:rsidRPr="00326B44">
      <w:rPr>
        <w:rStyle w:val="FooterDocDateCar"/>
      </w:rPr>
      <w:tab/>
    </w:r>
    <w:r w:rsidRPr="00326B44">
      <w:rPr>
        <w:rStyle w:val="Numrodepage"/>
        <w:rFonts w:asciiTheme="minorHAnsi" w:hAnsiTheme="minorHAnsi"/>
      </w:rPr>
      <w:fldChar w:fldCharType="begin"/>
    </w:r>
    <w:r w:rsidRPr="00326B44">
      <w:rPr>
        <w:rStyle w:val="Numrodepage"/>
        <w:rFonts w:asciiTheme="minorHAnsi" w:hAnsiTheme="minorHAnsi"/>
      </w:rPr>
      <w:instrText xml:space="preserve"> PAGE </w:instrText>
    </w:r>
    <w:r w:rsidRPr="00326B44">
      <w:rPr>
        <w:rStyle w:val="Numrodepage"/>
        <w:rFonts w:asciiTheme="minorHAnsi" w:hAnsiTheme="minorHAnsi"/>
      </w:rPr>
      <w:fldChar w:fldCharType="separate"/>
    </w:r>
    <w:r w:rsidR="00A579BA">
      <w:rPr>
        <w:rStyle w:val="Numrodepage"/>
        <w:rFonts w:asciiTheme="minorHAnsi" w:hAnsiTheme="minorHAnsi"/>
        <w:noProof/>
      </w:rPr>
      <w:t>2</w:t>
    </w:r>
    <w:r w:rsidRPr="00326B44">
      <w:rPr>
        <w:rStyle w:val="Numrodepage"/>
        <w:rFonts w:asciiTheme="minorHAnsi" w:hAnsiTheme="minorHAnsi"/>
      </w:rPr>
      <w:fldChar w:fldCharType="end"/>
    </w:r>
    <w:r w:rsidRPr="00326B44">
      <w:rPr>
        <w:rStyle w:val="Numrodepage"/>
        <w:rFonts w:asciiTheme="minorHAnsi" w:hAnsiTheme="minorHAnsi"/>
        <w:color w:val="09AEF0"/>
      </w:rPr>
      <w:t>/</w:t>
    </w:r>
    <w:r w:rsidRPr="00326B44">
      <w:rPr>
        <w:rStyle w:val="Numrodepage"/>
        <w:rFonts w:asciiTheme="minorHAnsi" w:hAnsiTheme="minorHAnsi"/>
        <w:color w:val="09AEF0"/>
      </w:rPr>
      <w:fldChar w:fldCharType="begin"/>
    </w:r>
    <w:r w:rsidRPr="00326B44">
      <w:rPr>
        <w:rStyle w:val="Numrodepage"/>
        <w:rFonts w:asciiTheme="minorHAnsi" w:hAnsiTheme="minorHAnsi"/>
        <w:color w:val="09AEF0"/>
      </w:rPr>
      <w:instrText xml:space="preserve"> NUMPAGES </w:instrText>
    </w:r>
    <w:r w:rsidRPr="00326B44">
      <w:rPr>
        <w:rStyle w:val="Numrodepage"/>
        <w:rFonts w:asciiTheme="minorHAnsi" w:hAnsiTheme="minorHAnsi"/>
        <w:color w:val="09AEF0"/>
      </w:rPr>
      <w:fldChar w:fldCharType="separate"/>
    </w:r>
    <w:r w:rsidR="00A579BA">
      <w:rPr>
        <w:rStyle w:val="Numrodepage"/>
        <w:rFonts w:asciiTheme="minorHAnsi" w:hAnsiTheme="minorHAnsi"/>
        <w:noProof/>
        <w:color w:val="09AEF0"/>
      </w:rPr>
      <w:t>54</w:t>
    </w:r>
    <w:r w:rsidRPr="00326B44">
      <w:rPr>
        <w:rStyle w:val="Numrodepage"/>
        <w:rFonts w:asciiTheme="minorHAnsi" w:hAnsiTheme="minorHAnsi"/>
        <w:color w:val="09AEF0"/>
      </w:rPr>
      <w:fldChar w:fldCharType="end"/>
    </w:r>
  </w:p>
  <w:p w14:paraId="39D751E5" w14:textId="5DDFB8E1" w:rsidR="00655B7C" w:rsidRPr="00362F63" w:rsidRDefault="00655B7C" w:rsidP="006942BC">
    <w:pPr>
      <w:tabs>
        <w:tab w:val="center" w:pos="4860"/>
        <w:tab w:val="right" w:pos="9360"/>
      </w:tabs>
      <w:rPr>
        <w:rStyle w:val="FooterDocDateCa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BC8F" w14:textId="20B32D60" w:rsidR="00655B7C" w:rsidRDefault="00576A6F" w:rsidP="006942BC">
    <w:pPr>
      <w:pStyle w:val="ShortTitleoftheDocument"/>
    </w:pPr>
    <w:fldSimple w:instr=" DOCPROPERTY  &quot;Document Short Title&quot;  \* MERGEFORMAT ">
      <w:r w:rsidR="008B6887">
        <w:t>Impact GNSS</w:t>
      </w:r>
    </w:fldSimple>
  </w:p>
  <w:p w14:paraId="1C579F8E" w14:textId="7A2DFE12" w:rsidR="00655B7C" w:rsidRDefault="00655B7C" w:rsidP="006942BC">
    <w:pPr>
      <w:tabs>
        <w:tab w:val="center" w:pos="4860"/>
        <w:tab w:val="right" w:pos="9360"/>
      </w:tabs>
      <w:rPr>
        <w:rStyle w:val="Numrodepage"/>
        <w:rFonts w:asciiTheme="minorHAnsi" w:hAnsiTheme="minorHAnsi"/>
        <w:color w:val="09AEF0"/>
      </w:rPr>
    </w:pPr>
    <w:r>
      <w:rPr>
        <w:rStyle w:val="FooterDocReferenceCar"/>
      </w:rPr>
      <w:fldChar w:fldCharType="begin"/>
    </w:r>
    <w:r>
      <w:rPr>
        <w:rStyle w:val="FooterDocReferenceCar"/>
      </w:rPr>
      <w:instrText xml:space="preserve"> DOCPROPERTY  "Doc Ref"  \* MERGEFORMAT </w:instrText>
    </w:r>
    <w:r>
      <w:rPr>
        <w:rStyle w:val="FooterDocReferenceCar"/>
      </w:rPr>
      <w:fldChar w:fldCharType="separate"/>
    </w:r>
    <w:r w:rsidR="008B6887">
      <w:rPr>
        <w:rStyle w:val="FooterDocReferenceCar"/>
      </w:rPr>
      <w:t>R178_21251_V1.0</w:t>
    </w:r>
    <w:r>
      <w:rPr>
        <w:rStyle w:val="FooterDocReferenceCar"/>
      </w:rPr>
      <w:fldChar w:fldCharType="end"/>
    </w:r>
    <w:r w:rsidRPr="00DE5B25">
      <w:t xml:space="preserve"> </w:t>
    </w:r>
    <w:r w:rsidRPr="000B2A5F">
      <w:rPr>
        <w:rFonts w:asciiTheme="majorHAnsi" w:eastAsia="Times New Roman" w:hAnsiTheme="majorHAnsi" w:cs="Times New Roman"/>
        <w:b/>
        <w:color w:val="808080" w:themeColor="background1" w:themeShade="80"/>
        <w:sz w:val="20"/>
        <w:szCs w:val="16"/>
        <w:lang w:eastAsia="fr-FR"/>
      </w:rPr>
      <w:t>|</w:t>
    </w:r>
    <w:r>
      <w:rPr>
        <w:rFonts w:asciiTheme="majorHAnsi" w:eastAsia="Times New Roman" w:hAnsiTheme="majorHAnsi" w:cs="Times New Roman"/>
        <w:b/>
        <w:color w:val="808080" w:themeColor="background1" w:themeShade="80"/>
        <w:sz w:val="20"/>
        <w:szCs w:val="16"/>
        <w:lang w:eastAsia="fr-FR"/>
      </w:rPr>
      <w:t xml:space="preserve"> </w:t>
    </w:r>
    <w:r>
      <w:rPr>
        <w:rStyle w:val="FooterDocDateCar"/>
      </w:rPr>
      <w:fldChar w:fldCharType="begin"/>
    </w:r>
    <w:r w:rsidRPr="00DE5B25">
      <w:rPr>
        <w:rStyle w:val="FooterDocDateCar"/>
      </w:rPr>
      <w:instrText xml:space="preserve"> DOCPROPERTY  Date  \* MERGEFORMAT </w:instrText>
    </w:r>
    <w:r>
      <w:rPr>
        <w:rStyle w:val="FooterDocDateCar"/>
      </w:rPr>
      <w:fldChar w:fldCharType="separate"/>
    </w:r>
    <w:r w:rsidR="008B6887">
      <w:rPr>
        <w:rStyle w:val="FooterDocDateCar"/>
      </w:rPr>
      <w:t>15.11.2021</w:t>
    </w:r>
    <w:r>
      <w:rPr>
        <w:rStyle w:val="FooterDocDateCar"/>
      </w:rPr>
      <w:fldChar w:fldCharType="end"/>
    </w:r>
    <w:r w:rsidRPr="00326B44">
      <w:rPr>
        <w:rStyle w:val="FooterDocDateCar"/>
      </w:rPr>
      <w:tab/>
    </w:r>
    <w:r w:rsidRPr="00326B44">
      <w:rPr>
        <w:rStyle w:val="FooterDocDateCar"/>
      </w:rPr>
      <w:tab/>
    </w:r>
    <w:r w:rsidRPr="00326B44">
      <w:rPr>
        <w:rStyle w:val="Numrodepage"/>
        <w:rFonts w:asciiTheme="minorHAnsi" w:hAnsiTheme="minorHAnsi"/>
      </w:rPr>
      <w:fldChar w:fldCharType="begin"/>
    </w:r>
    <w:r w:rsidRPr="00326B44">
      <w:rPr>
        <w:rStyle w:val="Numrodepage"/>
        <w:rFonts w:asciiTheme="minorHAnsi" w:hAnsiTheme="minorHAnsi"/>
      </w:rPr>
      <w:instrText xml:space="preserve"> PAGE </w:instrText>
    </w:r>
    <w:r w:rsidRPr="00326B44">
      <w:rPr>
        <w:rStyle w:val="Numrodepage"/>
        <w:rFonts w:asciiTheme="minorHAnsi" w:hAnsiTheme="minorHAnsi"/>
      </w:rPr>
      <w:fldChar w:fldCharType="separate"/>
    </w:r>
    <w:r w:rsidR="00792C14">
      <w:rPr>
        <w:rStyle w:val="Numrodepage"/>
        <w:rFonts w:asciiTheme="minorHAnsi" w:hAnsiTheme="minorHAnsi"/>
        <w:noProof/>
      </w:rPr>
      <w:t>53</w:t>
    </w:r>
    <w:r w:rsidRPr="00326B44">
      <w:rPr>
        <w:rStyle w:val="Numrodepage"/>
        <w:rFonts w:asciiTheme="minorHAnsi" w:hAnsiTheme="minorHAnsi"/>
      </w:rPr>
      <w:fldChar w:fldCharType="end"/>
    </w:r>
    <w:r w:rsidRPr="00326B44">
      <w:rPr>
        <w:rStyle w:val="Numrodepage"/>
        <w:rFonts w:asciiTheme="minorHAnsi" w:hAnsiTheme="minorHAnsi"/>
        <w:color w:val="09AEF0"/>
      </w:rPr>
      <w:t>/</w:t>
    </w:r>
    <w:r w:rsidRPr="00326B44">
      <w:rPr>
        <w:rStyle w:val="Numrodepage"/>
        <w:rFonts w:asciiTheme="minorHAnsi" w:hAnsiTheme="minorHAnsi"/>
        <w:color w:val="09AEF0"/>
      </w:rPr>
      <w:fldChar w:fldCharType="begin"/>
    </w:r>
    <w:r w:rsidRPr="00326B44">
      <w:rPr>
        <w:rStyle w:val="Numrodepage"/>
        <w:rFonts w:asciiTheme="minorHAnsi" w:hAnsiTheme="minorHAnsi"/>
        <w:color w:val="09AEF0"/>
      </w:rPr>
      <w:instrText xml:space="preserve"> NUMPAGES </w:instrText>
    </w:r>
    <w:r w:rsidRPr="00326B44">
      <w:rPr>
        <w:rStyle w:val="Numrodepage"/>
        <w:rFonts w:asciiTheme="minorHAnsi" w:hAnsiTheme="minorHAnsi"/>
        <w:color w:val="09AEF0"/>
      </w:rPr>
      <w:fldChar w:fldCharType="separate"/>
    </w:r>
    <w:r w:rsidR="00792C14">
      <w:rPr>
        <w:rStyle w:val="Numrodepage"/>
        <w:rFonts w:asciiTheme="minorHAnsi" w:hAnsiTheme="minorHAnsi"/>
        <w:noProof/>
        <w:color w:val="09AEF0"/>
      </w:rPr>
      <w:t>54</w:t>
    </w:r>
    <w:r w:rsidRPr="00326B44">
      <w:rPr>
        <w:rStyle w:val="Numrodepage"/>
        <w:rFonts w:asciiTheme="minorHAnsi" w:hAnsiTheme="minorHAnsi"/>
        <w:color w:val="09AEF0"/>
      </w:rPr>
      <w:fldChar w:fldCharType="end"/>
    </w:r>
  </w:p>
  <w:p w14:paraId="6890C9C0" w14:textId="0CD4231B" w:rsidR="00655B7C" w:rsidRPr="00362F63" w:rsidRDefault="00655B7C" w:rsidP="006942BC">
    <w:pPr>
      <w:tabs>
        <w:tab w:val="center" w:pos="4860"/>
        <w:tab w:val="right" w:pos="9360"/>
      </w:tabs>
      <w:rPr>
        <w:rStyle w:val="FooterDocDateCa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E3D0" w14:textId="77777777" w:rsidR="00655B7C" w:rsidRDefault="00655B7C" w:rsidP="00576EF9">
      <w:r>
        <w:separator/>
      </w:r>
    </w:p>
  </w:footnote>
  <w:footnote w:type="continuationSeparator" w:id="0">
    <w:p w14:paraId="553FD337" w14:textId="77777777" w:rsidR="00655B7C" w:rsidRDefault="00655B7C" w:rsidP="00576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6B73" w14:textId="2E68A0FA" w:rsidR="00655B7C" w:rsidRDefault="00655B7C">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2FE7" w14:textId="313E096A" w:rsidR="00655B7C" w:rsidRDefault="00655B7C">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77B3" w14:textId="33FBE852" w:rsidR="00655B7C" w:rsidRDefault="00655B7C" w:rsidP="001616FB"/>
  <w:p w14:paraId="09FCCB53" w14:textId="77777777" w:rsidR="00655B7C" w:rsidRDefault="00655B7C" w:rsidP="001616FB"/>
  <w:p w14:paraId="4210D298" w14:textId="77777777" w:rsidR="00655B7C" w:rsidRDefault="00655B7C" w:rsidP="001616FB">
    <w:r>
      <w:rPr>
        <w:noProof/>
        <w:lang w:val="fr-FR" w:eastAsia="fr-FR"/>
      </w:rPr>
      <mc:AlternateContent>
        <mc:Choice Requires="wpg">
          <w:drawing>
            <wp:anchor distT="0" distB="0" distL="114300" distR="114300" simplePos="0" relativeHeight="251627520" behindDoc="0" locked="0" layoutInCell="1" allowOverlap="1" wp14:anchorId="414C8693" wp14:editId="7537BC82">
              <wp:simplePos x="0" y="0"/>
              <wp:positionH relativeFrom="column">
                <wp:posOffset>-234315</wp:posOffset>
              </wp:positionH>
              <wp:positionV relativeFrom="paragraph">
                <wp:posOffset>145415</wp:posOffset>
              </wp:positionV>
              <wp:extent cx="1152000" cy="389255"/>
              <wp:effectExtent l="0" t="0" r="10160" b="10795"/>
              <wp:wrapNone/>
              <wp:docPr id="2" name="Groupe 2"/>
              <wp:cNvGraphicFramePr/>
              <a:graphic xmlns:a="http://schemas.openxmlformats.org/drawingml/2006/main">
                <a:graphicData uri="http://schemas.microsoft.com/office/word/2010/wordprocessingGroup">
                  <wpg:wgp>
                    <wpg:cNvGrpSpPr/>
                    <wpg:grpSpPr>
                      <a:xfrm>
                        <a:off x="0" y="0"/>
                        <a:ext cx="1152000" cy="389255"/>
                        <a:chOff x="0" y="0"/>
                        <a:chExt cx="1143000" cy="389255"/>
                      </a:xfrm>
                    </wpg:grpSpPr>
                    <pic:pic xmlns:pic="http://schemas.openxmlformats.org/drawingml/2006/picture">
                      <pic:nvPicPr>
                        <pic:cNvPr id="562427074" name="Imag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57150"/>
                          <a:ext cx="895350" cy="276225"/>
                        </a:xfrm>
                        <a:prstGeom prst="rect">
                          <a:avLst/>
                        </a:prstGeom>
                      </pic:spPr>
                    </pic:pic>
                    <wps:wsp>
                      <wps:cNvPr id="562427115" name="Straight Connector 6"/>
                      <wps:cNvCnPr/>
                      <wps:spPr>
                        <a:xfrm flipV="1">
                          <a:off x="1143000" y="0"/>
                          <a:ext cx="0" cy="389255"/>
                        </a:xfrm>
                        <a:prstGeom prst="line">
                          <a:avLst/>
                        </a:prstGeom>
                        <a:ln>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0311C7D3" id="Groupe 2" o:spid="_x0000_s1026" style="position:absolute;margin-left:-18.45pt;margin-top:11.45pt;width:90.7pt;height:30.65pt;z-index:251627520;mso-width-relative:margin" coordsize="11430,38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571;width:8953;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">
                <v:imagedata r:id="rId2" o:title=""/>
              </v:shape>
              <v:line id="Straight Connector 6" o:spid="_x0000_s1028" style="position:absolute;flip:y;visibility:visible;mso-wrap-style:square" from="11430,0" to="11430,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" strokecolor="#d8d8d8 [2732]" strokeweight="2pt"/>
            </v:group>
          </w:pict>
        </mc:Fallback>
      </mc:AlternateContent>
    </w:r>
  </w:p>
  <w:p w14:paraId="1A6BF357" w14:textId="77777777" w:rsidR="00655B7C" w:rsidRDefault="00655B7C" w:rsidP="001616FB"/>
  <w:p w14:paraId="3A6311CB" w14:textId="77777777" w:rsidR="00655B7C" w:rsidRDefault="00655B7C" w:rsidP="001616FB"/>
  <w:p w14:paraId="05AE73A3" w14:textId="0F7AD469" w:rsidR="00655B7C" w:rsidRPr="0074232B" w:rsidRDefault="00655B7C" w:rsidP="00B423FC">
    <w:pPr>
      <w:pStyle w:val="En-tte"/>
      <w:rPr>
        <w:lang w:val="fr-FR"/>
      </w:rPr>
    </w:pPr>
    <w:r>
      <w:rPr>
        <w:noProof/>
      </w:rPr>
      <w:fldChar w:fldCharType="begin"/>
    </w:r>
    <w:r w:rsidRPr="0074232B">
      <w:rPr>
        <w:noProof/>
        <w:lang w:val="fr-FR"/>
      </w:rPr>
      <w:instrText xml:space="preserve"> STYLEREF  "Titre 7" \n  \* MERGEFORMAT </w:instrText>
    </w:r>
    <w:r>
      <w:rPr>
        <w:noProof/>
      </w:rPr>
      <w:fldChar w:fldCharType="separate"/>
    </w:r>
    <w:r w:rsidR="00AF1B4D" w:rsidRPr="00AF1B4D">
      <w:rPr>
        <w:b/>
        <w:bCs/>
        <w:noProof/>
        <w:lang w:val="fr-FR"/>
      </w:rPr>
      <w:t>Annexe 1</w:t>
    </w:r>
    <w:r>
      <w:rPr>
        <w:noProof/>
      </w:rPr>
      <w:fldChar w:fldCharType="end"/>
    </w:r>
    <w:r w:rsidRPr="0074232B">
      <w:rPr>
        <w:lang w:val="fr-FR"/>
      </w:rPr>
      <w:t xml:space="preserve"> </w:t>
    </w:r>
    <w:r>
      <w:rPr>
        <w:noProof/>
      </w:rPr>
      <w:fldChar w:fldCharType="begin"/>
    </w:r>
    <w:r w:rsidRPr="0074232B">
      <w:rPr>
        <w:noProof/>
        <w:lang w:val="fr-FR"/>
      </w:rPr>
      <w:instrText xml:space="preserve"> STYLEREF  "Titre 7"  \* MERGEFORMAT </w:instrText>
    </w:r>
    <w:r>
      <w:rPr>
        <w:noProof/>
      </w:rPr>
      <w:fldChar w:fldCharType="separate"/>
    </w:r>
    <w:r w:rsidR="00AF1B4D" w:rsidRPr="00AF1B4D">
      <w:rPr>
        <w:b/>
        <w:bCs/>
        <w:noProof/>
        <w:lang w:val="fr-FR"/>
      </w:rPr>
      <w:t>Suivi des éditions</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9F9D" w14:textId="447AACA5" w:rsidR="00655B7C" w:rsidRDefault="00655B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B854" w14:textId="7EF463EB" w:rsidR="00655B7C" w:rsidRDefault="00655B7C" w:rsidP="001616FB">
    <w:r>
      <w:rPr>
        <w:noProof/>
        <w:lang w:val="fr-FR" w:eastAsia="fr-FR"/>
      </w:rPr>
      <w:drawing>
        <wp:anchor distT="0" distB="0" distL="114300" distR="114300" simplePos="0" relativeHeight="251623424" behindDoc="0" locked="0" layoutInCell="1" allowOverlap="1" wp14:anchorId="321B4405" wp14:editId="3DEBACFD">
          <wp:simplePos x="0" y="0"/>
          <wp:positionH relativeFrom="column">
            <wp:posOffset>-57150</wp:posOffset>
          </wp:positionH>
          <wp:positionV relativeFrom="paragraph">
            <wp:posOffset>182880</wp:posOffset>
          </wp:positionV>
          <wp:extent cx="2159635" cy="669290"/>
          <wp:effectExtent l="0" t="0" r="0" b="0"/>
          <wp:wrapSquare wrapText="bothSides"/>
          <wp:docPr id="562427114" name="Image 56242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DC_Horiz.png"/>
                  <pic:cNvPicPr/>
                </pic:nvPicPr>
                <pic:blipFill>
                  <a:blip r:embed="rId1">
                    <a:extLst>
                      <a:ext uri="{28A0092B-C50C-407E-A947-70E740481C1C}">
                        <a14:useLocalDpi xmlns:a14="http://schemas.microsoft.com/office/drawing/2010/main" val="0"/>
                      </a:ext>
                    </a:extLst>
                  </a:blip>
                  <a:stretch>
                    <a:fillRect/>
                  </a:stretch>
                </pic:blipFill>
                <pic:spPr>
                  <a:xfrm>
                    <a:off x="0" y="0"/>
                    <a:ext cx="2159635" cy="669290"/>
                  </a:xfrm>
                  <a:prstGeom prst="rect">
                    <a:avLst/>
                  </a:prstGeom>
                </pic:spPr>
              </pic:pic>
            </a:graphicData>
          </a:graphic>
          <wp14:sizeRelH relativeFrom="margin">
            <wp14:pctWidth>0</wp14:pctWidth>
          </wp14:sizeRelH>
          <wp14:sizeRelV relativeFrom="margin">
            <wp14:pctHeight>0</wp14:pctHeight>
          </wp14:sizeRelV>
        </wp:anchor>
      </w:drawing>
    </w:r>
  </w:p>
  <w:p w14:paraId="7B0323B6" w14:textId="23AC98B1" w:rsidR="00655B7C" w:rsidRDefault="00655B7C" w:rsidP="001616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ADC4" w14:textId="3F83628D" w:rsidR="00655B7C" w:rsidRDefault="00655B7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DA18" w14:textId="1B427528" w:rsidR="00655B7C" w:rsidRDefault="00655B7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9723" w14:textId="5F95346E" w:rsidR="00655B7C" w:rsidRDefault="00655B7C" w:rsidP="001616FB"/>
  <w:p w14:paraId="1A96E612" w14:textId="2A97E685" w:rsidR="00655B7C" w:rsidRDefault="00655B7C" w:rsidP="001616FB"/>
  <w:p w14:paraId="2A04F78A" w14:textId="7971ED19" w:rsidR="00655B7C" w:rsidRDefault="00655B7C" w:rsidP="001616FB">
    <w:r>
      <w:rPr>
        <w:noProof/>
        <w:lang w:val="fr-FR" w:eastAsia="fr-FR"/>
      </w:rPr>
      <mc:AlternateContent>
        <mc:Choice Requires="wpg">
          <w:drawing>
            <wp:anchor distT="0" distB="0" distL="114300" distR="114300" simplePos="0" relativeHeight="251620352" behindDoc="0" locked="0" layoutInCell="1" allowOverlap="1" wp14:anchorId="0DD0E343" wp14:editId="5C42940D">
              <wp:simplePos x="0" y="0"/>
              <wp:positionH relativeFrom="column">
                <wp:posOffset>-234315</wp:posOffset>
              </wp:positionH>
              <wp:positionV relativeFrom="paragraph">
                <wp:posOffset>145415</wp:posOffset>
              </wp:positionV>
              <wp:extent cx="1152000" cy="389255"/>
              <wp:effectExtent l="0" t="0" r="10160" b="10795"/>
              <wp:wrapNone/>
              <wp:docPr id="8" name="Groupe 8"/>
              <wp:cNvGraphicFramePr/>
              <a:graphic xmlns:a="http://schemas.openxmlformats.org/drawingml/2006/main">
                <a:graphicData uri="http://schemas.microsoft.com/office/word/2010/wordprocessingGroup">
                  <wpg:wgp>
                    <wpg:cNvGrpSpPr/>
                    <wpg:grpSpPr>
                      <a:xfrm>
                        <a:off x="0" y="0"/>
                        <a:ext cx="1152000" cy="389255"/>
                        <a:chOff x="0" y="0"/>
                        <a:chExt cx="1143000" cy="389255"/>
                      </a:xfrm>
                    </wpg:grpSpPr>
                    <pic:pic xmlns:pic="http://schemas.openxmlformats.org/drawingml/2006/picture">
                      <pic:nvPicPr>
                        <pic:cNvPr id="5" name="Imag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57150"/>
                          <a:ext cx="895350" cy="276225"/>
                        </a:xfrm>
                        <a:prstGeom prst="rect">
                          <a:avLst/>
                        </a:prstGeom>
                      </pic:spPr>
                    </pic:pic>
                    <wps:wsp>
                      <wps:cNvPr id="7" name="Straight Connector 6"/>
                      <wps:cNvCnPr/>
                      <wps:spPr>
                        <a:xfrm flipV="1">
                          <a:off x="1143000" y="0"/>
                          <a:ext cx="0" cy="389255"/>
                        </a:xfrm>
                        <a:prstGeom prst="line">
                          <a:avLst/>
                        </a:prstGeom>
                        <a:ln>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05527018" id="Groupe 8" o:spid="_x0000_s1026" style="position:absolute;margin-left:-18.45pt;margin-top:11.45pt;width:90.7pt;height:30.65pt;z-index:251620352;mso-width-relative:margin" coordsize="11430,38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571;width:8953;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">
                <v:imagedata r:id="rId2" o:title=""/>
              </v:shape>
              <v:line id="Straight Connector 6" o:spid="_x0000_s1028" style="position:absolute;flip:y;visibility:visible;mso-wrap-style:square" from="11430,0" to="11430,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" strokecolor="#d8d8d8 [2732]" strokeweight="2pt"/>
            </v:group>
          </w:pict>
        </mc:Fallback>
      </mc:AlternateContent>
    </w:r>
  </w:p>
  <w:p w14:paraId="1B99290D" w14:textId="77777777" w:rsidR="00655B7C" w:rsidRDefault="00655B7C" w:rsidP="001616FB"/>
  <w:p w14:paraId="5DC888E0" w14:textId="77777777" w:rsidR="00655B7C" w:rsidRDefault="00655B7C" w:rsidP="001616FB"/>
  <w:p w14:paraId="7137D935" w14:textId="2298D091" w:rsidR="00655B7C" w:rsidRPr="00E70881" w:rsidRDefault="00655B7C" w:rsidP="00B423FC">
    <w:pPr>
      <w:pStyle w:val="En-tte"/>
    </w:pPr>
    <w:r>
      <w:rPr>
        <w:noProof/>
      </w:rPr>
      <w:fldChar w:fldCharType="begin"/>
    </w:r>
    <w:r>
      <w:rPr>
        <w:noProof/>
      </w:rPr>
      <w:instrText xml:space="preserve"> STYLEREF  "Table of Content"  \* MERGEFORMAT </w:instrText>
    </w:r>
    <w:r w:rsidR="00AF1B4D">
      <w:rPr>
        <w:noProof/>
      </w:rPr>
      <w:fldChar w:fldCharType="separate"/>
    </w:r>
    <w:r w:rsidR="00AF1B4D">
      <w:rPr>
        <w:noProof/>
      </w:rPr>
      <w:t>Table des Matières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EA79" w14:textId="00AA2B0E" w:rsidR="00655B7C" w:rsidRDefault="00655B7C">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2906" w14:textId="52132B8D" w:rsidR="00655B7C" w:rsidRDefault="00655B7C">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B530" w14:textId="1D3476C4" w:rsidR="00655B7C" w:rsidRDefault="00655B7C" w:rsidP="001616FB">
    <w:r>
      <w:rPr>
        <w:noProof/>
        <w:lang w:val="fr-FR" w:eastAsia="fr-FR"/>
      </w:rPr>
      <mc:AlternateContent>
        <mc:Choice Requires="wps">
          <w:drawing>
            <wp:anchor distT="0" distB="0" distL="114300" distR="114300" simplePos="0" relativeHeight="251697152" behindDoc="1" locked="0" layoutInCell="0" allowOverlap="1" wp14:anchorId="0EE6FCCC" wp14:editId="15815206">
              <wp:simplePos x="0" y="0"/>
              <wp:positionH relativeFrom="margin">
                <wp:align>center</wp:align>
              </wp:positionH>
              <wp:positionV relativeFrom="margin">
                <wp:align>center</wp:align>
              </wp:positionV>
              <wp:extent cx="7177405" cy="1195705"/>
              <wp:effectExtent l="0" t="2152650" r="0" b="2090420"/>
              <wp:wrapNone/>
              <wp:docPr id="1"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77405" cy="1195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7F6E79" w14:textId="77777777" w:rsidR="00655B7C" w:rsidRDefault="00655B7C" w:rsidP="0073553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E6FCCC" id="_x0000_t202" coordsize="21600,21600" o:spt="202" path="m,l,21600r21600,l21600,xe">
              <v:stroke joinstyle="miter"/>
              <v:path gradientshapeok="t" o:connecttype="rect"/>
            </v:shapetype>
            <v:shape id="WordArt 31" o:spid="_x0000_s1026" type="#_x0000_t202" style="position:absolute;margin-left:0;margin-top:0;width:565.15pt;height:94.15pt;rotation:-45;z-index:-251619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" o:allowincell="f" filled="f" stroked="f">
              <v:stroke joinstyle="round"/>
              <o:lock v:ext="edit" shapetype="t"/>
              <v:textbox style="mso-fit-shape-to-text:t">
                <w:txbxContent>
                  <w:p w14:paraId="047F6E79" w14:textId="77777777" w:rsidR="00655B7C" w:rsidRDefault="00655B7C" w:rsidP="0073553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p w14:paraId="7DCDDE2E" w14:textId="31E2C66F" w:rsidR="00655B7C" w:rsidRDefault="00655B7C" w:rsidP="001616FB"/>
  <w:p w14:paraId="5DD192B4" w14:textId="77777777" w:rsidR="00655B7C" w:rsidRDefault="00655B7C" w:rsidP="001616FB">
    <w:r>
      <w:rPr>
        <w:noProof/>
        <w:lang w:val="fr-FR" w:eastAsia="fr-FR"/>
      </w:rPr>
      <mc:AlternateContent>
        <mc:Choice Requires="wpg">
          <w:drawing>
            <wp:anchor distT="0" distB="0" distL="114300" distR="114300" simplePos="0" relativeHeight="251649024" behindDoc="0" locked="0" layoutInCell="1" allowOverlap="1" wp14:anchorId="7C760360" wp14:editId="244C52DA">
              <wp:simplePos x="0" y="0"/>
              <wp:positionH relativeFrom="column">
                <wp:posOffset>-234315</wp:posOffset>
              </wp:positionH>
              <wp:positionV relativeFrom="paragraph">
                <wp:posOffset>145415</wp:posOffset>
              </wp:positionV>
              <wp:extent cx="1152000" cy="389255"/>
              <wp:effectExtent l="0" t="0" r="10160" b="10795"/>
              <wp:wrapNone/>
              <wp:docPr id="562427103" name="Groupe 562427103"/>
              <wp:cNvGraphicFramePr/>
              <a:graphic xmlns:a="http://schemas.openxmlformats.org/drawingml/2006/main">
                <a:graphicData uri="http://schemas.microsoft.com/office/word/2010/wordprocessingGroup">
                  <wpg:wgp>
                    <wpg:cNvGrpSpPr/>
                    <wpg:grpSpPr>
                      <a:xfrm>
                        <a:off x="0" y="0"/>
                        <a:ext cx="1152000" cy="389255"/>
                        <a:chOff x="0" y="0"/>
                        <a:chExt cx="1143000" cy="389255"/>
                      </a:xfrm>
                    </wpg:grpSpPr>
                    <pic:pic xmlns:pic="http://schemas.openxmlformats.org/drawingml/2006/picture">
                      <pic:nvPicPr>
                        <pic:cNvPr id="562427104" name="Image 56242710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57150"/>
                          <a:ext cx="895350" cy="276225"/>
                        </a:xfrm>
                        <a:prstGeom prst="rect">
                          <a:avLst/>
                        </a:prstGeom>
                      </pic:spPr>
                    </pic:pic>
                    <wps:wsp>
                      <wps:cNvPr id="562427105" name="Straight Connector 6"/>
                      <wps:cNvCnPr/>
                      <wps:spPr>
                        <a:xfrm flipV="1">
                          <a:off x="1143000" y="0"/>
                          <a:ext cx="0" cy="389255"/>
                        </a:xfrm>
                        <a:prstGeom prst="line">
                          <a:avLst/>
                        </a:prstGeom>
                        <a:ln>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1FBA9073" id="Groupe 562427103" o:spid="_x0000_s1026" style="position:absolute;margin-left:-18.45pt;margin-top:11.45pt;width:90.7pt;height:30.65pt;z-index:251649024;mso-width-relative:margin" coordsize="11430,38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62427104" o:spid="_x0000_s1027" type="#_x0000_t75" style="position:absolute;top:571;width:8953;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">
                <v:imagedata r:id="rId2" o:title=""/>
              </v:shape>
              <v:line id="Straight Connector 6" o:spid="_x0000_s1028" style="position:absolute;flip:y;visibility:visible;mso-wrap-style:square" from="11430,0" to="11430,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" strokecolor="#d8d8d8 [2732]" strokeweight="2pt"/>
            </v:group>
          </w:pict>
        </mc:Fallback>
      </mc:AlternateContent>
    </w:r>
  </w:p>
  <w:p w14:paraId="4BF5F74E" w14:textId="77777777" w:rsidR="00655B7C" w:rsidRDefault="00655B7C" w:rsidP="001616FB"/>
  <w:p w14:paraId="361D451A" w14:textId="77777777" w:rsidR="00655B7C" w:rsidRDefault="00655B7C" w:rsidP="001616FB"/>
  <w:p w14:paraId="1BF0C127" w14:textId="121CA831" w:rsidR="00655B7C" w:rsidRPr="00994525" w:rsidRDefault="00655B7C" w:rsidP="00B423FC">
    <w:pPr>
      <w:pStyle w:val="En-tte"/>
      <w:rPr>
        <w:lang w:val="fr-FR"/>
      </w:rPr>
    </w:pPr>
    <w:r>
      <w:rPr>
        <w:noProof/>
      </w:rPr>
      <w:fldChar w:fldCharType="begin"/>
    </w:r>
    <w:r w:rsidRPr="00994525">
      <w:rPr>
        <w:noProof/>
        <w:lang w:val="fr-FR"/>
      </w:rPr>
      <w:instrText xml:space="preserve"> STYLEREF  "Titre 1" \n  \* MERGEFORMAT </w:instrText>
    </w:r>
    <w:r>
      <w:rPr>
        <w:noProof/>
      </w:rPr>
      <w:fldChar w:fldCharType="separate"/>
    </w:r>
    <w:r w:rsidR="00AF1B4D">
      <w:rPr>
        <w:noProof/>
        <w:lang w:val="fr-FR"/>
      </w:rPr>
      <w:t>1</w:t>
    </w:r>
    <w:r>
      <w:rPr>
        <w:noProof/>
      </w:rPr>
      <w:fldChar w:fldCharType="end"/>
    </w:r>
    <w:r w:rsidRPr="00994525">
      <w:rPr>
        <w:noProof/>
        <w:lang w:val="fr-FR"/>
      </w:rPr>
      <w:t xml:space="preserve"> </w:t>
    </w:r>
    <w:r>
      <w:rPr>
        <w:noProof/>
      </w:rPr>
      <w:fldChar w:fldCharType="begin"/>
    </w:r>
    <w:r w:rsidRPr="00994525">
      <w:rPr>
        <w:noProof/>
        <w:lang w:val="fr-FR"/>
      </w:rPr>
      <w:instrText xml:space="preserve"> STYLEREF  "Titre 1"  \* MERGEFORMAT </w:instrText>
    </w:r>
    <w:r>
      <w:rPr>
        <w:noProof/>
      </w:rPr>
      <w:fldChar w:fldCharType="separate"/>
    </w:r>
    <w:r w:rsidR="00AF1B4D">
      <w:rPr>
        <w:noProof/>
        <w:lang w:val="fr-FR"/>
      </w:rPr>
      <w:t>Introduction</w:t>
    </w:r>
    <w:r>
      <w:rPr>
        <w:noProof/>
      </w:rPr>
      <w:fldChar w:fldCharType="end"/>
    </w:r>
    <w:r>
      <w:rPr>
        <w:noProof/>
      </w:rPr>
      <w:fldChar w:fldCharType="begin"/>
    </w:r>
    <w:r w:rsidRPr="00994525">
      <w:rPr>
        <w:noProof/>
        <w:lang w:val="fr-FR"/>
      </w:rPr>
      <w:instrText xml:space="preserve"> STYLEREF  "Table of Content"  \* MERGEFORMAT </w:instrTex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F203" w14:textId="7A094E71" w:rsidR="00655B7C" w:rsidRDefault="00655B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936"/>
    <w:multiLevelType w:val="multilevel"/>
    <w:tmpl w:val="156C4ABE"/>
    <w:lvl w:ilvl="0">
      <w:start w:val="1"/>
      <w:numFmt w:val="decimal"/>
      <w:pStyle w:val="RefDocSp"/>
      <w:lvlText w:val="[RD-Sp%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E614AA"/>
    <w:multiLevelType w:val="multilevel"/>
    <w:tmpl w:val="BFE2CA9A"/>
    <w:lvl w:ilvl="0">
      <w:start w:val="1"/>
      <w:numFmt w:val="decimal"/>
      <w:lvlText w:val="[RD-GenT%1]"/>
      <w:lvlJc w:val="left"/>
      <w:pPr>
        <w:tabs>
          <w:tab w:val="num" w:pos="720"/>
        </w:tabs>
        <w:ind w:left="720" w:firstLine="0"/>
      </w:pPr>
      <w:rPr>
        <w:rFonts w:hint="default"/>
      </w:rPr>
    </w:lvl>
    <w:lvl w:ilvl="1">
      <w:start w:val="1"/>
      <w:numFmt w:val="lowerLetter"/>
      <w:lvlText w:val="%2."/>
      <w:lvlJc w:val="left"/>
      <w:pPr>
        <w:tabs>
          <w:tab w:val="num" w:pos="1167"/>
        </w:tabs>
        <w:ind w:left="1167" w:hanging="360"/>
      </w:pPr>
      <w:rPr>
        <w:rFonts w:hint="default"/>
      </w:rPr>
    </w:lvl>
    <w:lvl w:ilvl="2">
      <w:start w:val="1"/>
      <w:numFmt w:val="lowerRoman"/>
      <w:lvlText w:val="%3."/>
      <w:lvlJc w:val="right"/>
      <w:pPr>
        <w:tabs>
          <w:tab w:val="num" w:pos="1887"/>
        </w:tabs>
        <w:ind w:left="1887" w:hanging="180"/>
      </w:pPr>
      <w:rPr>
        <w:rFonts w:hint="default"/>
      </w:rPr>
    </w:lvl>
    <w:lvl w:ilvl="3">
      <w:start w:val="1"/>
      <w:numFmt w:val="decimal"/>
      <w:lvlText w:val="%4."/>
      <w:lvlJc w:val="left"/>
      <w:pPr>
        <w:tabs>
          <w:tab w:val="num" w:pos="2607"/>
        </w:tabs>
        <w:ind w:left="2607" w:hanging="360"/>
      </w:pPr>
      <w:rPr>
        <w:rFonts w:hint="default"/>
      </w:rPr>
    </w:lvl>
    <w:lvl w:ilvl="4">
      <w:start w:val="1"/>
      <w:numFmt w:val="lowerLetter"/>
      <w:lvlText w:val="%5."/>
      <w:lvlJc w:val="left"/>
      <w:pPr>
        <w:tabs>
          <w:tab w:val="num" w:pos="3327"/>
        </w:tabs>
        <w:ind w:left="3327" w:hanging="360"/>
      </w:pPr>
      <w:rPr>
        <w:rFonts w:hint="default"/>
      </w:rPr>
    </w:lvl>
    <w:lvl w:ilvl="5">
      <w:start w:val="1"/>
      <w:numFmt w:val="lowerRoman"/>
      <w:lvlText w:val="%6."/>
      <w:lvlJc w:val="right"/>
      <w:pPr>
        <w:tabs>
          <w:tab w:val="num" w:pos="4047"/>
        </w:tabs>
        <w:ind w:left="4047" w:hanging="180"/>
      </w:pPr>
      <w:rPr>
        <w:rFonts w:hint="default"/>
      </w:rPr>
    </w:lvl>
    <w:lvl w:ilvl="6">
      <w:start w:val="1"/>
      <w:numFmt w:val="decimal"/>
      <w:lvlText w:val="%7."/>
      <w:lvlJc w:val="left"/>
      <w:pPr>
        <w:tabs>
          <w:tab w:val="num" w:pos="4767"/>
        </w:tabs>
        <w:ind w:left="4767" w:hanging="360"/>
      </w:pPr>
      <w:rPr>
        <w:rFonts w:hint="default"/>
      </w:rPr>
    </w:lvl>
    <w:lvl w:ilvl="7">
      <w:start w:val="1"/>
      <w:numFmt w:val="lowerLetter"/>
      <w:lvlText w:val="%8."/>
      <w:lvlJc w:val="left"/>
      <w:pPr>
        <w:tabs>
          <w:tab w:val="num" w:pos="5487"/>
        </w:tabs>
        <w:ind w:left="5487" w:hanging="360"/>
      </w:pPr>
      <w:rPr>
        <w:rFonts w:hint="default"/>
      </w:rPr>
    </w:lvl>
    <w:lvl w:ilvl="8">
      <w:start w:val="1"/>
      <w:numFmt w:val="lowerRoman"/>
      <w:lvlText w:val="%9."/>
      <w:lvlJc w:val="right"/>
      <w:pPr>
        <w:tabs>
          <w:tab w:val="num" w:pos="6207"/>
        </w:tabs>
        <w:ind w:left="6207" w:hanging="180"/>
      </w:pPr>
      <w:rPr>
        <w:rFonts w:hint="default"/>
      </w:rPr>
    </w:lvl>
  </w:abstractNum>
  <w:abstractNum w:abstractNumId="2" w15:restartNumberingAfterBreak="0">
    <w:nsid w:val="08217D8A"/>
    <w:multiLevelType w:val="multilevel"/>
    <w:tmpl w:val="579EA888"/>
    <w:lvl w:ilvl="0">
      <w:start w:val="1"/>
      <w:numFmt w:val="decimal"/>
      <w:pStyle w:val="RefDocRA"/>
      <w:lvlText w:val="[RD-RA%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23D6714"/>
    <w:multiLevelType w:val="multilevel"/>
    <w:tmpl w:val="BFE2CA9A"/>
    <w:lvl w:ilvl="0">
      <w:start w:val="1"/>
      <w:numFmt w:val="decimal"/>
      <w:pStyle w:val="RefDocGenT"/>
      <w:lvlText w:val="[RD-GenT%1]"/>
      <w:lvlJc w:val="left"/>
      <w:pPr>
        <w:tabs>
          <w:tab w:val="num" w:pos="720"/>
        </w:tabs>
        <w:ind w:left="720" w:firstLine="0"/>
      </w:pPr>
      <w:rPr>
        <w:rFonts w:hint="default"/>
      </w:rPr>
    </w:lvl>
    <w:lvl w:ilvl="1">
      <w:start w:val="1"/>
      <w:numFmt w:val="lowerLetter"/>
      <w:lvlText w:val="%2."/>
      <w:lvlJc w:val="left"/>
      <w:pPr>
        <w:tabs>
          <w:tab w:val="num" w:pos="1167"/>
        </w:tabs>
        <w:ind w:left="1167" w:hanging="360"/>
      </w:pPr>
      <w:rPr>
        <w:rFonts w:hint="default"/>
      </w:rPr>
    </w:lvl>
    <w:lvl w:ilvl="2">
      <w:start w:val="1"/>
      <w:numFmt w:val="lowerRoman"/>
      <w:lvlText w:val="%3."/>
      <w:lvlJc w:val="right"/>
      <w:pPr>
        <w:tabs>
          <w:tab w:val="num" w:pos="1887"/>
        </w:tabs>
        <w:ind w:left="1887" w:hanging="180"/>
      </w:pPr>
      <w:rPr>
        <w:rFonts w:hint="default"/>
      </w:rPr>
    </w:lvl>
    <w:lvl w:ilvl="3">
      <w:start w:val="1"/>
      <w:numFmt w:val="decimal"/>
      <w:lvlText w:val="%4."/>
      <w:lvlJc w:val="left"/>
      <w:pPr>
        <w:tabs>
          <w:tab w:val="num" w:pos="2607"/>
        </w:tabs>
        <w:ind w:left="2607" w:hanging="360"/>
      </w:pPr>
      <w:rPr>
        <w:rFonts w:hint="default"/>
      </w:rPr>
    </w:lvl>
    <w:lvl w:ilvl="4">
      <w:start w:val="1"/>
      <w:numFmt w:val="lowerLetter"/>
      <w:lvlText w:val="%5."/>
      <w:lvlJc w:val="left"/>
      <w:pPr>
        <w:tabs>
          <w:tab w:val="num" w:pos="3327"/>
        </w:tabs>
        <w:ind w:left="3327" w:hanging="360"/>
      </w:pPr>
      <w:rPr>
        <w:rFonts w:hint="default"/>
      </w:rPr>
    </w:lvl>
    <w:lvl w:ilvl="5">
      <w:start w:val="1"/>
      <w:numFmt w:val="lowerRoman"/>
      <w:lvlText w:val="%6."/>
      <w:lvlJc w:val="right"/>
      <w:pPr>
        <w:tabs>
          <w:tab w:val="num" w:pos="4047"/>
        </w:tabs>
        <w:ind w:left="4047" w:hanging="180"/>
      </w:pPr>
      <w:rPr>
        <w:rFonts w:hint="default"/>
      </w:rPr>
    </w:lvl>
    <w:lvl w:ilvl="6">
      <w:start w:val="1"/>
      <w:numFmt w:val="decimal"/>
      <w:lvlText w:val="%7."/>
      <w:lvlJc w:val="left"/>
      <w:pPr>
        <w:tabs>
          <w:tab w:val="num" w:pos="4767"/>
        </w:tabs>
        <w:ind w:left="4767" w:hanging="360"/>
      </w:pPr>
      <w:rPr>
        <w:rFonts w:hint="default"/>
      </w:rPr>
    </w:lvl>
    <w:lvl w:ilvl="7">
      <w:start w:val="1"/>
      <w:numFmt w:val="lowerLetter"/>
      <w:lvlText w:val="%8."/>
      <w:lvlJc w:val="left"/>
      <w:pPr>
        <w:tabs>
          <w:tab w:val="num" w:pos="5487"/>
        </w:tabs>
        <w:ind w:left="5487" w:hanging="360"/>
      </w:pPr>
      <w:rPr>
        <w:rFonts w:hint="default"/>
      </w:rPr>
    </w:lvl>
    <w:lvl w:ilvl="8">
      <w:start w:val="1"/>
      <w:numFmt w:val="lowerRoman"/>
      <w:lvlText w:val="%9."/>
      <w:lvlJc w:val="right"/>
      <w:pPr>
        <w:tabs>
          <w:tab w:val="num" w:pos="6207"/>
        </w:tabs>
        <w:ind w:left="6207" w:hanging="180"/>
      </w:pPr>
      <w:rPr>
        <w:rFonts w:hint="default"/>
      </w:rPr>
    </w:lvl>
  </w:abstractNum>
  <w:abstractNum w:abstractNumId="4" w15:restartNumberingAfterBreak="0">
    <w:nsid w:val="155479D6"/>
    <w:multiLevelType w:val="multilevel"/>
    <w:tmpl w:val="9550A916"/>
    <w:lvl w:ilvl="0">
      <w:start w:val="1"/>
      <w:numFmt w:val="decimal"/>
      <w:pStyle w:val="RefDocSCADA"/>
      <w:lvlText w:val="[RD-SCADA%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7513BA3"/>
    <w:multiLevelType w:val="multilevel"/>
    <w:tmpl w:val="C054E87A"/>
    <w:lvl w:ilvl="0">
      <w:start w:val="1"/>
      <w:numFmt w:val="decimal"/>
      <w:pStyle w:val="RefDocMES"/>
      <w:lvlText w:val="[RD-MES%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7FE2200"/>
    <w:multiLevelType w:val="multilevel"/>
    <w:tmpl w:val="311C8EB0"/>
    <w:lvl w:ilvl="0">
      <w:start w:val="1"/>
      <w:numFmt w:val="decimal"/>
      <w:pStyle w:val="RefDocIn"/>
      <w:lvlText w:val="[RD-In%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93D5F53"/>
    <w:multiLevelType w:val="hybridMultilevel"/>
    <w:tmpl w:val="2B3059A8"/>
    <w:lvl w:ilvl="0" w:tplc="C7A23DF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12477"/>
    <w:multiLevelType w:val="multilevel"/>
    <w:tmpl w:val="BFE2CA9A"/>
    <w:lvl w:ilvl="0">
      <w:start w:val="1"/>
      <w:numFmt w:val="decimal"/>
      <w:lvlText w:val="[RD-GenT%1]"/>
      <w:lvlJc w:val="left"/>
      <w:pPr>
        <w:tabs>
          <w:tab w:val="num" w:pos="720"/>
        </w:tabs>
        <w:ind w:left="720" w:firstLine="0"/>
      </w:pPr>
      <w:rPr>
        <w:rFonts w:hint="default"/>
      </w:rPr>
    </w:lvl>
    <w:lvl w:ilvl="1">
      <w:start w:val="1"/>
      <w:numFmt w:val="lowerLetter"/>
      <w:lvlText w:val="%2."/>
      <w:lvlJc w:val="left"/>
      <w:pPr>
        <w:tabs>
          <w:tab w:val="num" w:pos="1167"/>
        </w:tabs>
        <w:ind w:left="1167" w:hanging="360"/>
      </w:pPr>
      <w:rPr>
        <w:rFonts w:hint="default"/>
      </w:rPr>
    </w:lvl>
    <w:lvl w:ilvl="2">
      <w:start w:val="1"/>
      <w:numFmt w:val="lowerRoman"/>
      <w:lvlText w:val="%3."/>
      <w:lvlJc w:val="right"/>
      <w:pPr>
        <w:tabs>
          <w:tab w:val="num" w:pos="1887"/>
        </w:tabs>
        <w:ind w:left="1887" w:hanging="180"/>
      </w:pPr>
      <w:rPr>
        <w:rFonts w:hint="default"/>
      </w:rPr>
    </w:lvl>
    <w:lvl w:ilvl="3">
      <w:start w:val="1"/>
      <w:numFmt w:val="decimal"/>
      <w:lvlText w:val="%4."/>
      <w:lvlJc w:val="left"/>
      <w:pPr>
        <w:tabs>
          <w:tab w:val="num" w:pos="2607"/>
        </w:tabs>
        <w:ind w:left="2607" w:hanging="360"/>
      </w:pPr>
      <w:rPr>
        <w:rFonts w:hint="default"/>
      </w:rPr>
    </w:lvl>
    <w:lvl w:ilvl="4">
      <w:start w:val="1"/>
      <w:numFmt w:val="lowerLetter"/>
      <w:lvlText w:val="%5."/>
      <w:lvlJc w:val="left"/>
      <w:pPr>
        <w:tabs>
          <w:tab w:val="num" w:pos="3327"/>
        </w:tabs>
        <w:ind w:left="3327" w:hanging="360"/>
      </w:pPr>
      <w:rPr>
        <w:rFonts w:hint="default"/>
      </w:rPr>
    </w:lvl>
    <w:lvl w:ilvl="5">
      <w:start w:val="1"/>
      <w:numFmt w:val="lowerRoman"/>
      <w:lvlText w:val="%6."/>
      <w:lvlJc w:val="right"/>
      <w:pPr>
        <w:tabs>
          <w:tab w:val="num" w:pos="4047"/>
        </w:tabs>
        <w:ind w:left="4047" w:hanging="180"/>
      </w:pPr>
      <w:rPr>
        <w:rFonts w:hint="default"/>
      </w:rPr>
    </w:lvl>
    <w:lvl w:ilvl="6">
      <w:start w:val="1"/>
      <w:numFmt w:val="decimal"/>
      <w:lvlText w:val="%7."/>
      <w:lvlJc w:val="left"/>
      <w:pPr>
        <w:tabs>
          <w:tab w:val="num" w:pos="4767"/>
        </w:tabs>
        <w:ind w:left="4767" w:hanging="360"/>
      </w:pPr>
      <w:rPr>
        <w:rFonts w:hint="default"/>
      </w:rPr>
    </w:lvl>
    <w:lvl w:ilvl="7">
      <w:start w:val="1"/>
      <w:numFmt w:val="lowerLetter"/>
      <w:lvlText w:val="%8."/>
      <w:lvlJc w:val="left"/>
      <w:pPr>
        <w:tabs>
          <w:tab w:val="num" w:pos="5487"/>
        </w:tabs>
        <w:ind w:left="5487" w:hanging="360"/>
      </w:pPr>
      <w:rPr>
        <w:rFonts w:hint="default"/>
      </w:rPr>
    </w:lvl>
    <w:lvl w:ilvl="8">
      <w:start w:val="1"/>
      <w:numFmt w:val="lowerRoman"/>
      <w:lvlText w:val="%9."/>
      <w:lvlJc w:val="right"/>
      <w:pPr>
        <w:tabs>
          <w:tab w:val="num" w:pos="6207"/>
        </w:tabs>
        <w:ind w:left="6207" w:hanging="180"/>
      </w:pPr>
      <w:rPr>
        <w:rFonts w:hint="default"/>
      </w:rPr>
    </w:lvl>
  </w:abstractNum>
  <w:abstractNum w:abstractNumId="9" w15:restartNumberingAfterBreak="0">
    <w:nsid w:val="20E34D7A"/>
    <w:multiLevelType w:val="multilevel"/>
    <w:tmpl w:val="12D25124"/>
    <w:lvl w:ilvl="0">
      <w:start w:val="1"/>
      <w:numFmt w:val="decimal"/>
      <w:pStyle w:val="RefDocGenG"/>
      <w:lvlText w:val="[RD-GenG%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43D7B81"/>
    <w:multiLevelType w:val="multilevel"/>
    <w:tmpl w:val="0F28F7FC"/>
    <w:lvl w:ilvl="0">
      <w:start w:val="1"/>
      <w:numFmt w:val="decimal"/>
      <w:pStyle w:val="RefDocEc"/>
      <w:lvlText w:val="[RD-Ec%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94A38AE"/>
    <w:multiLevelType w:val="multilevel"/>
    <w:tmpl w:val="75CCACFA"/>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25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4644" w:hanging="864"/>
      </w:pPr>
      <w:rPr>
        <w:rFonts w:hint="default"/>
        <w:b w:val="0"/>
        <w:bCs w:val="0"/>
        <w:i w:val="0"/>
        <w:iCs w:val="0"/>
        <w:caps w:val="0"/>
        <w:smallCaps w:val="0"/>
        <w:strike w:val="0"/>
        <w:dstrike w:val="0"/>
        <w:noProof w:val="0"/>
        <w:vanish w:val="0"/>
        <w:color w:val="09AEF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720" w:hanging="1152"/>
      </w:pPr>
      <w:rPr>
        <w:rFonts w:hint="default"/>
      </w:rPr>
    </w:lvl>
    <w:lvl w:ilvl="6">
      <w:start w:val="1"/>
      <w:numFmt w:val="decimal"/>
      <w:lvlRestart w:val="0"/>
      <w:pStyle w:val="Titre7"/>
      <w:lvlText w:val="Annexe %7"/>
      <w:lvlJc w:val="left"/>
      <w:pPr>
        <w:ind w:left="1296" w:hanging="1296"/>
      </w:pPr>
      <w:rPr>
        <w:rFonts w:hint="default"/>
      </w:rPr>
    </w:lvl>
    <w:lvl w:ilvl="7">
      <w:start w:val="1"/>
      <w:numFmt w:val="decimal"/>
      <w:pStyle w:val="Titre8"/>
      <w:lvlText w:val="A%7.%8"/>
      <w:lvlJc w:val="left"/>
      <w:pPr>
        <w:ind w:left="1440" w:hanging="1440"/>
      </w:pPr>
      <w:rPr>
        <w:rFonts w:hint="default"/>
      </w:rPr>
    </w:lvl>
    <w:lvl w:ilvl="8">
      <w:start w:val="1"/>
      <w:numFmt w:val="decimal"/>
      <w:pStyle w:val="Titre9"/>
      <w:lvlText w:val="A%7.%8.%9"/>
      <w:lvlJc w:val="left"/>
      <w:pPr>
        <w:ind w:left="1584" w:hanging="1584"/>
      </w:pPr>
      <w:rPr>
        <w:rFonts w:hint="default"/>
      </w:rPr>
    </w:lvl>
  </w:abstractNum>
  <w:abstractNum w:abstractNumId="12" w15:restartNumberingAfterBreak="0">
    <w:nsid w:val="2A2803BA"/>
    <w:multiLevelType w:val="multilevel"/>
    <w:tmpl w:val="31481CD6"/>
    <w:lvl w:ilvl="0">
      <w:start w:val="1"/>
      <w:numFmt w:val="decimal"/>
      <w:pStyle w:val="RefDocCA"/>
      <w:lvlText w:val="[RD-CA%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860D9D"/>
    <w:multiLevelType w:val="hybridMultilevel"/>
    <w:tmpl w:val="3DFEBC4E"/>
    <w:lvl w:ilvl="0" w:tplc="302EC7E4">
      <w:start w:val="1"/>
      <w:numFmt w:val="decimal"/>
      <w:lvlText w:val="IT%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2A2AB3"/>
    <w:multiLevelType w:val="multilevel"/>
    <w:tmpl w:val="AE741322"/>
    <w:lvl w:ilvl="0">
      <w:start w:val="1"/>
      <w:numFmt w:val="decimal"/>
      <w:pStyle w:val="RefDocFi"/>
      <w:lvlText w:val="[RD-Fi%1]"/>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C2774C1"/>
    <w:multiLevelType w:val="multilevel"/>
    <w:tmpl w:val="434636B8"/>
    <w:lvl w:ilvl="0">
      <w:start w:val="1"/>
      <w:numFmt w:val="decimal"/>
      <w:pStyle w:val="RefDocCE"/>
      <w:lvlText w:val="[RD-CE%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DB57DDB"/>
    <w:multiLevelType w:val="multilevel"/>
    <w:tmpl w:val="B328BB22"/>
    <w:lvl w:ilvl="0">
      <w:start w:val="1"/>
      <w:numFmt w:val="decimal"/>
      <w:pStyle w:val="RefDocEM"/>
      <w:lvlText w:val="[RD-EM%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E2F58D7"/>
    <w:multiLevelType w:val="hybridMultilevel"/>
    <w:tmpl w:val="A0CE924C"/>
    <w:lvl w:ilvl="0" w:tplc="E646B268">
      <w:start w:val="1"/>
      <w:numFmt w:val="bullet"/>
      <w:pStyle w:val="TableBullet1"/>
      <w:lvlText w:val=""/>
      <w:lvlJc w:val="left"/>
      <w:pPr>
        <w:ind w:left="720" w:hanging="360"/>
      </w:pPr>
      <w:rPr>
        <w:rFonts w:ascii="Symbol" w:hAnsi="Symbol" w:hint="default"/>
        <w:color w:val="1F497D" w:themeColor="text2"/>
        <w:sz w:val="14"/>
        <w:szCs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8A1C04"/>
    <w:multiLevelType w:val="hybridMultilevel"/>
    <w:tmpl w:val="D3201CDC"/>
    <w:lvl w:ilvl="0" w:tplc="40EAA2BC">
      <w:start w:val="1"/>
      <w:numFmt w:val="decimal"/>
      <w:pStyle w:val="AplDoc"/>
      <w:lvlText w:val="[AD%1]"/>
      <w:lvlJc w:val="left"/>
      <w:pPr>
        <w:tabs>
          <w:tab w:val="num" w:pos="57"/>
        </w:tabs>
        <w:ind w:left="57"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4385269"/>
    <w:multiLevelType w:val="multilevel"/>
    <w:tmpl w:val="D2803078"/>
    <w:lvl w:ilvl="0">
      <w:start w:val="1"/>
      <w:numFmt w:val="decimal"/>
      <w:pStyle w:val="RefDocWSTS"/>
      <w:lvlText w:val="[RD-WSTS%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AB13A0B"/>
    <w:multiLevelType w:val="multilevel"/>
    <w:tmpl w:val="8E82B5CE"/>
    <w:lvl w:ilvl="0">
      <w:start w:val="1"/>
      <w:numFmt w:val="decimal"/>
      <w:pStyle w:val="RefDocAEG"/>
      <w:lvlText w:val="[RD-AEG%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24E4FB5"/>
    <w:multiLevelType w:val="multilevel"/>
    <w:tmpl w:val="1DEAE862"/>
    <w:lvl w:ilvl="0">
      <w:start w:val="1"/>
      <w:numFmt w:val="decimal"/>
      <w:lvlText w:val="[RD-Alt%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77724A"/>
    <w:multiLevelType w:val="multilevel"/>
    <w:tmpl w:val="07D83D4A"/>
    <w:lvl w:ilvl="0">
      <w:start w:val="1"/>
      <w:numFmt w:val="decimal"/>
      <w:pStyle w:val="RefDocIRA"/>
      <w:lvlText w:val="[RD-IRA%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350442"/>
    <w:multiLevelType w:val="multilevel"/>
    <w:tmpl w:val="BE8EE998"/>
    <w:lvl w:ilvl="0">
      <w:start w:val="1"/>
      <w:numFmt w:val="decimal"/>
      <w:pStyle w:val="RefDocEn"/>
      <w:lvlText w:val="[RD-En%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71917CA"/>
    <w:multiLevelType w:val="multilevel"/>
    <w:tmpl w:val="BFE2CA9A"/>
    <w:lvl w:ilvl="0">
      <w:start w:val="1"/>
      <w:numFmt w:val="decimal"/>
      <w:lvlText w:val="[RD-GenT%1]"/>
      <w:lvlJc w:val="left"/>
      <w:pPr>
        <w:tabs>
          <w:tab w:val="num" w:pos="720"/>
        </w:tabs>
        <w:ind w:left="720" w:firstLine="0"/>
      </w:pPr>
      <w:rPr>
        <w:rFonts w:hint="default"/>
      </w:rPr>
    </w:lvl>
    <w:lvl w:ilvl="1">
      <w:start w:val="1"/>
      <w:numFmt w:val="lowerLetter"/>
      <w:lvlText w:val="%2."/>
      <w:lvlJc w:val="left"/>
      <w:pPr>
        <w:tabs>
          <w:tab w:val="num" w:pos="1167"/>
        </w:tabs>
        <w:ind w:left="1167" w:hanging="360"/>
      </w:pPr>
      <w:rPr>
        <w:rFonts w:hint="default"/>
      </w:rPr>
    </w:lvl>
    <w:lvl w:ilvl="2">
      <w:start w:val="1"/>
      <w:numFmt w:val="lowerRoman"/>
      <w:lvlText w:val="%3."/>
      <w:lvlJc w:val="right"/>
      <w:pPr>
        <w:tabs>
          <w:tab w:val="num" w:pos="1887"/>
        </w:tabs>
        <w:ind w:left="1887" w:hanging="180"/>
      </w:pPr>
      <w:rPr>
        <w:rFonts w:hint="default"/>
      </w:rPr>
    </w:lvl>
    <w:lvl w:ilvl="3">
      <w:start w:val="1"/>
      <w:numFmt w:val="decimal"/>
      <w:lvlText w:val="%4."/>
      <w:lvlJc w:val="left"/>
      <w:pPr>
        <w:tabs>
          <w:tab w:val="num" w:pos="2607"/>
        </w:tabs>
        <w:ind w:left="2607" w:hanging="360"/>
      </w:pPr>
      <w:rPr>
        <w:rFonts w:hint="default"/>
      </w:rPr>
    </w:lvl>
    <w:lvl w:ilvl="4">
      <w:start w:val="1"/>
      <w:numFmt w:val="lowerLetter"/>
      <w:lvlText w:val="%5."/>
      <w:lvlJc w:val="left"/>
      <w:pPr>
        <w:tabs>
          <w:tab w:val="num" w:pos="3327"/>
        </w:tabs>
        <w:ind w:left="3327" w:hanging="360"/>
      </w:pPr>
      <w:rPr>
        <w:rFonts w:hint="default"/>
      </w:rPr>
    </w:lvl>
    <w:lvl w:ilvl="5">
      <w:start w:val="1"/>
      <w:numFmt w:val="lowerRoman"/>
      <w:lvlText w:val="%6."/>
      <w:lvlJc w:val="right"/>
      <w:pPr>
        <w:tabs>
          <w:tab w:val="num" w:pos="4047"/>
        </w:tabs>
        <w:ind w:left="4047" w:hanging="180"/>
      </w:pPr>
      <w:rPr>
        <w:rFonts w:hint="default"/>
      </w:rPr>
    </w:lvl>
    <w:lvl w:ilvl="6">
      <w:start w:val="1"/>
      <w:numFmt w:val="decimal"/>
      <w:lvlText w:val="%7."/>
      <w:lvlJc w:val="left"/>
      <w:pPr>
        <w:tabs>
          <w:tab w:val="num" w:pos="4767"/>
        </w:tabs>
        <w:ind w:left="4767" w:hanging="360"/>
      </w:pPr>
      <w:rPr>
        <w:rFonts w:hint="default"/>
      </w:rPr>
    </w:lvl>
    <w:lvl w:ilvl="7">
      <w:start w:val="1"/>
      <w:numFmt w:val="lowerLetter"/>
      <w:lvlText w:val="%8."/>
      <w:lvlJc w:val="left"/>
      <w:pPr>
        <w:tabs>
          <w:tab w:val="num" w:pos="5487"/>
        </w:tabs>
        <w:ind w:left="5487" w:hanging="360"/>
      </w:pPr>
      <w:rPr>
        <w:rFonts w:hint="default"/>
      </w:rPr>
    </w:lvl>
    <w:lvl w:ilvl="8">
      <w:start w:val="1"/>
      <w:numFmt w:val="lowerRoman"/>
      <w:lvlText w:val="%9."/>
      <w:lvlJc w:val="right"/>
      <w:pPr>
        <w:tabs>
          <w:tab w:val="num" w:pos="6207"/>
        </w:tabs>
        <w:ind w:left="6207" w:hanging="180"/>
      </w:pPr>
      <w:rPr>
        <w:rFonts w:hint="default"/>
      </w:rPr>
    </w:lvl>
  </w:abstractNum>
  <w:abstractNum w:abstractNumId="25" w15:restartNumberingAfterBreak="0">
    <w:nsid w:val="574413EA"/>
    <w:multiLevelType w:val="hybridMultilevel"/>
    <w:tmpl w:val="45EA7D66"/>
    <w:lvl w:ilvl="0" w:tplc="1A582940">
      <w:start w:val="1"/>
      <w:numFmt w:val="decimal"/>
      <w:pStyle w:val="RefDocDiv"/>
      <w:lvlText w:val="[RD-Div%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693034"/>
    <w:multiLevelType w:val="multilevel"/>
    <w:tmpl w:val="7F30CA46"/>
    <w:lvl w:ilvl="0">
      <w:start w:val="1"/>
      <w:numFmt w:val="decimal"/>
      <w:pStyle w:val="RefDocMA"/>
      <w:lvlText w:val="[RD-MA%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BD00A62"/>
    <w:multiLevelType w:val="multilevel"/>
    <w:tmpl w:val="4E18472A"/>
    <w:lvl w:ilvl="0">
      <w:start w:val="1"/>
      <w:numFmt w:val="decimal"/>
      <w:pStyle w:val="RefDocMe"/>
      <w:lvlText w:val="[RD-Me%1]"/>
      <w:lvlJc w:val="left"/>
      <w:pPr>
        <w:tabs>
          <w:tab w:val="num" w:pos="851"/>
        </w:tabs>
        <w:ind w:left="851"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07537FC"/>
    <w:multiLevelType w:val="multilevel"/>
    <w:tmpl w:val="ADCA8AEA"/>
    <w:lvl w:ilvl="0">
      <w:start w:val="1"/>
      <w:numFmt w:val="decimal"/>
      <w:pStyle w:val="RefDoc"/>
      <w:lvlText w:val="[RD-Alt%1]"/>
      <w:lvlJc w:val="left"/>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12B095A"/>
    <w:multiLevelType w:val="hybridMultilevel"/>
    <w:tmpl w:val="42ECA99C"/>
    <w:lvl w:ilvl="0" w:tplc="4FA04344">
      <w:start w:val="1"/>
      <w:numFmt w:val="bullet"/>
      <w:pStyle w:val="Bullet1"/>
      <w:lvlText w:val=""/>
      <w:lvlJc w:val="left"/>
      <w:pPr>
        <w:ind w:left="1003" w:hanging="360"/>
      </w:pPr>
      <w:rPr>
        <w:rFonts w:ascii="Symbol" w:hAnsi="Symbol" w:hint="default"/>
        <w:color w:val="1F497D" w:themeColor="text2"/>
        <w:sz w:val="18"/>
        <w:szCs w:val="18"/>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 w15:restartNumberingAfterBreak="0">
    <w:nsid w:val="66DF4EDB"/>
    <w:multiLevelType w:val="multilevel"/>
    <w:tmpl w:val="167007B6"/>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31" w15:restartNumberingAfterBreak="0">
    <w:nsid w:val="684E3E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4B77F5"/>
    <w:multiLevelType w:val="multilevel"/>
    <w:tmpl w:val="D32AA920"/>
    <w:lvl w:ilvl="0">
      <w:start w:val="1"/>
      <w:numFmt w:val="decimal"/>
      <w:pStyle w:val="RefDocGE"/>
      <w:lvlText w:val="[RD-GE%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C985938"/>
    <w:multiLevelType w:val="multilevel"/>
    <w:tmpl w:val="A0D814DE"/>
    <w:lvl w:ilvl="0">
      <w:start w:val="1"/>
      <w:numFmt w:val="decimal"/>
      <w:pStyle w:val="RefDocCF"/>
      <w:lvlText w:val="[RD-CF%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F207EB2"/>
    <w:multiLevelType w:val="multilevel"/>
    <w:tmpl w:val="4FD06FBE"/>
    <w:lvl w:ilvl="0">
      <w:start w:val="1"/>
      <w:numFmt w:val="decimal"/>
      <w:pStyle w:val="RefDocAES"/>
      <w:lvlText w:val="[RD-AES%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4913223"/>
    <w:multiLevelType w:val="hybridMultilevel"/>
    <w:tmpl w:val="3D184B74"/>
    <w:lvl w:ilvl="0" w:tplc="2B84DB5C">
      <w:start w:val="1"/>
      <w:numFmt w:val="bullet"/>
      <w:pStyle w:val="Bullet2"/>
      <w:lvlText w:val="-"/>
      <w:lvlJc w:val="left"/>
      <w:pPr>
        <w:ind w:left="757" w:hanging="360"/>
      </w:pPr>
      <w:rPr>
        <w:rFonts w:ascii="Arial" w:hAnsi="Arial" w:hint="default"/>
        <w:b/>
        <w:i w:val="0"/>
        <w:sz w:val="20"/>
      </w:rPr>
    </w:lvl>
    <w:lvl w:ilvl="1" w:tplc="040C0003">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36" w15:restartNumberingAfterBreak="0">
    <w:nsid w:val="796C6FDC"/>
    <w:multiLevelType w:val="multilevel"/>
    <w:tmpl w:val="A8A4453C"/>
    <w:lvl w:ilvl="0">
      <w:start w:val="1"/>
      <w:numFmt w:val="decimal"/>
      <w:pStyle w:val="RefDocTC"/>
      <w:lvlText w:val="[RD-TC%1]"/>
      <w:lvlJc w:val="left"/>
      <w:pPr>
        <w:tabs>
          <w:tab w:val="num" w:pos="360"/>
        </w:tabs>
        <w:ind w:left="36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DAD3047"/>
    <w:multiLevelType w:val="multilevel"/>
    <w:tmpl w:val="9BFA6D78"/>
    <w:lvl w:ilvl="0">
      <w:start w:val="1"/>
      <w:numFmt w:val="decimal"/>
      <w:pStyle w:val="RefDocITSF"/>
      <w:lvlText w:val="[RD-ITSF%1]"/>
      <w:lvlJc w:val="left"/>
      <w:pPr>
        <w:tabs>
          <w:tab w:val="num" w:pos="360"/>
        </w:tabs>
        <w:ind w:left="36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18"/>
  </w:num>
  <w:num w:numId="3">
    <w:abstractNumId w:val="35"/>
  </w:num>
  <w:num w:numId="4">
    <w:abstractNumId w:val="29"/>
  </w:num>
  <w:num w:numId="5">
    <w:abstractNumId w:val="17"/>
  </w:num>
  <w:num w:numId="6">
    <w:abstractNumId w:val="30"/>
  </w:num>
  <w:num w:numId="7">
    <w:abstractNumId w:val="14"/>
  </w:num>
  <w:num w:numId="8">
    <w:abstractNumId w:val="32"/>
  </w:num>
  <w:num w:numId="9">
    <w:abstractNumId w:val="34"/>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3"/>
  </w:num>
  <w:num w:numId="13">
    <w:abstractNumId w:val="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6"/>
  </w:num>
  <w:num w:numId="18">
    <w:abstractNumId w:val="36"/>
  </w:num>
  <w:num w:numId="19">
    <w:abstractNumId w:val="20"/>
  </w:num>
  <w:num w:numId="20">
    <w:abstractNumId w:val="4"/>
  </w:num>
  <w:num w:numId="21">
    <w:abstractNumId w:val="27"/>
  </w:num>
  <w:num w:numId="22">
    <w:abstractNumId w:val="3"/>
  </w:num>
  <w:num w:numId="23">
    <w:abstractNumId w:val="22"/>
  </w:num>
  <w:num w:numId="24">
    <w:abstractNumId w:val="5"/>
  </w:num>
  <w:num w:numId="25">
    <w:abstractNumId w:val="16"/>
  </w:num>
  <w:num w:numId="26">
    <w:abstractNumId w:val="37"/>
  </w:num>
  <w:num w:numId="27">
    <w:abstractNumId w:val="2"/>
  </w:num>
  <w:num w:numId="28">
    <w:abstractNumId w:val="10"/>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1"/>
    <w:lvlOverride w:ilvl="0">
      <w:lvl w:ilvl="0">
        <w:start w:val="1"/>
        <w:numFmt w:val="decimal"/>
        <w:pStyle w:val="Titre1"/>
        <w:lvlText w:val="%1"/>
        <w:lvlJc w:val="left"/>
        <w:pPr>
          <w:ind w:left="432" w:hanging="432"/>
        </w:pPr>
        <w:rPr>
          <w:rFonts w:hint="default"/>
        </w:rPr>
      </w:lvl>
    </w:lvlOverride>
    <w:lvlOverride w:ilvl="1">
      <w:lvl w:ilvl="1">
        <w:start w:val="1"/>
        <w:numFmt w:val="decimal"/>
        <w:pStyle w:val="Titre2"/>
        <w:lvlText w:val="%1.%2"/>
        <w:lvlJc w:val="left"/>
        <w:pPr>
          <w:ind w:left="576" w:hanging="576"/>
        </w:pPr>
        <w:rPr>
          <w:rFonts w:hint="default"/>
        </w:rPr>
      </w:lvl>
    </w:lvlOverride>
    <w:lvlOverride w:ilvl="2">
      <w:lvl w:ilvl="2">
        <w:start w:val="1"/>
        <w:numFmt w:val="decimal"/>
        <w:pStyle w:val="Titre3"/>
        <w:lvlText w:val="%1.%2.%3"/>
        <w:lvlJc w:val="left"/>
        <w:pPr>
          <w:ind w:left="2520" w:hanging="720"/>
        </w:pPr>
        <w:rPr>
          <w:rFonts w:hint="default"/>
          <w:b/>
          <w:bCs w:val="0"/>
          <w:i w:val="0"/>
          <w:iCs w:val="0"/>
          <w:caps w:val="0"/>
          <w:strike w:val="0"/>
          <w:dstrike w:val="0"/>
          <w:vanish w:val="0"/>
          <w:color w:val="09AEF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ind w:left="3024" w:hanging="864"/>
        </w:pPr>
        <w:rPr>
          <w:rFonts w:hint="default"/>
          <w:b w:val="0"/>
          <w:bCs w:val="0"/>
          <w:i w:val="0"/>
          <w:iCs w:val="0"/>
          <w:caps w:val="0"/>
          <w:smallCaps w:val="0"/>
          <w:strike w:val="0"/>
          <w:dstrike w:val="0"/>
          <w:vanish w:val="0"/>
          <w:color w:val="09AEF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Titre5"/>
        <w:lvlText w:val="%1.%2.%3.%4.%5"/>
        <w:lvlJc w:val="left"/>
        <w:pPr>
          <w:ind w:left="1008" w:hanging="1008"/>
        </w:pPr>
        <w:rPr>
          <w:rFonts w:hint="default"/>
        </w:rPr>
      </w:lvl>
    </w:lvlOverride>
    <w:lvlOverride w:ilvl="5">
      <w:lvl w:ilvl="5">
        <w:start w:val="1"/>
        <w:numFmt w:val="decimal"/>
        <w:pStyle w:val="Titre6"/>
        <w:lvlText w:val="%1.%2.%3.%4.%5.%6"/>
        <w:lvlJc w:val="left"/>
        <w:pPr>
          <w:ind w:left="1720" w:hanging="1152"/>
        </w:pPr>
        <w:rPr>
          <w:rFonts w:hint="default"/>
        </w:rPr>
      </w:lvl>
    </w:lvlOverride>
    <w:lvlOverride w:ilvl="6">
      <w:lvl w:ilvl="6">
        <w:start w:val="1"/>
        <w:numFmt w:val="decimal"/>
        <w:lvlRestart w:val="0"/>
        <w:pStyle w:val="Titre7"/>
        <w:lvlText w:val="Annexe %7"/>
        <w:lvlJc w:val="left"/>
        <w:pPr>
          <w:ind w:left="1296" w:hanging="1296"/>
        </w:pPr>
        <w:rPr>
          <w:rFonts w:hint="default"/>
        </w:rPr>
      </w:lvl>
    </w:lvlOverride>
    <w:lvlOverride w:ilvl="7">
      <w:lvl w:ilvl="7">
        <w:start w:val="1"/>
        <w:numFmt w:val="decimal"/>
        <w:pStyle w:val="Titre8"/>
        <w:lvlText w:val="A%7.%8"/>
        <w:lvlJc w:val="left"/>
        <w:pPr>
          <w:ind w:left="1440" w:hanging="1440"/>
        </w:pPr>
        <w:rPr>
          <w:rFonts w:hint="default"/>
        </w:rPr>
      </w:lvl>
    </w:lvlOverride>
    <w:lvlOverride w:ilvl="8">
      <w:lvl w:ilvl="8">
        <w:start w:val="1"/>
        <w:numFmt w:val="decimal"/>
        <w:pStyle w:val="Titre9"/>
        <w:lvlText w:val="A%7.%8.%9"/>
        <w:lvlJc w:val="left"/>
        <w:pPr>
          <w:ind w:left="1584" w:hanging="1584"/>
        </w:pPr>
        <w:rPr>
          <w:rFonts w:hint="default"/>
        </w:rPr>
      </w:lvl>
    </w:lvlOverride>
  </w:num>
  <w:num w:numId="38">
    <w:abstractNumId w:val="24"/>
  </w:num>
  <w:num w:numId="39">
    <w:abstractNumId w:val="1"/>
  </w:num>
  <w:num w:numId="40">
    <w:abstractNumId w:val="8"/>
  </w:num>
  <w:num w:numId="41">
    <w:abstractNumId w:val="13"/>
  </w:num>
  <w:num w:numId="42">
    <w:abstractNumId w:val="25"/>
  </w:num>
  <w:num w:numId="43">
    <w:abstractNumId w:val="31"/>
  </w:num>
  <w:num w:numId="44">
    <w:abstractNumId w:val="28"/>
  </w:num>
  <w:num w:numId="45">
    <w:abstractNumId w:val="21"/>
  </w:num>
  <w:num w:numId="46">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81"/>
    <w:rsid w:val="000013C0"/>
    <w:rsid w:val="00001803"/>
    <w:rsid w:val="0000224C"/>
    <w:rsid w:val="00002382"/>
    <w:rsid w:val="0000262A"/>
    <w:rsid w:val="00002C7C"/>
    <w:rsid w:val="00002DD4"/>
    <w:rsid w:val="00003E52"/>
    <w:rsid w:val="00003F66"/>
    <w:rsid w:val="0000572E"/>
    <w:rsid w:val="0000573F"/>
    <w:rsid w:val="00005D16"/>
    <w:rsid w:val="00005D6F"/>
    <w:rsid w:val="00005FF5"/>
    <w:rsid w:val="00006253"/>
    <w:rsid w:val="000065A6"/>
    <w:rsid w:val="00006F67"/>
    <w:rsid w:val="0000795C"/>
    <w:rsid w:val="000104F9"/>
    <w:rsid w:val="00010E6F"/>
    <w:rsid w:val="0001105F"/>
    <w:rsid w:val="00011722"/>
    <w:rsid w:val="00011AB5"/>
    <w:rsid w:val="00011C8F"/>
    <w:rsid w:val="00011FCD"/>
    <w:rsid w:val="0001212D"/>
    <w:rsid w:val="00012644"/>
    <w:rsid w:val="00012AB2"/>
    <w:rsid w:val="0001309D"/>
    <w:rsid w:val="000130EF"/>
    <w:rsid w:val="00013260"/>
    <w:rsid w:val="00013929"/>
    <w:rsid w:val="00014294"/>
    <w:rsid w:val="00014325"/>
    <w:rsid w:val="000146ED"/>
    <w:rsid w:val="00014723"/>
    <w:rsid w:val="00014D55"/>
    <w:rsid w:val="000155EA"/>
    <w:rsid w:val="00015D01"/>
    <w:rsid w:val="00016571"/>
    <w:rsid w:val="00016A77"/>
    <w:rsid w:val="00017571"/>
    <w:rsid w:val="000200BB"/>
    <w:rsid w:val="00020834"/>
    <w:rsid w:val="00020ADB"/>
    <w:rsid w:val="00021566"/>
    <w:rsid w:val="0002159F"/>
    <w:rsid w:val="00021A71"/>
    <w:rsid w:val="00021C03"/>
    <w:rsid w:val="00021E6E"/>
    <w:rsid w:val="00022C42"/>
    <w:rsid w:val="00022E63"/>
    <w:rsid w:val="0002372F"/>
    <w:rsid w:val="00023F24"/>
    <w:rsid w:val="0002424C"/>
    <w:rsid w:val="00024569"/>
    <w:rsid w:val="00025718"/>
    <w:rsid w:val="000265ED"/>
    <w:rsid w:val="00026D23"/>
    <w:rsid w:val="00026FC3"/>
    <w:rsid w:val="00027308"/>
    <w:rsid w:val="000274F5"/>
    <w:rsid w:val="00027CD1"/>
    <w:rsid w:val="00027E4B"/>
    <w:rsid w:val="00030864"/>
    <w:rsid w:val="00030A58"/>
    <w:rsid w:val="00030C1A"/>
    <w:rsid w:val="000313CD"/>
    <w:rsid w:val="00031471"/>
    <w:rsid w:val="00032A30"/>
    <w:rsid w:val="000334EE"/>
    <w:rsid w:val="0003364B"/>
    <w:rsid w:val="00033FDA"/>
    <w:rsid w:val="000343E4"/>
    <w:rsid w:val="00034474"/>
    <w:rsid w:val="00034707"/>
    <w:rsid w:val="00034AFB"/>
    <w:rsid w:val="000355CE"/>
    <w:rsid w:val="00035ED3"/>
    <w:rsid w:val="00036073"/>
    <w:rsid w:val="000367CC"/>
    <w:rsid w:val="00036C0B"/>
    <w:rsid w:val="000370F6"/>
    <w:rsid w:val="0003749D"/>
    <w:rsid w:val="0004034E"/>
    <w:rsid w:val="00040C37"/>
    <w:rsid w:val="000410D9"/>
    <w:rsid w:val="000415D8"/>
    <w:rsid w:val="00041A24"/>
    <w:rsid w:val="00041B8F"/>
    <w:rsid w:val="00041D1F"/>
    <w:rsid w:val="00041E82"/>
    <w:rsid w:val="00042D0F"/>
    <w:rsid w:val="00042F2D"/>
    <w:rsid w:val="000435F4"/>
    <w:rsid w:val="000439CC"/>
    <w:rsid w:val="00043FAC"/>
    <w:rsid w:val="00044198"/>
    <w:rsid w:val="00044824"/>
    <w:rsid w:val="00044B62"/>
    <w:rsid w:val="00044FFE"/>
    <w:rsid w:val="000465E8"/>
    <w:rsid w:val="00046992"/>
    <w:rsid w:val="00047B0E"/>
    <w:rsid w:val="00047C70"/>
    <w:rsid w:val="00051181"/>
    <w:rsid w:val="0005189B"/>
    <w:rsid w:val="00052781"/>
    <w:rsid w:val="000531AA"/>
    <w:rsid w:val="0005349A"/>
    <w:rsid w:val="000537D0"/>
    <w:rsid w:val="00053934"/>
    <w:rsid w:val="00053B5A"/>
    <w:rsid w:val="00053E5A"/>
    <w:rsid w:val="000547B6"/>
    <w:rsid w:val="000549A8"/>
    <w:rsid w:val="00054C05"/>
    <w:rsid w:val="000552FA"/>
    <w:rsid w:val="00055A0B"/>
    <w:rsid w:val="00055C41"/>
    <w:rsid w:val="000563B8"/>
    <w:rsid w:val="000568A9"/>
    <w:rsid w:val="00056CF1"/>
    <w:rsid w:val="00057857"/>
    <w:rsid w:val="00057B73"/>
    <w:rsid w:val="00057B99"/>
    <w:rsid w:val="00057D40"/>
    <w:rsid w:val="000602F8"/>
    <w:rsid w:val="0006031C"/>
    <w:rsid w:val="000618E1"/>
    <w:rsid w:val="0006197A"/>
    <w:rsid w:val="00061CE9"/>
    <w:rsid w:val="00062660"/>
    <w:rsid w:val="00062675"/>
    <w:rsid w:val="00062798"/>
    <w:rsid w:val="00062BB4"/>
    <w:rsid w:val="00062C63"/>
    <w:rsid w:val="00062DC8"/>
    <w:rsid w:val="00062DFF"/>
    <w:rsid w:val="00062E36"/>
    <w:rsid w:val="00062E61"/>
    <w:rsid w:val="00063706"/>
    <w:rsid w:val="000638E6"/>
    <w:rsid w:val="00064DD8"/>
    <w:rsid w:val="00064DEF"/>
    <w:rsid w:val="00064F0B"/>
    <w:rsid w:val="0006690A"/>
    <w:rsid w:val="00066AB8"/>
    <w:rsid w:val="00066C42"/>
    <w:rsid w:val="00067CAB"/>
    <w:rsid w:val="00067D38"/>
    <w:rsid w:val="00067D7E"/>
    <w:rsid w:val="000703A9"/>
    <w:rsid w:val="00071A6B"/>
    <w:rsid w:val="00072368"/>
    <w:rsid w:val="00073373"/>
    <w:rsid w:val="000749B5"/>
    <w:rsid w:val="00074AF8"/>
    <w:rsid w:val="00075554"/>
    <w:rsid w:val="000764BE"/>
    <w:rsid w:val="00076651"/>
    <w:rsid w:val="000776DD"/>
    <w:rsid w:val="00077D91"/>
    <w:rsid w:val="00080B3E"/>
    <w:rsid w:val="0008107F"/>
    <w:rsid w:val="0008153D"/>
    <w:rsid w:val="000815D9"/>
    <w:rsid w:val="00081A25"/>
    <w:rsid w:val="0008202B"/>
    <w:rsid w:val="0008210F"/>
    <w:rsid w:val="00082B5C"/>
    <w:rsid w:val="00083015"/>
    <w:rsid w:val="0008349C"/>
    <w:rsid w:val="00083B22"/>
    <w:rsid w:val="00083C6D"/>
    <w:rsid w:val="0008420E"/>
    <w:rsid w:val="00084493"/>
    <w:rsid w:val="000853D3"/>
    <w:rsid w:val="000858C7"/>
    <w:rsid w:val="000859CD"/>
    <w:rsid w:val="00085CC9"/>
    <w:rsid w:val="00085CCF"/>
    <w:rsid w:val="000860E2"/>
    <w:rsid w:val="00086806"/>
    <w:rsid w:val="000868C7"/>
    <w:rsid w:val="00086B57"/>
    <w:rsid w:val="000873D3"/>
    <w:rsid w:val="00087B11"/>
    <w:rsid w:val="00090CF1"/>
    <w:rsid w:val="00090D72"/>
    <w:rsid w:val="00091A05"/>
    <w:rsid w:val="000922A6"/>
    <w:rsid w:val="0009288E"/>
    <w:rsid w:val="00093377"/>
    <w:rsid w:val="00093981"/>
    <w:rsid w:val="00093C29"/>
    <w:rsid w:val="0009448F"/>
    <w:rsid w:val="00094924"/>
    <w:rsid w:val="00094E9D"/>
    <w:rsid w:val="00094F88"/>
    <w:rsid w:val="00095A98"/>
    <w:rsid w:val="00095D62"/>
    <w:rsid w:val="00095FF7"/>
    <w:rsid w:val="0009675A"/>
    <w:rsid w:val="00096844"/>
    <w:rsid w:val="00097411"/>
    <w:rsid w:val="00097414"/>
    <w:rsid w:val="0009746D"/>
    <w:rsid w:val="000976E8"/>
    <w:rsid w:val="000A011A"/>
    <w:rsid w:val="000A015C"/>
    <w:rsid w:val="000A0882"/>
    <w:rsid w:val="000A0D96"/>
    <w:rsid w:val="000A142F"/>
    <w:rsid w:val="000A20E6"/>
    <w:rsid w:val="000A21DE"/>
    <w:rsid w:val="000A240C"/>
    <w:rsid w:val="000A2555"/>
    <w:rsid w:val="000A2560"/>
    <w:rsid w:val="000A2563"/>
    <w:rsid w:val="000A38FE"/>
    <w:rsid w:val="000A40CD"/>
    <w:rsid w:val="000A4886"/>
    <w:rsid w:val="000A4C76"/>
    <w:rsid w:val="000A4FD9"/>
    <w:rsid w:val="000A50D8"/>
    <w:rsid w:val="000A5496"/>
    <w:rsid w:val="000A5B94"/>
    <w:rsid w:val="000A5D4A"/>
    <w:rsid w:val="000A5ED7"/>
    <w:rsid w:val="000A5F3D"/>
    <w:rsid w:val="000A6528"/>
    <w:rsid w:val="000A65F8"/>
    <w:rsid w:val="000A680D"/>
    <w:rsid w:val="000A7302"/>
    <w:rsid w:val="000A74D9"/>
    <w:rsid w:val="000A7B49"/>
    <w:rsid w:val="000A7ED1"/>
    <w:rsid w:val="000B0075"/>
    <w:rsid w:val="000B0822"/>
    <w:rsid w:val="000B0CCF"/>
    <w:rsid w:val="000B1177"/>
    <w:rsid w:val="000B13B6"/>
    <w:rsid w:val="000B1FA5"/>
    <w:rsid w:val="000B27C6"/>
    <w:rsid w:val="000B28B4"/>
    <w:rsid w:val="000B2927"/>
    <w:rsid w:val="000B2A5F"/>
    <w:rsid w:val="000B2E43"/>
    <w:rsid w:val="000B2ED2"/>
    <w:rsid w:val="000B306B"/>
    <w:rsid w:val="000B3392"/>
    <w:rsid w:val="000B3A20"/>
    <w:rsid w:val="000B3C25"/>
    <w:rsid w:val="000B3D0D"/>
    <w:rsid w:val="000B3D86"/>
    <w:rsid w:val="000B5716"/>
    <w:rsid w:val="000B583A"/>
    <w:rsid w:val="000B5B64"/>
    <w:rsid w:val="000B5BD6"/>
    <w:rsid w:val="000B60D0"/>
    <w:rsid w:val="000B70D0"/>
    <w:rsid w:val="000B756C"/>
    <w:rsid w:val="000B7762"/>
    <w:rsid w:val="000B7771"/>
    <w:rsid w:val="000B79FF"/>
    <w:rsid w:val="000B7DC9"/>
    <w:rsid w:val="000B7F47"/>
    <w:rsid w:val="000C07CD"/>
    <w:rsid w:val="000C1015"/>
    <w:rsid w:val="000C1094"/>
    <w:rsid w:val="000C1444"/>
    <w:rsid w:val="000C2074"/>
    <w:rsid w:val="000C23BF"/>
    <w:rsid w:val="000C2483"/>
    <w:rsid w:val="000C2E08"/>
    <w:rsid w:val="000C388A"/>
    <w:rsid w:val="000C4580"/>
    <w:rsid w:val="000C4599"/>
    <w:rsid w:val="000C46BC"/>
    <w:rsid w:val="000C486F"/>
    <w:rsid w:val="000C4CCB"/>
    <w:rsid w:val="000C5497"/>
    <w:rsid w:val="000C56C9"/>
    <w:rsid w:val="000C57ED"/>
    <w:rsid w:val="000C596B"/>
    <w:rsid w:val="000C6116"/>
    <w:rsid w:val="000C6B7A"/>
    <w:rsid w:val="000C707E"/>
    <w:rsid w:val="000C766D"/>
    <w:rsid w:val="000D0438"/>
    <w:rsid w:val="000D0451"/>
    <w:rsid w:val="000D05FC"/>
    <w:rsid w:val="000D070B"/>
    <w:rsid w:val="000D0A95"/>
    <w:rsid w:val="000D127C"/>
    <w:rsid w:val="000D1905"/>
    <w:rsid w:val="000D1912"/>
    <w:rsid w:val="000D2555"/>
    <w:rsid w:val="000D3042"/>
    <w:rsid w:val="000D3703"/>
    <w:rsid w:val="000D536D"/>
    <w:rsid w:val="000D5AB5"/>
    <w:rsid w:val="000D5F32"/>
    <w:rsid w:val="000D625F"/>
    <w:rsid w:val="000D648C"/>
    <w:rsid w:val="000D66CB"/>
    <w:rsid w:val="000D6845"/>
    <w:rsid w:val="000D7407"/>
    <w:rsid w:val="000E013C"/>
    <w:rsid w:val="000E0184"/>
    <w:rsid w:val="000E0690"/>
    <w:rsid w:val="000E0715"/>
    <w:rsid w:val="000E0D0D"/>
    <w:rsid w:val="000E1411"/>
    <w:rsid w:val="000E26B3"/>
    <w:rsid w:val="000E2739"/>
    <w:rsid w:val="000E30D2"/>
    <w:rsid w:val="000E34F0"/>
    <w:rsid w:val="000E3CD7"/>
    <w:rsid w:val="000E4254"/>
    <w:rsid w:val="000E45CA"/>
    <w:rsid w:val="000E4B61"/>
    <w:rsid w:val="000E51D9"/>
    <w:rsid w:val="000E568E"/>
    <w:rsid w:val="000E6250"/>
    <w:rsid w:val="000E6A69"/>
    <w:rsid w:val="000E7195"/>
    <w:rsid w:val="000E7D4E"/>
    <w:rsid w:val="000F0419"/>
    <w:rsid w:val="000F0571"/>
    <w:rsid w:val="000F0880"/>
    <w:rsid w:val="000F0E1E"/>
    <w:rsid w:val="000F12D5"/>
    <w:rsid w:val="000F12FF"/>
    <w:rsid w:val="000F1909"/>
    <w:rsid w:val="000F1DFC"/>
    <w:rsid w:val="000F219D"/>
    <w:rsid w:val="000F24F4"/>
    <w:rsid w:val="000F29BB"/>
    <w:rsid w:val="000F2B23"/>
    <w:rsid w:val="000F2D16"/>
    <w:rsid w:val="000F3159"/>
    <w:rsid w:val="000F3A74"/>
    <w:rsid w:val="000F3E79"/>
    <w:rsid w:val="000F4083"/>
    <w:rsid w:val="000F42F6"/>
    <w:rsid w:val="000F443C"/>
    <w:rsid w:val="000F45D5"/>
    <w:rsid w:val="000F524F"/>
    <w:rsid w:val="000F6829"/>
    <w:rsid w:val="000F68CF"/>
    <w:rsid w:val="000F74C3"/>
    <w:rsid w:val="000F7575"/>
    <w:rsid w:val="000F7AEF"/>
    <w:rsid w:val="000F7E86"/>
    <w:rsid w:val="000F7F78"/>
    <w:rsid w:val="00100382"/>
    <w:rsid w:val="001004D4"/>
    <w:rsid w:val="00100618"/>
    <w:rsid w:val="001009B7"/>
    <w:rsid w:val="00100DAD"/>
    <w:rsid w:val="00100E49"/>
    <w:rsid w:val="0010148E"/>
    <w:rsid w:val="00101A3E"/>
    <w:rsid w:val="00102A18"/>
    <w:rsid w:val="0010354A"/>
    <w:rsid w:val="00103867"/>
    <w:rsid w:val="00103B63"/>
    <w:rsid w:val="00103F45"/>
    <w:rsid w:val="00104E18"/>
    <w:rsid w:val="001072D8"/>
    <w:rsid w:val="00110DDE"/>
    <w:rsid w:val="00110E9A"/>
    <w:rsid w:val="00110EF8"/>
    <w:rsid w:val="00111E4B"/>
    <w:rsid w:val="00111E5B"/>
    <w:rsid w:val="0011267D"/>
    <w:rsid w:val="001135F0"/>
    <w:rsid w:val="00113727"/>
    <w:rsid w:val="00113BD9"/>
    <w:rsid w:val="00114E65"/>
    <w:rsid w:val="00114F03"/>
    <w:rsid w:val="00115009"/>
    <w:rsid w:val="00115034"/>
    <w:rsid w:val="00115BFA"/>
    <w:rsid w:val="00115C63"/>
    <w:rsid w:val="00115CAC"/>
    <w:rsid w:val="00115FD5"/>
    <w:rsid w:val="00116299"/>
    <w:rsid w:val="0011629F"/>
    <w:rsid w:val="00116701"/>
    <w:rsid w:val="001169D2"/>
    <w:rsid w:val="00116E4C"/>
    <w:rsid w:val="00117E38"/>
    <w:rsid w:val="00120041"/>
    <w:rsid w:val="00120715"/>
    <w:rsid w:val="00120AFB"/>
    <w:rsid w:val="00120D89"/>
    <w:rsid w:val="00121031"/>
    <w:rsid w:val="00121597"/>
    <w:rsid w:val="001219FE"/>
    <w:rsid w:val="00121D4C"/>
    <w:rsid w:val="00121D5B"/>
    <w:rsid w:val="0012214F"/>
    <w:rsid w:val="00122979"/>
    <w:rsid w:val="00123586"/>
    <w:rsid w:val="001238E6"/>
    <w:rsid w:val="00123B01"/>
    <w:rsid w:val="001247C8"/>
    <w:rsid w:val="001247EB"/>
    <w:rsid w:val="0012676C"/>
    <w:rsid w:val="001271DF"/>
    <w:rsid w:val="00127357"/>
    <w:rsid w:val="001273C4"/>
    <w:rsid w:val="00127FDC"/>
    <w:rsid w:val="0013061B"/>
    <w:rsid w:val="00130A02"/>
    <w:rsid w:val="00130A0A"/>
    <w:rsid w:val="00131118"/>
    <w:rsid w:val="00132314"/>
    <w:rsid w:val="001324A8"/>
    <w:rsid w:val="0013267E"/>
    <w:rsid w:val="0013285D"/>
    <w:rsid w:val="00132D4C"/>
    <w:rsid w:val="00132FD7"/>
    <w:rsid w:val="0013440B"/>
    <w:rsid w:val="00134A4B"/>
    <w:rsid w:val="00134D7A"/>
    <w:rsid w:val="00135023"/>
    <w:rsid w:val="001355DC"/>
    <w:rsid w:val="0013572C"/>
    <w:rsid w:val="00135DAE"/>
    <w:rsid w:val="00136100"/>
    <w:rsid w:val="00136472"/>
    <w:rsid w:val="00136B73"/>
    <w:rsid w:val="00136BF2"/>
    <w:rsid w:val="00136D59"/>
    <w:rsid w:val="00137514"/>
    <w:rsid w:val="0013755D"/>
    <w:rsid w:val="0013759F"/>
    <w:rsid w:val="001379B2"/>
    <w:rsid w:val="00137A82"/>
    <w:rsid w:val="00137FC8"/>
    <w:rsid w:val="00140259"/>
    <w:rsid w:val="00140EF3"/>
    <w:rsid w:val="00141A2B"/>
    <w:rsid w:val="0014274E"/>
    <w:rsid w:val="00142AFA"/>
    <w:rsid w:val="00142F1A"/>
    <w:rsid w:val="0014375F"/>
    <w:rsid w:val="00143EC3"/>
    <w:rsid w:val="00143F06"/>
    <w:rsid w:val="00143F43"/>
    <w:rsid w:val="00145C34"/>
    <w:rsid w:val="00146469"/>
    <w:rsid w:val="00146634"/>
    <w:rsid w:val="001472B4"/>
    <w:rsid w:val="00147555"/>
    <w:rsid w:val="00147D7C"/>
    <w:rsid w:val="001503A4"/>
    <w:rsid w:val="001504DD"/>
    <w:rsid w:val="001504F8"/>
    <w:rsid w:val="00150586"/>
    <w:rsid w:val="00150750"/>
    <w:rsid w:val="0015082D"/>
    <w:rsid w:val="00150DD6"/>
    <w:rsid w:val="00150E5A"/>
    <w:rsid w:val="00151198"/>
    <w:rsid w:val="001515B9"/>
    <w:rsid w:val="00151F45"/>
    <w:rsid w:val="001520B4"/>
    <w:rsid w:val="00152511"/>
    <w:rsid w:val="00152CBC"/>
    <w:rsid w:val="00153567"/>
    <w:rsid w:val="00153933"/>
    <w:rsid w:val="00153B40"/>
    <w:rsid w:val="00153C98"/>
    <w:rsid w:val="00154455"/>
    <w:rsid w:val="00154BCA"/>
    <w:rsid w:val="00154E8D"/>
    <w:rsid w:val="001557F4"/>
    <w:rsid w:val="001562DD"/>
    <w:rsid w:val="00157331"/>
    <w:rsid w:val="0015770D"/>
    <w:rsid w:val="001578C9"/>
    <w:rsid w:val="00157B7E"/>
    <w:rsid w:val="00157C17"/>
    <w:rsid w:val="001602AC"/>
    <w:rsid w:val="00160CD0"/>
    <w:rsid w:val="0016111B"/>
    <w:rsid w:val="00161319"/>
    <w:rsid w:val="001616FB"/>
    <w:rsid w:val="001617A1"/>
    <w:rsid w:val="00161F01"/>
    <w:rsid w:val="00163624"/>
    <w:rsid w:val="00163971"/>
    <w:rsid w:val="00163A46"/>
    <w:rsid w:val="00163C49"/>
    <w:rsid w:val="001642E8"/>
    <w:rsid w:val="00164416"/>
    <w:rsid w:val="00164AED"/>
    <w:rsid w:val="00164F70"/>
    <w:rsid w:val="00165376"/>
    <w:rsid w:val="00165456"/>
    <w:rsid w:val="001655F8"/>
    <w:rsid w:val="00165894"/>
    <w:rsid w:val="00165BB0"/>
    <w:rsid w:val="00165C75"/>
    <w:rsid w:val="00166B9B"/>
    <w:rsid w:val="00166C6C"/>
    <w:rsid w:val="001672C5"/>
    <w:rsid w:val="00167361"/>
    <w:rsid w:val="001674D1"/>
    <w:rsid w:val="0016772D"/>
    <w:rsid w:val="00167ED4"/>
    <w:rsid w:val="0017044F"/>
    <w:rsid w:val="001708B3"/>
    <w:rsid w:val="00171FB3"/>
    <w:rsid w:val="00172690"/>
    <w:rsid w:val="00172A0D"/>
    <w:rsid w:val="00172D0E"/>
    <w:rsid w:val="00172E1C"/>
    <w:rsid w:val="00172F34"/>
    <w:rsid w:val="0017322C"/>
    <w:rsid w:val="00173578"/>
    <w:rsid w:val="00173663"/>
    <w:rsid w:val="0017366A"/>
    <w:rsid w:val="00174129"/>
    <w:rsid w:val="0017421A"/>
    <w:rsid w:val="001755F2"/>
    <w:rsid w:val="00175F3F"/>
    <w:rsid w:val="00176CD6"/>
    <w:rsid w:val="00177ACD"/>
    <w:rsid w:val="0018033A"/>
    <w:rsid w:val="0018062F"/>
    <w:rsid w:val="0018093A"/>
    <w:rsid w:val="0018095B"/>
    <w:rsid w:val="00181223"/>
    <w:rsid w:val="00181275"/>
    <w:rsid w:val="001823AE"/>
    <w:rsid w:val="00182944"/>
    <w:rsid w:val="00182C53"/>
    <w:rsid w:val="0018305C"/>
    <w:rsid w:val="00183653"/>
    <w:rsid w:val="001838C0"/>
    <w:rsid w:val="00183CB9"/>
    <w:rsid w:val="0018400F"/>
    <w:rsid w:val="0018421B"/>
    <w:rsid w:val="00184920"/>
    <w:rsid w:val="00184F7F"/>
    <w:rsid w:val="001850F3"/>
    <w:rsid w:val="00185AE9"/>
    <w:rsid w:val="00186ABB"/>
    <w:rsid w:val="0018750B"/>
    <w:rsid w:val="00187B92"/>
    <w:rsid w:val="00190403"/>
    <w:rsid w:val="00190634"/>
    <w:rsid w:val="00190BB7"/>
    <w:rsid w:val="00190E79"/>
    <w:rsid w:val="0019120D"/>
    <w:rsid w:val="001912CD"/>
    <w:rsid w:val="001917AC"/>
    <w:rsid w:val="001918CA"/>
    <w:rsid w:val="001919EC"/>
    <w:rsid w:val="00191D8D"/>
    <w:rsid w:val="00192234"/>
    <w:rsid w:val="00192B07"/>
    <w:rsid w:val="00192BAB"/>
    <w:rsid w:val="001931F8"/>
    <w:rsid w:val="00193AC2"/>
    <w:rsid w:val="001943F5"/>
    <w:rsid w:val="00194457"/>
    <w:rsid w:val="00194BF1"/>
    <w:rsid w:val="001952F3"/>
    <w:rsid w:val="001960A7"/>
    <w:rsid w:val="00196597"/>
    <w:rsid w:val="00196AA8"/>
    <w:rsid w:val="00197B87"/>
    <w:rsid w:val="001A0A32"/>
    <w:rsid w:val="001A0A64"/>
    <w:rsid w:val="001A128B"/>
    <w:rsid w:val="001A1457"/>
    <w:rsid w:val="001A204F"/>
    <w:rsid w:val="001A21CB"/>
    <w:rsid w:val="001A25DD"/>
    <w:rsid w:val="001A3035"/>
    <w:rsid w:val="001A3AF8"/>
    <w:rsid w:val="001A40F3"/>
    <w:rsid w:val="001A4242"/>
    <w:rsid w:val="001A4C2C"/>
    <w:rsid w:val="001A5442"/>
    <w:rsid w:val="001A5575"/>
    <w:rsid w:val="001A5583"/>
    <w:rsid w:val="001A5755"/>
    <w:rsid w:val="001A648D"/>
    <w:rsid w:val="001A672B"/>
    <w:rsid w:val="001A675B"/>
    <w:rsid w:val="001A6987"/>
    <w:rsid w:val="001A716D"/>
    <w:rsid w:val="001A79C0"/>
    <w:rsid w:val="001A7BE7"/>
    <w:rsid w:val="001B01D7"/>
    <w:rsid w:val="001B0471"/>
    <w:rsid w:val="001B089C"/>
    <w:rsid w:val="001B149A"/>
    <w:rsid w:val="001B1BFF"/>
    <w:rsid w:val="001B1C1F"/>
    <w:rsid w:val="001B2063"/>
    <w:rsid w:val="001B2CCB"/>
    <w:rsid w:val="001B3369"/>
    <w:rsid w:val="001B3A65"/>
    <w:rsid w:val="001B461D"/>
    <w:rsid w:val="001B5308"/>
    <w:rsid w:val="001B54A2"/>
    <w:rsid w:val="001B5743"/>
    <w:rsid w:val="001B586A"/>
    <w:rsid w:val="001B64F5"/>
    <w:rsid w:val="001B6818"/>
    <w:rsid w:val="001B6C06"/>
    <w:rsid w:val="001B6D75"/>
    <w:rsid w:val="001B72D4"/>
    <w:rsid w:val="001B77E4"/>
    <w:rsid w:val="001B7B18"/>
    <w:rsid w:val="001B7CEE"/>
    <w:rsid w:val="001C0301"/>
    <w:rsid w:val="001C0309"/>
    <w:rsid w:val="001C0B05"/>
    <w:rsid w:val="001C13C9"/>
    <w:rsid w:val="001C183E"/>
    <w:rsid w:val="001C2023"/>
    <w:rsid w:val="001C2B61"/>
    <w:rsid w:val="001C3138"/>
    <w:rsid w:val="001C3767"/>
    <w:rsid w:val="001C3FB5"/>
    <w:rsid w:val="001C43C2"/>
    <w:rsid w:val="001C48F6"/>
    <w:rsid w:val="001C4BCE"/>
    <w:rsid w:val="001C4DA5"/>
    <w:rsid w:val="001C6B12"/>
    <w:rsid w:val="001C73A2"/>
    <w:rsid w:val="001C755C"/>
    <w:rsid w:val="001C77DB"/>
    <w:rsid w:val="001C7994"/>
    <w:rsid w:val="001D0546"/>
    <w:rsid w:val="001D06F2"/>
    <w:rsid w:val="001D12F8"/>
    <w:rsid w:val="001D1633"/>
    <w:rsid w:val="001D1702"/>
    <w:rsid w:val="001D198B"/>
    <w:rsid w:val="001D1E07"/>
    <w:rsid w:val="001D2234"/>
    <w:rsid w:val="001D2499"/>
    <w:rsid w:val="001D24AF"/>
    <w:rsid w:val="001D2FD7"/>
    <w:rsid w:val="001D3252"/>
    <w:rsid w:val="001D3272"/>
    <w:rsid w:val="001D34EA"/>
    <w:rsid w:val="001D38D2"/>
    <w:rsid w:val="001D3AF8"/>
    <w:rsid w:val="001D4021"/>
    <w:rsid w:val="001D461D"/>
    <w:rsid w:val="001D52C9"/>
    <w:rsid w:val="001D561F"/>
    <w:rsid w:val="001D65CE"/>
    <w:rsid w:val="001D697F"/>
    <w:rsid w:val="001D6A63"/>
    <w:rsid w:val="001D6E80"/>
    <w:rsid w:val="001D710B"/>
    <w:rsid w:val="001D7197"/>
    <w:rsid w:val="001D74BB"/>
    <w:rsid w:val="001D790C"/>
    <w:rsid w:val="001D7E21"/>
    <w:rsid w:val="001E0795"/>
    <w:rsid w:val="001E0797"/>
    <w:rsid w:val="001E09F2"/>
    <w:rsid w:val="001E0B4F"/>
    <w:rsid w:val="001E0F10"/>
    <w:rsid w:val="001E1C35"/>
    <w:rsid w:val="001E22A3"/>
    <w:rsid w:val="001E24A2"/>
    <w:rsid w:val="001E24ED"/>
    <w:rsid w:val="001E3FE1"/>
    <w:rsid w:val="001E4531"/>
    <w:rsid w:val="001E4F34"/>
    <w:rsid w:val="001E509C"/>
    <w:rsid w:val="001E577A"/>
    <w:rsid w:val="001E5985"/>
    <w:rsid w:val="001E5B57"/>
    <w:rsid w:val="001E7428"/>
    <w:rsid w:val="001F0A9B"/>
    <w:rsid w:val="001F111D"/>
    <w:rsid w:val="001F18AC"/>
    <w:rsid w:val="001F1AC1"/>
    <w:rsid w:val="001F1E24"/>
    <w:rsid w:val="001F23C0"/>
    <w:rsid w:val="001F3313"/>
    <w:rsid w:val="001F33F8"/>
    <w:rsid w:val="001F3983"/>
    <w:rsid w:val="001F3EAF"/>
    <w:rsid w:val="001F464B"/>
    <w:rsid w:val="001F50B9"/>
    <w:rsid w:val="001F516A"/>
    <w:rsid w:val="001F570D"/>
    <w:rsid w:val="001F5D3A"/>
    <w:rsid w:val="001F5E82"/>
    <w:rsid w:val="001F5FE6"/>
    <w:rsid w:val="001F6135"/>
    <w:rsid w:val="001F61E2"/>
    <w:rsid w:val="001F6785"/>
    <w:rsid w:val="001F7A65"/>
    <w:rsid w:val="001F7C4D"/>
    <w:rsid w:val="001F7F51"/>
    <w:rsid w:val="00201CCC"/>
    <w:rsid w:val="00202226"/>
    <w:rsid w:val="0020242D"/>
    <w:rsid w:val="00203B93"/>
    <w:rsid w:val="00203DB4"/>
    <w:rsid w:val="0020409A"/>
    <w:rsid w:val="00204496"/>
    <w:rsid w:val="002045B3"/>
    <w:rsid w:val="00204BA0"/>
    <w:rsid w:val="00205096"/>
    <w:rsid w:val="002053D1"/>
    <w:rsid w:val="00206F45"/>
    <w:rsid w:val="002073F0"/>
    <w:rsid w:val="00207E35"/>
    <w:rsid w:val="00210396"/>
    <w:rsid w:val="00210975"/>
    <w:rsid w:val="002123A7"/>
    <w:rsid w:val="00213153"/>
    <w:rsid w:val="002145ED"/>
    <w:rsid w:val="002147D8"/>
    <w:rsid w:val="00214B8E"/>
    <w:rsid w:val="002153E6"/>
    <w:rsid w:val="002154E7"/>
    <w:rsid w:val="00215973"/>
    <w:rsid w:val="002163EF"/>
    <w:rsid w:val="0021659B"/>
    <w:rsid w:val="00217648"/>
    <w:rsid w:val="00217E1A"/>
    <w:rsid w:val="0022022B"/>
    <w:rsid w:val="00221523"/>
    <w:rsid w:val="002218E3"/>
    <w:rsid w:val="00221979"/>
    <w:rsid w:val="0022208F"/>
    <w:rsid w:val="00222BA0"/>
    <w:rsid w:val="00223820"/>
    <w:rsid w:val="00224A20"/>
    <w:rsid w:val="00224F2D"/>
    <w:rsid w:val="0022701F"/>
    <w:rsid w:val="00227080"/>
    <w:rsid w:val="0022716E"/>
    <w:rsid w:val="00227A57"/>
    <w:rsid w:val="00227FAC"/>
    <w:rsid w:val="002309AC"/>
    <w:rsid w:val="002311E5"/>
    <w:rsid w:val="00231C40"/>
    <w:rsid w:val="00232392"/>
    <w:rsid w:val="002330C8"/>
    <w:rsid w:val="00233E5C"/>
    <w:rsid w:val="00234386"/>
    <w:rsid w:val="002346FA"/>
    <w:rsid w:val="00234752"/>
    <w:rsid w:val="0023571D"/>
    <w:rsid w:val="00235BAA"/>
    <w:rsid w:val="00235C64"/>
    <w:rsid w:val="00235CF4"/>
    <w:rsid w:val="00235F97"/>
    <w:rsid w:val="00236EF7"/>
    <w:rsid w:val="00236F7C"/>
    <w:rsid w:val="00237674"/>
    <w:rsid w:val="00237700"/>
    <w:rsid w:val="00237B42"/>
    <w:rsid w:val="002403A5"/>
    <w:rsid w:val="00241198"/>
    <w:rsid w:val="002413B4"/>
    <w:rsid w:val="00241A48"/>
    <w:rsid w:val="00241ADB"/>
    <w:rsid w:val="00241F3B"/>
    <w:rsid w:val="0024244F"/>
    <w:rsid w:val="00242BCB"/>
    <w:rsid w:val="00242C45"/>
    <w:rsid w:val="002435DD"/>
    <w:rsid w:val="00243764"/>
    <w:rsid w:val="00243858"/>
    <w:rsid w:val="00244F83"/>
    <w:rsid w:val="00244FF7"/>
    <w:rsid w:val="00245171"/>
    <w:rsid w:val="00245EC9"/>
    <w:rsid w:val="00246428"/>
    <w:rsid w:val="00246446"/>
    <w:rsid w:val="002466E3"/>
    <w:rsid w:val="00246933"/>
    <w:rsid w:val="00246F13"/>
    <w:rsid w:val="00247DF0"/>
    <w:rsid w:val="00250527"/>
    <w:rsid w:val="002506BF"/>
    <w:rsid w:val="00250EF2"/>
    <w:rsid w:val="00251072"/>
    <w:rsid w:val="0025113A"/>
    <w:rsid w:val="00251A69"/>
    <w:rsid w:val="00251CF0"/>
    <w:rsid w:val="00251E1F"/>
    <w:rsid w:val="002520B0"/>
    <w:rsid w:val="0025218A"/>
    <w:rsid w:val="00252210"/>
    <w:rsid w:val="00252A0C"/>
    <w:rsid w:val="00252F2F"/>
    <w:rsid w:val="002531EA"/>
    <w:rsid w:val="002531EE"/>
    <w:rsid w:val="002537F0"/>
    <w:rsid w:val="00253882"/>
    <w:rsid w:val="00253A0A"/>
    <w:rsid w:val="00253E4A"/>
    <w:rsid w:val="002543C0"/>
    <w:rsid w:val="0025553F"/>
    <w:rsid w:val="002555E8"/>
    <w:rsid w:val="00255C21"/>
    <w:rsid w:val="002565F6"/>
    <w:rsid w:val="00256D8B"/>
    <w:rsid w:val="0025740F"/>
    <w:rsid w:val="00257ADE"/>
    <w:rsid w:val="00260399"/>
    <w:rsid w:val="00260AC9"/>
    <w:rsid w:val="00260EED"/>
    <w:rsid w:val="00261043"/>
    <w:rsid w:val="00261874"/>
    <w:rsid w:val="00261A21"/>
    <w:rsid w:val="00261D43"/>
    <w:rsid w:val="00263322"/>
    <w:rsid w:val="0026350C"/>
    <w:rsid w:val="00263752"/>
    <w:rsid w:val="00263CE2"/>
    <w:rsid w:val="00263E57"/>
    <w:rsid w:val="00264B3A"/>
    <w:rsid w:val="00264E7B"/>
    <w:rsid w:val="002658E1"/>
    <w:rsid w:val="002664CE"/>
    <w:rsid w:val="00266A7D"/>
    <w:rsid w:val="00267127"/>
    <w:rsid w:val="002675D2"/>
    <w:rsid w:val="00267A0B"/>
    <w:rsid w:val="00267CBD"/>
    <w:rsid w:val="0027013E"/>
    <w:rsid w:val="0027060B"/>
    <w:rsid w:val="00270D93"/>
    <w:rsid w:val="0027100A"/>
    <w:rsid w:val="002717FD"/>
    <w:rsid w:val="002719BD"/>
    <w:rsid w:val="0027214D"/>
    <w:rsid w:val="00272182"/>
    <w:rsid w:val="00272FA2"/>
    <w:rsid w:val="0027338A"/>
    <w:rsid w:val="00273854"/>
    <w:rsid w:val="002749F0"/>
    <w:rsid w:val="00274BD6"/>
    <w:rsid w:val="00274C86"/>
    <w:rsid w:val="00274CCC"/>
    <w:rsid w:val="0027503C"/>
    <w:rsid w:val="00275354"/>
    <w:rsid w:val="002759A0"/>
    <w:rsid w:val="00275D6E"/>
    <w:rsid w:val="00276B75"/>
    <w:rsid w:val="00277A5A"/>
    <w:rsid w:val="00277BA9"/>
    <w:rsid w:val="0028019B"/>
    <w:rsid w:val="00280459"/>
    <w:rsid w:val="00280496"/>
    <w:rsid w:val="00280ABB"/>
    <w:rsid w:val="00280B89"/>
    <w:rsid w:val="00280BE3"/>
    <w:rsid w:val="00280D75"/>
    <w:rsid w:val="002817CF"/>
    <w:rsid w:val="002820F4"/>
    <w:rsid w:val="00283077"/>
    <w:rsid w:val="00283411"/>
    <w:rsid w:val="002834C7"/>
    <w:rsid w:val="00284014"/>
    <w:rsid w:val="00284057"/>
    <w:rsid w:val="00284732"/>
    <w:rsid w:val="00284F1D"/>
    <w:rsid w:val="002852B9"/>
    <w:rsid w:val="00285505"/>
    <w:rsid w:val="0028565A"/>
    <w:rsid w:val="00286084"/>
    <w:rsid w:val="0028663C"/>
    <w:rsid w:val="0028678F"/>
    <w:rsid w:val="00286A0B"/>
    <w:rsid w:val="002871F1"/>
    <w:rsid w:val="002876D2"/>
    <w:rsid w:val="00290AD1"/>
    <w:rsid w:val="0029100D"/>
    <w:rsid w:val="002910C0"/>
    <w:rsid w:val="00291E0C"/>
    <w:rsid w:val="00291E3E"/>
    <w:rsid w:val="002926C2"/>
    <w:rsid w:val="0029294F"/>
    <w:rsid w:val="00292DEC"/>
    <w:rsid w:val="002950B7"/>
    <w:rsid w:val="00295475"/>
    <w:rsid w:val="0029639D"/>
    <w:rsid w:val="0029643D"/>
    <w:rsid w:val="00296ED2"/>
    <w:rsid w:val="00296EDD"/>
    <w:rsid w:val="002977CC"/>
    <w:rsid w:val="00297CAA"/>
    <w:rsid w:val="002A032F"/>
    <w:rsid w:val="002A040D"/>
    <w:rsid w:val="002A0515"/>
    <w:rsid w:val="002A0675"/>
    <w:rsid w:val="002A0A4A"/>
    <w:rsid w:val="002A1218"/>
    <w:rsid w:val="002A13EC"/>
    <w:rsid w:val="002A1A4D"/>
    <w:rsid w:val="002A1BCD"/>
    <w:rsid w:val="002A1D34"/>
    <w:rsid w:val="002A2A08"/>
    <w:rsid w:val="002A334E"/>
    <w:rsid w:val="002A4FFB"/>
    <w:rsid w:val="002A5213"/>
    <w:rsid w:val="002A5562"/>
    <w:rsid w:val="002A5830"/>
    <w:rsid w:val="002A731C"/>
    <w:rsid w:val="002A771F"/>
    <w:rsid w:val="002B0085"/>
    <w:rsid w:val="002B014E"/>
    <w:rsid w:val="002B0AD5"/>
    <w:rsid w:val="002B175C"/>
    <w:rsid w:val="002B34B3"/>
    <w:rsid w:val="002B393E"/>
    <w:rsid w:val="002B3F4F"/>
    <w:rsid w:val="002B4213"/>
    <w:rsid w:val="002B4673"/>
    <w:rsid w:val="002B4E2A"/>
    <w:rsid w:val="002B58E0"/>
    <w:rsid w:val="002B5C92"/>
    <w:rsid w:val="002B6B7F"/>
    <w:rsid w:val="002B793B"/>
    <w:rsid w:val="002C01D9"/>
    <w:rsid w:val="002C0D2D"/>
    <w:rsid w:val="002C1474"/>
    <w:rsid w:val="002C26D8"/>
    <w:rsid w:val="002C28CD"/>
    <w:rsid w:val="002C30B4"/>
    <w:rsid w:val="002C4129"/>
    <w:rsid w:val="002C4312"/>
    <w:rsid w:val="002C43D7"/>
    <w:rsid w:val="002C4487"/>
    <w:rsid w:val="002C4D20"/>
    <w:rsid w:val="002C524A"/>
    <w:rsid w:val="002C53A1"/>
    <w:rsid w:val="002C67D2"/>
    <w:rsid w:val="002C6C02"/>
    <w:rsid w:val="002C715F"/>
    <w:rsid w:val="002C7DBF"/>
    <w:rsid w:val="002D0637"/>
    <w:rsid w:val="002D0A1A"/>
    <w:rsid w:val="002D0A1F"/>
    <w:rsid w:val="002D2694"/>
    <w:rsid w:val="002D28A1"/>
    <w:rsid w:val="002D2B56"/>
    <w:rsid w:val="002D2EBA"/>
    <w:rsid w:val="002D304C"/>
    <w:rsid w:val="002D39F2"/>
    <w:rsid w:val="002D463B"/>
    <w:rsid w:val="002D634D"/>
    <w:rsid w:val="002D6DA7"/>
    <w:rsid w:val="002D73D5"/>
    <w:rsid w:val="002D7873"/>
    <w:rsid w:val="002E03E9"/>
    <w:rsid w:val="002E0A41"/>
    <w:rsid w:val="002E0CAB"/>
    <w:rsid w:val="002E1307"/>
    <w:rsid w:val="002E173D"/>
    <w:rsid w:val="002E212D"/>
    <w:rsid w:val="002E21D8"/>
    <w:rsid w:val="002E2340"/>
    <w:rsid w:val="002E2485"/>
    <w:rsid w:val="002E2A1E"/>
    <w:rsid w:val="002E2FCC"/>
    <w:rsid w:val="002E4156"/>
    <w:rsid w:val="002E4CAD"/>
    <w:rsid w:val="002E65B4"/>
    <w:rsid w:val="002E7279"/>
    <w:rsid w:val="002E7478"/>
    <w:rsid w:val="002E7663"/>
    <w:rsid w:val="002F020D"/>
    <w:rsid w:val="002F1313"/>
    <w:rsid w:val="002F16A7"/>
    <w:rsid w:val="002F2173"/>
    <w:rsid w:val="002F221A"/>
    <w:rsid w:val="002F23F6"/>
    <w:rsid w:val="002F2B61"/>
    <w:rsid w:val="002F3A26"/>
    <w:rsid w:val="002F4594"/>
    <w:rsid w:val="002F4999"/>
    <w:rsid w:val="002F53EA"/>
    <w:rsid w:val="002F5CAC"/>
    <w:rsid w:val="002F6DFF"/>
    <w:rsid w:val="002F73FF"/>
    <w:rsid w:val="00300019"/>
    <w:rsid w:val="00300409"/>
    <w:rsid w:val="00300AF7"/>
    <w:rsid w:val="00300BCB"/>
    <w:rsid w:val="00300CB2"/>
    <w:rsid w:val="0030181D"/>
    <w:rsid w:val="00301839"/>
    <w:rsid w:val="00301A90"/>
    <w:rsid w:val="0030222D"/>
    <w:rsid w:val="003024F4"/>
    <w:rsid w:val="00302624"/>
    <w:rsid w:val="003027E3"/>
    <w:rsid w:val="00302844"/>
    <w:rsid w:val="0030375D"/>
    <w:rsid w:val="0030389E"/>
    <w:rsid w:val="00303945"/>
    <w:rsid w:val="00306361"/>
    <w:rsid w:val="00306642"/>
    <w:rsid w:val="00306668"/>
    <w:rsid w:val="003067BB"/>
    <w:rsid w:val="00306C1B"/>
    <w:rsid w:val="00306CAE"/>
    <w:rsid w:val="00306DC1"/>
    <w:rsid w:val="00307739"/>
    <w:rsid w:val="00307743"/>
    <w:rsid w:val="0031014C"/>
    <w:rsid w:val="003101C8"/>
    <w:rsid w:val="00310B8F"/>
    <w:rsid w:val="00310ED7"/>
    <w:rsid w:val="0031147A"/>
    <w:rsid w:val="00311A7D"/>
    <w:rsid w:val="00311FAC"/>
    <w:rsid w:val="0031225E"/>
    <w:rsid w:val="003125E5"/>
    <w:rsid w:val="00312933"/>
    <w:rsid w:val="00312B4A"/>
    <w:rsid w:val="0031360E"/>
    <w:rsid w:val="00313748"/>
    <w:rsid w:val="00313B93"/>
    <w:rsid w:val="00313E1D"/>
    <w:rsid w:val="00314254"/>
    <w:rsid w:val="003156CD"/>
    <w:rsid w:val="00315B8B"/>
    <w:rsid w:val="00316395"/>
    <w:rsid w:val="00316503"/>
    <w:rsid w:val="00316671"/>
    <w:rsid w:val="0031692F"/>
    <w:rsid w:val="00316A2A"/>
    <w:rsid w:val="003171C5"/>
    <w:rsid w:val="003176EB"/>
    <w:rsid w:val="0031778F"/>
    <w:rsid w:val="003177BF"/>
    <w:rsid w:val="00317A49"/>
    <w:rsid w:val="00321481"/>
    <w:rsid w:val="003228A2"/>
    <w:rsid w:val="00322C2F"/>
    <w:rsid w:val="00323255"/>
    <w:rsid w:val="00323922"/>
    <w:rsid w:val="00324F75"/>
    <w:rsid w:val="003251DD"/>
    <w:rsid w:val="0032572E"/>
    <w:rsid w:val="00325A08"/>
    <w:rsid w:val="00325CA9"/>
    <w:rsid w:val="00325E63"/>
    <w:rsid w:val="003260E3"/>
    <w:rsid w:val="00326B44"/>
    <w:rsid w:val="00326C43"/>
    <w:rsid w:val="003273A6"/>
    <w:rsid w:val="0032764F"/>
    <w:rsid w:val="00327811"/>
    <w:rsid w:val="00327C99"/>
    <w:rsid w:val="00330104"/>
    <w:rsid w:val="00330766"/>
    <w:rsid w:val="0033100D"/>
    <w:rsid w:val="00331645"/>
    <w:rsid w:val="00332929"/>
    <w:rsid w:val="00332D42"/>
    <w:rsid w:val="00333595"/>
    <w:rsid w:val="003335EF"/>
    <w:rsid w:val="00333D1E"/>
    <w:rsid w:val="0033482C"/>
    <w:rsid w:val="003352D7"/>
    <w:rsid w:val="00336501"/>
    <w:rsid w:val="003365A9"/>
    <w:rsid w:val="00336AE3"/>
    <w:rsid w:val="00336FB1"/>
    <w:rsid w:val="003375C3"/>
    <w:rsid w:val="003376BF"/>
    <w:rsid w:val="0034023E"/>
    <w:rsid w:val="0034037B"/>
    <w:rsid w:val="003403A4"/>
    <w:rsid w:val="003409E2"/>
    <w:rsid w:val="00341016"/>
    <w:rsid w:val="0034110F"/>
    <w:rsid w:val="003414B1"/>
    <w:rsid w:val="003418DA"/>
    <w:rsid w:val="00341926"/>
    <w:rsid w:val="00342244"/>
    <w:rsid w:val="003429F3"/>
    <w:rsid w:val="00342AF5"/>
    <w:rsid w:val="00343F77"/>
    <w:rsid w:val="003442DA"/>
    <w:rsid w:val="00344377"/>
    <w:rsid w:val="003444C3"/>
    <w:rsid w:val="00344573"/>
    <w:rsid w:val="0034505B"/>
    <w:rsid w:val="0034508C"/>
    <w:rsid w:val="00345E87"/>
    <w:rsid w:val="00346037"/>
    <w:rsid w:val="00346475"/>
    <w:rsid w:val="00347A4D"/>
    <w:rsid w:val="00347F20"/>
    <w:rsid w:val="00347FE6"/>
    <w:rsid w:val="00350650"/>
    <w:rsid w:val="003508AA"/>
    <w:rsid w:val="00350E22"/>
    <w:rsid w:val="0035142D"/>
    <w:rsid w:val="00351650"/>
    <w:rsid w:val="0035202E"/>
    <w:rsid w:val="00353306"/>
    <w:rsid w:val="0035356C"/>
    <w:rsid w:val="0035395B"/>
    <w:rsid w:val="00353F9C"/>
    <w:rsid w:val="00354123"/>
    <w:rsid w:val="00354467"/>
    <w:rsid w:val="0035471E"/>
    <w:rsid w:val="00354960"/>
    <w:rsid w:val="00355017"/>
    <w:rsid w:val="00355FA9"/>
    <w:rsid w:val="00356108"/>
    <w:rsid w:val="00357EA2"/>
    <w:rsid w:val="00360B2C"/>
    <w:rsid w:val="003616AB"/>
    <w:rsid w:val="00361EE7"/>
    <w:rsid w:val="00361F17"/>
    <w:rsid w:val="003621D0"/>
    <w:rsid w:val="00362440"/>
    <w:rsid w:val="003626DB"/>
    <w:rsid w:val="003627AF"/>
    <w:rsid w:val="0036281B"/>
    <w:rsid w:val="00362D97"/>
    <w:rsid w:val="00362F63"/>
    <w:rsid w:val="00362FC0"/>
    <w:rsid w:val="003631BB"/>
    <w:rsid w:val="00364AE2"/>
    <w:rsid w:val="003657EF"/>
    <w:rsid w:val="00365D5A"/>
    <w:rsid w:val="0036653B"/>
    <w:rsid w:val="003665FC"/>
    <w:rsid w:val="00366743"/>
    <w:rsid w:val="003669C7"/>
    <w:rsid w:val="00366D99"/>
    <w:rsid w:val="00367237"/>
    <w:rsid w:val="0036782E"/>
    <w:rsid w:val="003678EA"/>
    <w:rsid w:val="003707E1"/>
    <w:rsid w:val="003715AB"/>
    <w:rsid w:val="00372159"/>
    <w:rsid w:val="00372192"/>
    <w:rsid w:val="00372344"/>
    <w:rsid w:val="00372624"/>
    <w:rsid w:val="00372849"/>
    <w:rsid w:val="0037324A"/>
    <w:rsid w:val="003733E1"/>
    <w:rsid w:val="00373F85"/>
    <w:rsid w:val="0037414A"/>
    <w:rsid w:val="00374191"/>
    <w:rsid w:val="0037522F"/>
    <w:rsid w:val="00375372"/>
    <w:rsid w:val="003757F5"/>
    <w:rsid w:val="00375D71"/>
    <w:rsid w:val="0037640A"/>
    <w:rsid w:val="00376590"/>
    <w:rsid w:val="003769AC"/>
    <w:rsid w:val="003769FC"/>
    <w:rsid w:val="003772E0"/>
    <w:rsid w:val="00377E1A"/>
    <w:rsid w:val="00380429"/>
    <w:rsid w:val="0038103C"/>
    <w:rsid w:val="00381EE7"/>
    <w:rsid w:val="00381F3B"/>
    <w:rsid w:val="00381FA8"/>
    <w:rsid w:val="00383C10"/>
    <w:rsid w:val="00384917"/>
    <w:rsid w:val="00384D7F"/>
    <w:rsid w:val="00386010"/>
    <w:rsid w:val="003867D9"/>
    <w:rsid w:val="00387979"/>
    <w:rsid w:val="00387B07"/>
    <w:rsid w:val="00387C99"/>
    <w:rsid w:val="00387D2A"/>
    <w:rsid w:val="00390735"/>
    <w:rsid w:val="00390E30"/>
    <w:rsid w:val="00390F6B"/>
    <w:rsid w:val="0039102F"/>
    <w:rsid w:val="00391A39"/>
    <w:rsid w:val="00392BE3"/>
    <w:rsid w:val="003930E7"/>
    <w:rsid w:val="003941B9"/>
    <w:rsid w:val="003942B3"/>
    <w:rsid w:val="00394704"/>
    <w:rsid w:val="00394CE7"/>
    <w:rsid w:val="00394DEC"/>
    <w:rsid w:val="003953F5"/>
    <w:rsid w:val="00395CC6"/>
    <w:rsid w:val="00396212"/>
    <w:rsid w:val="00396D97"/>
    <w:rsid w:val="00397769"/>
    <w:rsid w:val="003A0BF3"/>
    <w:rsid w:val="003A0D03"/>
    <w:rsid w:val="003A16FE"/>
    <w:rsid w:val="003A2335"/>
    <w:rsid w:val="003A32F2"/>
    <w:rsid w:val="003A3C9D"/>
    <w:rsid w:val="003A46C4"/>
    <w:rsid w:val="003A47BF"/>
    <w:rsid w:val="003A4ABF"/>
    <w:rsid w:val="003A537D"/>
    <w:rsid w:val="003A667A"/>
    <w:rsid w:val="003A6F23"/>
    <w:rsid w:val="003A77AB"/>
    <w:rsid w:val="003A7DDE"/>
    <w:rsid w:val="003B0072"/>
    <w:rsid w:val="003B0806"/>
    <w:rsid w:val="003B09BD"/>
    <w:rsid w:val="003B0DF6"/>
    <w:rsid w:val="003B1822"/>
    <w:rsid w:val="003B1FA6"/>
    <w:rsid w:val="003B2283"/>
    <w:rsid w:val="003B265E"/>
    <w:rsid w:val="003B2C8C"/>
    <w:rsid w:val="003B2F6E"/>
    <w:rsid w:val="003B32BB"/>
    <w:rsid w:val="003B33E1"/>
    <w:rsid w:val="003B3A68"/>
    <w:rsid w:val="003B3FF0"/>
    <w:rsid w:val="003B4993"/>
    <w:rsid w:val="003B5A07"/>
    <w:rsid w:val="003B5CF8"/>
    <w:rsid w:val="003B672A"/>
    <w:rsid w:val="003B6FC8"/>
    <w:rsid w:val="003B747A"/>
    <w:rsid w:val="003B75DE"/>
    <w:rsid w:val="003C0921"/>
    <w:rsid w:val="003C0DF6"/>
    <w:rsid w:val="003C0E8C"/>
    <w:rsid w:val="003C11FF"/>
    <w:rsid w:val="003C1787"/>
    <w:rsid w:val="003C22F0"/>
    <w:rsid w:val="003C2FD9"/>
    <w:rsid w:val="003C358E"/>
    <w:rsid w:val="003C3744"/>
    <w:rsid w:val="003C3759"/>
    <w:rsid w:val="003C3A76"/>
    <w:rsid w:val="003C3BB1"/>
    <w:rsid w:val="003C4944"/>
    <w:rsid w:val="003C523C"/>
    <w:rsid w:val="003C524B"/>
    <w:rsid w:val="003C61E0"/>
    <w:rsid w:val="003C663A"/>
    <w:rsid w:val="003C7359"/>
    <w:rsid w:val="003C75B4"/>
    <w:rsid w:val="003C775C"/>
    <w:rsid w:val="003C796E"/>
    <w:rsid w:val="003D0093"/>
    <w:rsid w:val="003D0816"/>
    <w:rsid w:val="003D10B9"/>
    <w:rsid w:val="003D1889"/>
    <w:rsid w:val="003D23AA"/>
    <w:rsid w:val="003D2D49"/>
    <w:rsid w:val="003D2E66"/>
    <w:rsid w:val="003D33FD"/>
    <w:rsid w:val="003D3AAC"/>
    <w:rsid w:val="003D3F1C"/>
    <w:rsid w:val="003D43AB"/>
    <w:rsid w:val="003D45E3"/>
    <w:rsid w:val="003D4962"/>
    <w:rsid w:val="003D496E"/>
    <w:rsid w:val="003D49F4"/>
    <w:rsid w:val="003D5265"/>
    <w:rsid w:val="003D5925"/>
    <w:rsid w:val="003D7053"/>
    <w:rsid w:val="003D72C1"/>
    <w:rsid w:val="003D782C"/>
    <w:rsid w:val="003E04A1"/>
    <w:rsid w:val="003E113E"/>
    <w:rsid w:val="003E191C"/>
    <w:rsid w:val="003E1C08"/>
    <w:rsid w:val="003E1E2B"/>
    <w:rsid w:val="003E22E8"/>
    <w:rsid w:val="003E4107"/>
    <w:rsid w:val="003E485D"/>
    <w:rsid w:val="003E4D3A"/>
    <w:rsid w:val="003E50E6"/>
    <w:rsid w:val="003E571E"/>
    <w:rsid w:val="003E684C"/>
    <w:rsid w:val="003E6D35"/>
    <w:rsid w:val="003E6E99"/>
    <w:rsid w:val="003F0B82"/>
    <w:rsid w:val="003F10B0"/>
    <w:rsid w:val="003F1F31"/>
    <w:rsid w:val="003F374B"/>
    <w:rsid w:val="003F3FD4"/>
    <w:rsid w:val="003F426D"/>
    <w:rsid w:val="003F434D"/>
    <w:rsid w:val="003F4681"/>
    <w:rsid w:val="003F4F76"/>
    <w:rsid w:val="003F584E"/>
    <w:rsid w:val="003F62F8"/>
    <w:rsid w:val="003F708D"/>
    <w:rsid w:val="00400539"/>
    <w:rsid w:val="00400B56"/>
    <w:rsid w:val="004010CE"/>
    <w:rsid w:val="0040141D"/>
    <w:rsid w:val="00401538"/>
    <w:rsid w:val="00401C8D"/>
    <w:rsid w:val="004021F5"/>
    <w:rsid w:val="00402398"/>
    <w:rsid w:val="004025C7"/>
    <w:rsid w:val="00402750"/>
    <w:rsid w:val="004039F7"/>
    <w:rsid w:val="00405A89"/>
    <w:rsid w:val="00406562"/>
    <w:rsid w:val="00406890"/>
    <w:rsid w:val="00406B49"/>
    <w:rsid w:val="0040797A"/>
    <w:rsid w:val="00407BC6"/>
    <w:rsid w:val="00407EEB"/>
    <w:rsid w:val="00411295"/>
    <w:rsid w:val="00411492"/>
    <w:rsid w:val="0041193E"/>
    <w:rsid w:val="00411951"/>
    <w:rsid w:val="00413839"/>
    <w:rsid w:val="00413974"/>
    <w:rsid w:val="0041442B"/>
    <w:rsid w:val="00414507"/>
    <w:rsid w:val="00414C2D"/>
    <w:rsid w:val="00414EAB"/>
    <w:rsid w:val="00414F80"/>
    <w:rsid w:val="00415235"/>
    <w:rsid w:val="004154CA"/>
    <w:rsid w:val="0041568E"/>
    <w:rsid w:val="00415898"/>
    <w:rsid w:val="004162CB"/>
    <w:rsid w:val="00416969"/>
    <w:rsid w:val="0041699A"/>
    <w:rsid w:val="004177B7"/>
    <w:rsid w:val="004211DA"/>
    <w:rsid w:val="00421274"/>
    <w:rsid w:val="00421488"/>
    <w:rsid w:val="00421AD5"/>
    <w:rsid w:val="00422294"/>
    <w:rsid w:val="00422333"/>
    <w:rsid w:val="0042325C"/>
    <w:rsid w:val="00423A57"/>
    <w:rsid w:val="00423D2E"/>
    <w:rsid w:val="00423E52"/>
    <w:rsid w:val="00424412"/>
    <w:rsid w:val="00425221"/>
    <w:rsid w:val="004255F8"/>
    <w:rsid w:val="00425A73"/>
    <w:rsid w:val="004263A8"/>
    <w:rsid w:val="00426F38"/>
    <w:rsid w:val="004272DC"/>
    <w:rsid w:val="0042754D"/>
    <w:rsid w:val="00427950"/>
    <w:rsid w:val="004303D6"/>
    <w:rsid w:val="004305C0"/>
    <w:rsid w:val="00430660"/>
    <w:rsid w:val="004332E9"/>
    <w:rsid w:val="0043351B"/>
    <w:rsid w:val="00433541"/>
    <w:rsid w:val="00433B1B"/>
    <w:rsid w:val="00434C26"/>
    <w:rsid w:val="00434E23"/>
    <w:rsid w:val="0043583C"/>
    <w:rsid w:val="0043597E"/>
    <w:rsid w:val="00435A02"/>
    <w:rsid w:val="00435F68"/>
    <w:rsid w:val="004363B4"/>
    <w:rsid w:val="004366C7"/>
    <w:rsid w:val="004367CB"/>
    <w:rsid w:val="0043757C"/>
    <w:rsid w:val="00440242"/>
    <w:rsid w:val="004406AC"/>
    <w:rsid w:val="00440CA4"/>
    <w:rsid w:val="00441A53"/>
    <w:rsid w:val="00441DBB"/>
    <w:rsid w:val="004425C6"/>
    <w:rsid w:val="00443019"/>
    <w:rsid w:val="0044320E"/>
    <w:rsid w:val="004433FB"/>
    <w:rsid w:val="00443900"/>
    <w:rsid w:val="00444228"/>
    <w:rsid w:val="00444C3E"/>
    <w:rsid w:val="0044547E"/>
    <w:rsid w:val="00446E04"/>
    <w:rsid w:val="004473A9"/>
    <w:rsid w:val="00447562"/>
    <w:rsid w:val="00447BB8"/>
    <w:rsid w:val="004508E3"/>
    <w:rsid w:val="004509A9"/>
    <w:rsid w:val="00451390"/>
    <w:rsid w:val="004513D3"/>
    <w:rsid w:val="00453686"/>
    <w:rsid w:val="00453963"/>
    <w:rsid w:val="00454697"/>
    <w:rsid w:val="00454EE6"/>
    <w:rsid w:val="00455918"/>
    <w:rsid w:val="00455ECF"/>
    <w:rsid w:val="00456818"/>
    <w:rsid w:val="0045695C"/>
    <w:rsid w:val="0045709C"/>
    <w:rsid w:val="0045716C"/>
    <w:rsid w:val="00457245"/>
    <w:rsid w:val="00457D01"/>
    <w:rsid w:val="0046011A"/>
    <w:rsid w:val="004608D9"/>
    <w:rsid w:val="00460F71"/>
    <w:rsid w:val="00461242"/>
    <w:rsid w:val="0046181D"/>
    <w:rsid w:val="004619DE"/>
    <w:rsid w:val="00462DC9"/>
    <w:rsid w:val="00463457"/>
    <w:rsid w:val="00463577"/>
    <w:rsid w:val="00463DEA"/>
    <w:rsid w:val="0046408E"/>
    <w:rsid w:val="00464715"/>
    <w:rsid w:val="00464CC1"/>
    <w:rsid w:val="004650C9"/>
    <w:rsid w:val="004654E6"/>
    <w:rsid w:val="004657F1"/>
    <w:rsid w:val="00465876"/>
    <w:rsid w:val="00466461"/>
    <w:rsid w:val="004665EE"/>
    <w:rsid w:val="0046661E"/>
    <w:rsid w:val="0046671C"/>
    <w:rsid w:val="00466D45"/>
    <w:rsid w:val="00467BD1"/>
    <w:rsid w:val="00467EC8"/>
    <w:rsid w:val="004703EB"/>
    <w:rsid w:val="004714D7"/>
    <w:rsid w:val="00471956"/>
    <w:rsid w:val="00472315"/>
    <w:rsid w:val="004729DF"/>
    <w:rsid w:val="00472C2E"/>
    <w:rsid w:val="00473516"/>
    <w:rsid w:val="00473F0A"/>
    <w:rsid w:val="004746E6"/>
    <w:rsid w:val="00474AE2"/>
    <w:rsid w:val="00474E45"/>
    <w:rsid w:val="00474FA1"/>
    <w:rsid w:val="004750C5"/>
    <w:rsid w:val="00475520"/>
    <w:rsid w:val="00476666"/>
    <w:rsid w:val="00476DAF"/>
    <w:rsid w:val="00476F6D"/>
    <w:rsid w:val="00477279"/>
    <w:rsid w:val="0047770B"/>
    <w:rsid w:val="00477999"/>
    <w:rsid w:val="004806FB"/>
    <w:rsid w:val="00480D28"/>
    <w:rsid w:val="0048146C"/>
    <w:rsid w:val="00481738"/>
    <w:rsid w:val="00481943"/>
    <w:rsid w:val="00481A7D"/>
    <w:rsid w:val="00481DB5"/>
    <w:rsid w:val="0048315E"/>
    <w:rsid w:val="00484129"/>
    <w:rsid w:val="004845A4"/>
    <w:rsid w:val="00484B9F"/>
    <w:rsid w:val="00484BB4"/>
    <w:rsid w:val="00484EED"/>
    <w:rsid w:val="00486566"/>
    <w:rsid w:val="00486CF0"/>
    <w:rsid w:val="00487A99"/>
    <w:rsid w:val="00487B01"/>
    <w:rsid w:val="00487F80"/>
    <w:rsid w:val="00490057"/>
    <w:rsid w:val="00490D07"/>
    <w:rsid w:val="00490DC9"/>
    <w:rsid w:val="0049278D"/>
    <w:rsid w:val="00492887"/>
    <w:rsid w:val="004928A0"/>
    <w:rsid w:val="004931FC"/>
    <w:rsid w:val="00493D05"/>
    <w:rsid w:val="00493D8B"/>
    <w:rsid w:val="00494B3C"/>
    <w:rsid w:val="0049519C"/>
    <w:rsid w:val="00496966"/>
    <w:rsid w:val="00496ABF"/>
    <w:rsid w:val="0049746D"/>
    <w:rsid w:val="00497618"/>
    <w:rsid w:val="0049768B"/>
    <w:rsid w:val="004978FB"/>
    <w:rsid w:val="00497C14"/>
    <w:rsid w:val="00497D93"/>
    <w:rsid w:val="00497FA9"/>
    <w:rsid w:val="004A0390"/>
    <w:rsid w:val="004A0555"/>
    <w:rsid w:val="004A10B5"/>
    <w:rsid w:val="004A1109"/>
    <w:rsid w:val="004A1DD2"/>
    <w:rsid w:val="004A219B"/>
    <w:rsid w:val="004A2578"/>
    <w:rsid w:val="004A2C45"/>
    <w:rsid w:val="004A2F50"/>
    <w:rsid w:val="004A3249"/>
    <w:rsid w:val="004A46E3"/>
    <w:rsid w:val="004A4B7F"/>
    <w:rsid w:val="004A6385"/>
    <w:rsid w:val="004A66A6"/>
    <w:rsid w:val="004A7413"/>
    <w:rsid w:val="004A7BC3"/>
    <w:rsid w:val="004B0027"/>
    <w:rsid w:val="004B0911"/>
    <w:rsid w:val="004B1A7C"/>
    <w:rsid w:val="004B23AE"/>
    <w:rsid w:val="004B2468"/>
    <w:rsid w:val="004B2494"/>
    <w:rsid w:val="004B259D"/>
    <w:rsid w:val="004B32E0"/>
    <w:rsid w:val="004B4289"/>
    <w:rsid w:val="004B4370"/>
    <w:rsid w:val="004B497C"/>
    <w:rsid w:val="004B4BD4"/>
    <w:rsid w:val="004B5CF7"/>
    <w:rsid w:val="004B6E5B"/>
    <w:rsid w:val="004B77B0"/>
    <w:rsid w:val="004B7A07"/>
    <w:rsid w:val="004C11E3"/>
    <w:rsid w:val="004C1310"/>
    <w:rsid w:val="004C13DF"/>
    <w:rsid w:val="004C1751"/>
    <w:rsid w:val="004C18F4"/>
    <w:rsid w:val="004C1D97"/>
    <w:rsid w:val="004C1FA4"/>
    <w:rsid w:val="004C21CE"/>
    <w:rsid w:val="004C31CB"/>
    <w:rsid w:val="004C3BB4"/>
    <w:rsid w:val="004C3D57"/>
    <w:rsid w:val="004C406F"/>
    <w:rsid w:val="004C59EA"/>
    <w:rsid w:val="004C59F7"/>
    <w:rsid w:val="004C5BDD"/>
    <w:rsid w:val="004C5FC3"/>
    <w:rsid w:val="004C6265"/>
    <w:rsid w:val="004C6B5E"/>
    <w:rsid w:val="004C70D6"/>
    <w:rsid w:val="004C716F"/>
    <w:rsid w:val="004D0098"/>
    <w:rsid w:val="004D03A0"/>
    <w:rsid w:val="004D08FA"/>
    <w:rsid w:val="004D0931"/>
    <w:rsid w:val="004D0EDF"/>
    <w:rsid w:val="004D113B"/>
    <w:rsid w:val="004D1A39"/>
    <w:rsid w:val="004D1A5F"/>
    <w:rsid w:val="004D2101"/>
    <w:rsid w:val="004D285D"/>
    <w:rsid w:val="004D34F9"/>
    <w:rsid w:val="004D393A"/>
    <w:rsid w:val="004D42C8"/>
    <w:rsid w:val="004D4999"/>
    <w:rsid w:val="004D5060"/>
    <w:rsid w:val="004D6968"/>
    <w:rsid w:val="004D74DC"/>
    <w:rsid w:val="004D7547"/>
    <w:rsid w:val="004D7AAA"/>
    <w:rsid w:val="004D7B18"/>
    <w:rsid w:val="004D7CFA"/>
    <w:rsid w:val="004E08B2"/>
    <w:rsid w:val="004E0A37"/>
    <w:rsid w:val="004E0C74"/>
    <w:rsid w:val="004E0D5D"/>
    <w:rsid w:val="004E0EA1"/>
    <w:rsid w:val="004E11D2"/>
    <w:rsid w:val="004E1A6B"/>
    <w:rsid w:val="004E1A9C"/>
    <w:rsid w:val="004E1B84"/>
    <w:rsid w:val="004E2740"/>
    <w:rsid w:val="004E2B92"/>
    <w:rsid w:val="004E3328"/>
    <w:rsid w:val="004E35A8"/>
    <w:rsid w:val="004E369C"/>
    <w:rsid w:val="004E397A"/>
    <w:rsid w:val="004E3BFF"/>
    <w:rsid w:val="004E4A0E"/>
    <w:rsid w:val="004E4F1A"/>
    <w:rsid w:val="004E5518"/>
    <w:rsid w:val="004E5A79"/>
    <w:rsid w:val="004E5AF3"/>
    <w:rsid w:val="004E6845"/>
    <w:rsid w:val="004E71B9"/>
    <w:rsid w:val="004E7841"/>
    <w:rsid w:val="004F0C0D"/>
    <w:rsid w:val="004F0F60"/>
    <w:rsid w:val="004F0FF8"/>
    <w:rsid w:val="004F1113"/>
    <w:rsid w:val="004F117F"/>
    <w:rsid w:val="004F12CF"/>
    <w:rsid w:val="004F18B3"/>
    <w:rsid w:val="004F1A67"/>
    <w:rsid w:val="004F328E"/>
    <w:rsid w:val="004F3AD6"/>
    <w:rsid w:val="004F3C05"/>
    <w:rsid w:val="004F4020"/>
    <w:rsid w:val="004F484E"/>
    <w:rsid w:val="004F523E"/>
    <w:rsid w:val="004F536D"/>
    <w:rsid w:val="004F5A0B"/>
    <w:rsid w:val="004F6076"/>
    <w:rsid w:val="004F6626"/>
    <w:rsid w:val="004F6966"/>
    <w:rsid w:val="004F7089"/>
    <w:rsid w:val="004F71BF"/>
    <w:rsid w:val="004F7593"/>
    <w:rsid w:val="004F784E"/>
    <w:rsid w:val="004F7AE0"/>
    <w:rsid w:val="004F7C2C"/>
    <w:rsid w:val="005000AE"/>
    <w:rsid w:val="00500951"/>
    <w:rsid w:val="00500969"/>
    <w:rsid w:val="005009D1"/>
    <w:rsid w:val="00500AAD"/>
    <w:rsid w:val="00500B14"/>
    <w:rsid w:val="00501BF5"/>
    <w:rsid w:val="00503BF1"/>
    <w:rsid w:val="0050407E"/>
    <w:rsid w:val="005042F4"/>
    <w:rsid w:val="00504732"/>
    <w:rsid w:val="00504FB6"/>
    <w:rsid w:val="005050B4"/>
    <w:rsid w:val="00505307"/>
    <w:rsid w:val="005057A8"/>
    <w:rsid w:val="00505A17"/>
    <w:rsid w:val="00505E8F"/>
    <w:rsid w:val="005060F8"/>
    <w:rsid w:val="0050663B"/>
    <w:rsid w:val="00506708"/>
    <w:rsid w:val="005068A5"/>
    <w:rsid w:val="00506B1C"/>
    <w:rsid w:val="00507711"/>
    <w:rsid w:val="005079D0"/>
    <w:rsid w:val="00507C93"/>
    <w:rsid w:val="0051055E"/>
    <w:rsid w:val="00510B40"/>
    <w:rsid w:val="00510D63"/>
    <w:rsid w:val="0051193E"/>
    <w:rsid w:val="00512BCA"/>
    <w:rsid w:val="00512BDE"/>
    <w:rsid w:val="005134D8"/>
    <w:rsid w:val="00513854"/>
    <w:rsid w:val="00513943"/>
    <w:rsid w:val="00514B6F"/>
    <w:rsid w:val="00515616"/>
    <w:rsid w:val="00515749"/>
    <w:rsid w:val="00515DB1"/>
    <w:rsid w:val="0051623A"/>
    <w:rsid w:val="00516444"/>
    <w:rsid w:val="005164C0"/>
    <w:rsid w:val="005164DE"/>
    <w:rsid w:val="00516D3A"/>
    <w:rsid w:val="005200D4"/>
    <w:rsid w:val="005203C9"/>
    <w:rsid w:val="005209AE"/>
    <w:rsid w:val="005210FB"/>
    <w:rsid w:val="005211E3"/>
    <w:rsid w:val="00521A2F"/>
    <w:rsid w:val="00521E8B"/>
    <w:rsid w:val="00522906"/>
    <w:rsid w:val="005229F5"/>
    <w:rsid w:val="00522DBF"/>
    <w:rsid w:val="0052347A"/>
    <w:rsid w:val="00523958"/>
    <w:rsid w:val="00524104"/>
    <w:rsid w:val="005241E5"/>
    <w:rsid w:val="00524293"/>
    <w:rsid w:val="00524668"/>
    <w:rsid w:val="0052521A"/>
    <w:rsid w:val="005253AD"/>
    <w:rsid w:val="0052585E"/>
    <w:rsid w:val="00526895"/>
    <w:rsid w:val="00526AAD"/>
    <w:rsid w:val="00527385"/>
    <w:rsid w:val="00527AD0"/>
    <w:rsid w:val="00527D47"/>
    <w:rsid w:val="00530597"/>
    <w:rsid w:val="005312D0"/>
    <w:rsid w:val="005313F2"/>
    <w:rsid w:val="00531A29"/>
    <w:rsid w:val="00531AE7"/>
    <w:rsid w:val="005328B8"/>
    <w:rsid w:val="00532B7D"/>
    <w:rsid w:val="00533E10"/>
    <w:rsid w:val="00533F32"/>
    <w:rsid w:val="0053424D"/>
    <w:rsid w:val="00534270"/>
    <w:rsid w:val="00534C2C"/>
    <w:rsid w:val="00535108"/>
    <w:rsid w:val="005353E9"/>
    <w:rsid w:val="005354CE"/>
    <w:rsid w:val="00535C54"/>
    <w:rsid w:val="00535F35"/>
    <w:rsid w:val="00536CA0"/>
    <w:rsid w:val="0053716C"/>
    <w:rsid w:val="0053719C"/>
    <w:rsid w:val="0054030B"/>
    <w:rsid w:val="0054084F"/>
    <w:rsid w:val="00540C2F"/>
    <w:rsid w:val="00540D65"/>
    <w:rsid w:val="00541EEE"/>
    <w:rsid w:val="005422EF"/>
    <w:rsid w:val="005425F0"/>
    <w:rsid w:val="0054266C"/>
    <w:rsid w:val="005430E7"/>
    <w:rsid w:val="0054355A"/>
    <w:rsid w:val="005438DA"/>
    <w:rsid w:val="00543BA2"/>
    <w:rsid w:val="00545D62"/>
    <w:rsid w:val="00546E4E"/>
    <w:rsid w:val="00547018"/>
    <w:rsid w:val="0054730B"/>
    <w:rsid w:val="005473A4"/>
    <w:rsid w:val="00547C03"/>
    <w:rsid w:val="00547FD8"/>
    <w:rsid w:val="00550B27"/>
    <w:rsid w:val="00550D86"/>
    <w:rsid w:val="00550E23"/>
    <w:rsid w:val="00550E35"/>
    <w:rsid w:val="00550FBB"/>
    <w:rsid w:val="0055257F"/>
    <w:rsid w:val="005526CB"/>
    <w:rsid w:val="00552F19"/>
    <w:rsid w:val="00552FCD"/>
    <w:rsid w:val="00553269"/>
    <w:rsid w:val="0055353B"/>
    <w:rsid w:val="0055445B"/>
    <w:rsid w:val="00554BA0"/>
    <w:rsid w:val="005552CD"/>
    <w:rsid w:val="00555370"/>
    <w:rsid w:val="00555577"/>
    <w:rsid w:val="005558E9"/>
    <w:rsid w:val="005560AC"/>
    <w:rsid w:val="00556969"/>
    <w:rsid w:val="00557372"/>
    <w:rsid w:val="00557CD7"/>
    <w:rsid w:val="00561176"/>
    <w:rsid w:val="00561183"/>
    <w:rsid w:val="00561C43"/>
    <w:rsid w:val="005629A0"/>
    <w:rsid w:val="00562EF7"/>
    <w:rsid w:val="00563169"/>
    <w:rsid w:val="005635EC"/>
    <w:rsid w:val="005645D6"/>
    <w:rsid w:val="00564F9E"/>
    <w:rsid w:val="0056539E"/>
    <w:rsid w:val="00565AA3"/>
    <w:rsid w:val="0056607B"/>
    <w:rsid w:val="00567089"/>
    <w:rsid w:val="00567C1D"/>
    <w:rsid w:val="00567DD6"/>
    <w:rsid w:val="00570731"/>
    <w:rsid w:val="005710BF"/>
    <w:rsid w:val="00571111"/>
    <w:rsid w:val="00571265"/>
    <w:rsid w:val="005714E2"/>
    <w:rsid w:val="00571740"/>
    <w:rsid w:val="00571AE3"/>
    <w:rsid w:val="00572194"/>
    <w:rsid w:val="00572489"/>
    <w:rsid w:val="00572499"/>
    <w:rsid w:val="00572D68"/>
    <w:rsid w:val="005737A4"/>
    <w:rsid w:val="005737F1"/>
    <w:rsid w:val="0057416D"/>
    <w:rsid w:val="005750B8"/>
    <w:rsid w:val="00575B9B"/>
    <w:rsid w:val="00575E5B"/>
    <w:rsid w:val="0057674B"/>
    <w:rsid w:val="005768FE"/>
    <w:rsid w:val="005769D9"/>
    <w:rsid w:val="00576A6F"/>
    <w:rsid w:val="00576DB5"/>
    <w:rsid w:val="00576EF9"/>
    <w:rsid w:val="0057720A"/>
    <w:rsid w:val="00577423"/>
    <w:rsid w:val="00577C85"/>
    <w:rsid w:val="005807BB"/>
    <w:rsid w:val="00580D9B"/>
    <w:rsid w:val="005819D1"/>
    <w:rsid w:val="005826C6"/>
    <w:rsid w:val="00582A53"/>
    <w:rsid w:val="0058337B"/>
    <w:rsid w:val="00583609"/>
    <w:rsid w:val="005837E5"/>
    <w:rsid w:val="00583A01"/>
    <w:rsid w:val="005840A6"/>
    <w:rsid w:val="00584F12"/>
    <w:rsid w:val="005851C8"/>
    <w:rsid w:val="00585C6B"/>
    <w:rsid w:val="005862F0"/>
    <w:rsid w:val="00587291"/>
    <w:rsid w:val="0058750B"/>
    <w:rsid w:val="0058780A"/>
    <w:rsid w:val="00587DAE"/>
    <w:rsid w:val="005910C2"/>
    <w:rsid w:val="005915E6"/>
    <w:rsid w:val="005916A0"/>
    <w:rsid w:val="0059227C"/>
    <w:rsid w:val="0059265C"/>
    <w:rsid w:val="00592801"/>
    <w:rsid w:val="00592A97"/>
    <w:rsid w:val="005930E0"/>
    <w:rsid w:val="00593A9B"/>
    <w:rsid w:val="00593F19"/>
    <w:rsid w:val="005944E7"/>
    <w:rsid w:val="005947CC"/>
    <w:rsid w:val="005952F2"/>
    <w:rsid w:val="00595D82"/>
    <w:rsid w:val="005969BF"/>
    <w:rsid w:val="00596E04"/>
    <w:rsid w:val="005971A8"/>
    <w:rsid w:val="00597614"/>
    <w:rsid w:val="00597B1A"/>
    <w:rsid w:val="00597B34"/>
    <w:rsid w:val="00597BE8"/>
    <w:rsid w:val="005A0FAB"/>
    <w:rsid w:val="005A1173"/>
    <w:rsid w:val="005A1928"/>
    <w:rsid w:val="005A260B"/>
    <w:rsid w:val="005A28D0"/>
    <w:rsid w:val="005A2951"/>
    <w:rsid w:val="005A2C5D"/>
    <w:rsid w:val="005A4D30"/>
    <w:rsid w:val="005A56C7"/>
    <w:rsid w:val="005A6350"/>
    <w:rsid w:val="005A7062"/>
    <w:rsid w:val="005A7A79"/>
    <w:rsid w:val="005B05DC"/>
    <w:rsid w:val="005B0655"/>
    <w:rsid w:val="005B216E"/>
    <w:rsid w:val="005B2780"/>
    <w:rsid w:val="005B29E6"/>
    <w:rsid w:val="005B32A8"/>
    <w:rsid w:val="005B3301"/>
    <w:rsid w:val="005B37F8"/>
    <w:rsid w:val="005B39F7"/>
    <w:rsid w:val="005B3B5F"/>
    <w:rsid w:val="005B45E2"/>
    <w:rsid w:val="005B4A89"/>
    <w:rsid w:val="005B55D3"/>
    <w:rsid w:val="005B6355"/>
    <w:rsid w:val="005B6AF4"/>
    <w:rsid w:val="005B6C4D"/>
    <w:rsid w:val="005B71DA"/>
    <w:rsid w:val="005C02B3"/>
    <w:rsid w:val="005C0A7C"/>
    <w:rsid w:val="005C1056"/>
    <w:rsid w:val="005C200D"/>
    <w:rsid w:val="005C2436"/>
    <w:rsid w:val="005C397A"/>
    <w:rsid w:val="005C41B4"/>
    <w:rsid w:val="005C538E"/>
    <w:rsid w:val="005C59B6"/>
    <w:rsid w:val="005C5AB7"/>
    <w:rsid w:val="005C5D16"/>
    <w:rsid w:val="005C62BD"/>
    <w:rsid w:val="005C67C1"/>
    <w:rsid w:val="005C685E"/>
    <w:rsid w:val="005C6C82"/>
    <w:rsid w:val="005C6DA7"/>
    <w:rsid w:val="005C72A7"/>
    <w:rsid w:val="005C76FB"/>
    <w:rsid w:val="005C77B2"/>
    <w:rsid w:val="005C7EC3"/>
    <w:rsid w:val="005C7EEC"/>
    <w:rsid w:val="005D00D2"/>
    <w:rsid w:val="005D05A3"/>
    <w:rsid w:val="005D06B7"/>
    <w:rsid w:val="005D0C4E"/>
    <w:rsid w:val="005D14BB"/>
    <w:rsid w:val="005D2135"/>
    <w:rsid w:val="005D2AC0"/>
    <w:rsid w:val="005D33B7"/>
    <w:rsid w:val="005D347A"/>
    <w:rsid w:val="005D4028"/>
    <w:rsid w:val="005D4115"/>
    <w:rsid w:val="005D42F4"/>
    <w:rsid w:val="005D47A3"/>
    <w:rsid w:val="005D5168"/>
    <w:rsid w:val="005D5640"/>
    <w:rsid w:val="005D5F93"/>
    <w:rsid w:val="005D6A8C"/>
    <w:rsid w:val="005D75EA"/>
    <w:rsid w:val="005D7C4D"/>
    <w:rsid w:val="005D7E45"/>
    <w:rsid w:val="005E054A"/>
    <w:rsid w:val="005E083A"/>
    <w:rsid w:val="005E0C49"/>
    <w:rsid w:val="005E1516"/>
    <w:rsid w:val="005E1788"/>
    <w:rsid w:val="005E179C"/>
    <w:rsid w:val="005E2810"/>
    <w:rsid w:val="005E2AF8"/>
    <w:rsid w:val="005E2F6C"/>
    <w:rsid w:val="005E34B8"/>
    <w:rsid w:val="005E4118"/>
    <w:rsid w:val="005E51F4"/>
    <w:rsid w:val="005E5401"/>
    <w:rsid w:val="005E564B"/>
    <w:rsid w:val="005E5D69"/>
    <w:rsid w:val="005E672E"/>
    <w:rsid w:val="005E7C74"/>
    <w:rsid w:val="005E7FAA"/>
    <w:rsid w:val="005F06A7"/>
    <w:rsid w:val="005F07E6"/>
    <w:rsid w:val="005F0913"/>
    <w:rsid w:val="005F0937"/>
    <w:rsid w:val="005F0FC3"/>
    <w:rsid w:val="005F170D"/>
    <w:rsid w:val="005F207A"/>
    <w:rsid w:val="005F231B"/>
    <w:rsid w:val="005F27C5"/>
    <w:rsid w:val="005F2BBF"/>
    <w:rsid w:val="005F2C2B"/>
    <w:rsid w:val="005F3909"/>
    <w:rsid w:val="005F4686"/>
    <w:rsid w:val="005F4D02"/>
    <w:rsid w:val="005F52DA"/>
    <w:rsid w:val="005F57D6"/>
    <w:rsid w:val="005F624F"/>
    <w:rsid w:val="005F6291"/>
    <w:rsid w:val="005F6969"/>
    <w:rsid w:val="005F697B"/>
    <w:rsid w:val="005F7CA6"/>
    <w:rsid w:val="006006D4"/>
    <w:rsid w:val="00600FCA"/>
    <w:rsid w:val="006014AD"/>
    <w:rsid w:val="0060305B"/>
    <w:rsid w:val="00603442"/>
    <w:rsid w:val="0060347B"/>
    <w:rsid w:val="00603BE2"/>
    <w:rsid w:val="00603D51"/>
    <w:rsid w:val="006048E5"/>
    <w:rsid w:val="006049D2"/>
    <w:rsid w:val="00604CB4"/>
    <w:rsid w:val="00605204"/>
    <w:rsid w:val="0060550A"/>
    <w:rsid w:val="00605561"/>
    <w:rsid w:val="006057A4"/>
    <w:rsid w:val="00605DFB"/>
    <w:rsid w:val="00605E3D"/>
    <w:rsid w:val="00605E3F"/>
    <w:rsid w:val="0060608D"/>
    <w:rsid w:val="006062F1"/>
    <w:rsid w:val="006062F4"/>
    <w:rsid w:val="0060644E"/>
    <w:rsid w:val="00606B71"/>
    <w:rsid w:val="00607092"/>
    <w:rsid w:val="006072D5"/>
    <w:rsid w:val="00607318"/>
    <w:rsid w:val="00607693"/>
    <w:rsid w:val="00607AA4"/>
    <w:rsid w:val="0061034A"/>
    <w:rsid w:val="00610CAC"/>
    <w:rsid w:val="00610FC3"/>
    <w:rsid w:val="00611210"/>
    <w:rsid w:val="0061182C"/>
    <w:rsid w:val="00612118"/>
    <w:rsid w:val="006122C6"/>
    <w:rsid w:val="00612DAE"/>
    <w:rsid w:val="00613B45"/>
    <w:rsid w:val="00613B4A"/>
    <w:rsid w:val="00613EF1"/>
    <w:rsid w:val="00614A28"/>
    <w:rsid w:val="00615C5B"/>
    <w:rsid w:val="00615ED9"/>
    <w:rsid w:val="00616092"/>
    <w:rsid w:val="0061640F"/>
    <w:rsid w:val="006167B0"/>
    <w:rsid w:val="006172B1"/>
    <w:rsid w:val="00617428"/>
    <w:rsid w:val="00617552"/>
    <w:rsid w:val="00617DBE"/>
    <w:rsid w:val="00620037"/>
    <w:rsid w:val="0062018D"/>
    <w:rsid w:val="006202DE"/>
    <w:rsid w:val="006210A6"/>
    <w:rsid w:val="00621317"/>
    <w:rsid w:val="0062198C"/>
    <w:rsid w:val="00621C81"/>
    <w:rsid w:val="00621EF0"/>
    <w:rsid w:val="00622318"/>
    <w:rsid w:val="006223B2"/>
    <w:rsid w:val="006224C7"/>
    <w:rsid w:val="00622827"/>
    <w:rsid w:val="00623269"/>
    <w:rsid w:val="006239DF"/>
    <w:rsid w:val="00624231"/>
    <w:rsid w:val="006245E6"/>
    <w:rsid w:val="00624DF1"/>
    <w:rsid w:val="00624E68"/>
    <w:rsid w:val="00625914"/>
    <w:rsid w:val="0062633C"/>
    <w:rsid w:val="006265AE"/>
    <w:rsid w:val="00626CFB"/>
    <w:rsid w:val="00626ECF"/>
    <w:rsid w:val="00626F5A"/>
    <w:rsid w:val="00627142"/>
    <w:rsid w:val="00627497"/>
    <w:rsid w:val="00627F01"/>
    <w:rsid w:val="00627F38"/>
    <w:rsid w:val="00630E66"/>
    <w:rsid w:val="00631223"/>
    <w:rsid w:val="00631A79"/>
    <w:rsid w:val="00632A7F"/>
    <w:rsid w:val="0063387C"/>
    <w:rsid w:val="00633E0A"/>
    <w:rsid w:val="00635AAB"/>
    <w:rsid w:val="00635F53"/>
    <w:rsid w:val="00635F96"/>
    <w:rsid w:val="006362D7"/>
    <w:rsid w:val="00636BF0"/>
    <w:rsid w:val="00637C55"/>
    <w:rsid w:val="0064069C"/>
    <w:rsid w:val="00641E81"/>
    <w:rsid w:val="00642B8B"/>
    <w:rsid w:val="006432DB"/>
    <w:rsid w:val="0064370E"/>
    <w:rsid w:val="006437D1"/>
    <w:rsid w:val="00644269"/>
    <w:rsid w:val="00644E92"/>
    <w:rsid w:val="006450B9"/>
    <w:rsid w:val="00645124"/>
    <w:rsid w:val="00645380"/>
    <w:rsid w:val="006456B9"/>
    <w:rsid w:val="00645764"/>
    <w:rsid w:val="006457EB"/>
    <w:rsid w:val="00645994"/>
    <w:rsid w:val="00646638"/>
    <w:rsid w:val="00646951"/>
    <w:rsid w:val="00646F8B"/>
    <w:rsid w:val="006479F3"/>
    <w:rsid w:val="00647C90"/>
    <w:rsid w:val="00647C92"/>
    <w:rsid w:val="00650259"/>
    <w:rsid w:val="00650D56"/>
    <w:rsid w:val="00650F43"/>
    <w:rsid w:val="00651DD8"/>
    <w:rsid w:val="006522EA"/>
    <w:rsid w:val="0065264E"/>
    <w:rsid w:val="00652900"/>
    <w:rsid w:val="00653827"/>
    <w:rsid w:val="00653C3C"/>
    <w:rsid w:val="00653C43"/>
    <w:rsid w:val="00653D5A"/>
    <w:rsid w:val="00653F8C"/>
    <w:rsid w:val="006543E6"/>
    <w:rsid w:val="006547F9"/>
    <w:rsid w:val="00654D93"/>
    <w:rsid w:val="00655242"/>
    <w:rsid w:val="00655B7C"/>
    <w:rsid w:val="00655F42"/>
    <w:rsid w:val="00655FFD"/>
    <w:rsid w:val="0065614B"/>
    <w:rsid w:val="006563B9"/>
    <w:rsid w:val="0065684C"/>
    <w:rsid w:val="00656EE7"/>
    <w:rsid w:val="006574B9"/>
    <w:rsid w:val="00657AC9"/>
    <w:rsid w:val="00657CAF"/>
    <w:rsid w:val="00660C48"/>
    <w:rsid w:val="00660FC0"/>
    <w:rsid w:val="006617CB"/>
    <w:rsid w:val="00661E0A"/>
    <w:rsid w:val="00661F3C"/>
    <w:rsid w:val="00662127"/>
    <w:rsid w:val="0066251E"/>
    <w:rsid w:val="00662932"/>
    <w:rsid w:val="00662A2E"/>
    <w:rsid w:val="00663508"/>
    <w:rsid w:val="0066371D"/>
    <w:rsid w:val="00663B46"/>
    <w:rsid w:val="00664570"/>
    <w:rsid w:val="0066457E"/>
    <w:rsid w:val="00665CE5"/>
    <w:rsid w:val="006670BC"/>
    <w:rsid w:val="006704C0"/>
    <w:rsid w:val="006706AE"/>
    <w:rsid w:val="00672465"/>
    <w:rsid w:val="00672B53"/>
    <w:rsid w:val="00672C26"/>
    <w:rsid w:val="006731B7"/>
    <w:rsid w:val="006739D4"/>
    <w:rsid w:val="0067438B"/>
    <w:rsid w:val="00674DB9"/>
    <w:rsid w:val="00675D7C"/>
    <w:rsid w:val="00675E4E"/>
    <w:rsid w:val="006762A9"/>
    <w:rsid w:val="00676424"/>
    <w:rsid w:val="00676A1E"/>
    <w:rsid w:val="0067701B"/>
    <w:rsid w:val="0067726B"/>
    <w:rsid w:val="00677619"/>
    <w:rsid w:val="00677628"/>
    <w:rsid w:val="0067784B"/>
    <w:rsid w:val="00680026"/>
    <w:rsid w:val="00680084"/>
    <w:rsid w:val="00680B6B"/>
    <w:rsid w:val="006815EA"/>
    <w:rsid w:val="00681A45"/>
    <w:rsid w:val="00681BEF"/>
    <w:rsid w:val="00682214"/>
    <w:rsid w:val="00682580"/>
    <w:rsid w:val="006840DB"/>
    <w:rsid w:val="0068429A"/>
    <w:rsid w:val="00684DE6"/>
    <w:rsid w:val="00685FCF"/>
    <w:rsid w:val="00686525"/>
    <w:rsid w:val="0068735E"/>
    <w:rsid w:val="006876A2"/>
    <w:rsid w:val="00690249"/>
    <w:rsid w:val="00691581"/>
    <w:rsid w:val="006915DB"/>
    <w:rsid w:val="006919C1"/>
    <w:rsid w:val="00691D37"/>
    <w:rsid w:val="00692037"/>
    <w:rsid w:val="00692076"/>
    <w:rsid w:val="0069215C"/>
    <w:rsid w:val="00692455"/>
    <w:rsid w:val="00692761"/>
    <w:rsid w:val="006928A6"/>
    <w:rsid w:val="00693011"/>
    <w:rsid w:val="006933F5"/>
    <w:rsid w:val="006935D2"/>
    <w:rsid w:val="006942BC"/>
    <w:rsid w:val="00694931"/>
    <w:rsid w:val="006950FC"/>
    <w:rsid w:val="0069647F"/>
    <w:rsid w:val="00696CB6"/>
    <w:rsid w:val="0069713A"/>
    <w:rsid w:val="0069745C"/>
    <w:rsid w:val="0069753D"/>
    <w:rsid w:val="00697624"/>
    <w:rsid w:val="006A00E0"/>
    <w:rsid w:val="006A0ED5"/>
    <w:rsid w:val="006A0ED8"/>
    <w:rsid w:val="006A201F"/>
    <w:rsid w:val="006A2621"/>
    <w:rsid w:val="006A3CC3"/>
    <w:rsid w:val="006A42F6"/>
    <w:rsid w:val="006A4B27"/>
    <w:rsid w:val="006A4CB9"/>
    <w:rsid w:val="006A606D"/>
    <w:rsid w:val="006A6313"/>
    <w:rsid w:val="006A652E"/>
    <w:rsid w:val="006A6AF0"/>
    <w:rsid w:val="006A6D35"/>
    <w:rsid w:val="006A7667"/>
    <w:rsid w:val="006A7C3F"/>
    <w:rsid w:val="006A7DAB"/>
    <w:rsid w:val="006B015D"/>
    <w:rsid w:val="006B0165"/>
    <w:rsid w:val="006B033B"/>
    <w:rsid w:val="006B0CD4"/>
    <w:rsid w:val="006B1A72"/>
    <w:rsid w:val="006B1B2F"/>
    <w:rsid w:val="006B1B3E"/>
    <w:rsid w:val="006B2903"/>
    <w:rsid w:val="006B381E"/>
    <w:rsid w:val="006B3E5F"/>
    <w:rsid w:val="006B4AF4"/>
    <w:rsid w:val="006B4B15"/>
    <w:rsid w:val="006B51A8"/>
    <w:rsid w:val="006B549D"/>
    <w:rsid w:val="006B5567"/>
    <w:rsid w:val="006B561C"/>
    <w:rsid w:val="006B5B7B"/>
    <w:rsid w:val="006B5C57"/>
    <w:rsid w:val="006B5FC6"/>
    <w:rsid w:val="006B5FE6"/>
    <w:rsid w:val="006B6308"/>
    <w:rsid w:val="006B643A"/>
    <w:rsid w:val="006B6503"/>
    <w:rsid w:val="006B68BB"/>
    <w:rsid w:val="006B6E21"/>
    <w:rsid w:val="006B6E62"/>
    <w:rsid w:val="006B6E75"/>
    <w:rsid w:val="006B70E1"/>
    <w:rsid w:val="006C000B"/>
    <w:rsid w:val="006C013B"/>
    <w:rsid w:val="006C067C"/>
    <w:rsid w:val="006C06F1"/>
    <w:rsid w:val="006C0D25"/>
    <w:rsid w:val="006C0E0A"/>
    <w:rsid w:val="006C1F55"/>
    <w:rsid w:val="006C2486"/>
    <w:rsid w:val="006C2C90"/>
    <w:rsid w:val="006C2D09"/>
    <w:rsid w:val="006C2EFF"/>
    <w:rsid w:val="006C31A7"/>
    <w:rsid w:val="006C351A"/>
    <w:rsid w:val="006C3B49"/>
    <w:rsid w:val="006C4327"/>
    <w:rsid w:val="006C45B6"/>
    <w:rsid w:val="006C4924"/>
    <w:rsid w:val="006C49A1"/>
    <w:rsid w:val="006C651D"/>
    <w:rsid w:val="006C7AC1"/>
    <w:rsid w:val="006D0F7F"/>
    <w:rsid w:val="006D0FD4"/>
    <w:rsid w:val="006D19D6"/>
    <w:rsid w:val="006D1A83"/>
    <w:rsid w:val="006D1F5B"/>
    <w:rsid w:val="006D208A"/>
    <w:rsid w:val="006D20A4"/>
    <w:rsid w:val="006D24E4"/>
    <w:rsid w:val="006D2A37"/>
    <w:rsid w:val="006D2BF4"/>
    <w:rsid w:val="006D2FE9"/>
    <w:rsid w:val="006D3420"/>
    <w:rsid w:val="006D456F"/>
    <w:rsid w:val="006D4C46"/>
    <w:rsid w:val="006D5B93"/>
    <w:rsid w:val="006D6E6D"/>
    <w:rsid w:val="006D7C3D"/>
    <w:rsid w:val="006E0555"/>
    <w:rsid w:val="006E0836"/>
    <w:rsid w:val="006E0AEA"/>
    <w:rsid w:val="006E12CD"/>
    <w:rsid w:val="006E1352"/>
    <w:rsid w:val="006E1B1F"/>
    <w:rsid w:val="006E1CD1"/>
    <w:rsid w:val="006E2D22"/>
    <w:rsid w:val="006E3A5F"/>
    <w:rsid w:val="006E3FF6"/>
    <w:rsid w:val="006E426C"/>
    <w:rsid w:val="006E46E0"/>
    <w:rsid w:val="006E4D47"/>
    <w:rsid w:val="006E4EDD"/>
    <w:rsid w:val="006E5017"/>
    <w:rsid w:val="006E58D7"/>
    <w:rsid w:val="006E5E7D"/>
    <w:rsid w:val="006E62CC"/>
    <w:rsid w:val="006E6756"/>
    <w:rsid w:val="006E6C7B"/>
    <w:rsid w:val="006F19D6"/>
    <w:rsid w:val="006F1A50"/>
    <w:rsid w:val="006F1B56"/>
    <w:rsid w:val="006F1E5A"/>
    <w:rsid w:val="006F2C34"/>
    <w:rsid w:val="006F3703"/>
    <w:rsid w:val="006F4022"/>
    <w:rsid w:val="006F40A1"/>
    <w:rsid w:val="006F4410"/>
    <w:rsid w:val="006F4B58"/>
    <w:rsid w:val="006F5242"/>
    <w:rsid w:val="006F58CD"/>
    <w:rsid w:val="006F5D7D"/>
    <w:rsid w:val="006F6054"/>
    <w:rsid w:val="006F63FF"/>
    <w:rsid w:val="006F67C3"/>
    <w:rsid w:val="006F6C5E"/>
    <w:rsid w:val="006F6CA1"/>
    <w:rsid w:val="006F7461"/>
    <w:rsid w:val="006F796E"/>
    <w:rsid w:val="007003EF"/>
    <w:rsid w:val="0070062D"/>
    <w:rsid w:val="007012F1"/>
    <w:rsid w:val="0070161A"/>
    <w:rsid w:val="00701F0F"/>
    <w:rsid w:val="00702182"/>
    <w:rsid w:val="00702472"/>
    <w:rsid w:val="00702576"/>
    <w:rsid w:val="0070347D"/>
    <w:rsid w:val="0070357C"/>
    <w:rsid w:val="00703FFD"/>
    <w:rsid w:val="007044FB"/>
    <w:rsid w:val="00704AE8"/>
    <w:rsid w:val="00704D0E"/>
    <w:rsid w:val="007056B3"/>
    <w:rsid w:val="007062DE"/>
    <w:rsid w:val="0070640A"/>
    <w:rsid w:val="0070667E"/>
    <w:rsid w:val="007067BF"/>
    <w:rsid w:val="0070682C"/>
    <w:rsid w:val="00706B8F"/>
    <w:rsid w:val="00707682"/>
    <w:rsid w:val="00707C89"/>
    <w:rsid w:val="007109D1"/>
    <w:rsid w:val="00710C9B"/>
    <w:rsid w:val="007127A9"/>
    <w:rsid w:val="00712E2A"/>
    <w:rsid w:val="0071319D"/>
    <w:rsid w:val="0071369C"/>
    <w:rsid w:val="00713970"/>
    <w:rsid w:val="00713DAD"/>
    <w:rsid w:val="00714D03"/>
    <w:rsid w:val="007154EA"/>
    <w:rsid w:val="00715AB1"/>
    <w:rsid w:val="00715B36"/>
    <w:rsid w:val="00715B6E"/>
    <w:rsid w:val="0071683C"/>
    <w:rsid w:val="0072078A"/>
    <w:rsid w:val="00721601"/>
    <w:rsid w:val="00721A16"/>
    <w:rsid w:val="007223B0"/>
    <w:rsid w:val="00722BC8"/>
    <w:rsid w:val="00723A1F"/>
    <w:rsid w:val="00723A3E"/>
    <w:rsid w:val="00723B34"/>
    <w:rsid w:val="00723C3B"/>
    <w:rsid w:val="00723C9D"/>
    <w:rsid w:val="00723D1A"/>
    <w:rsid w:val="00723D3B"/>
    <w:rsid w:val="00723F61"/>
    <w:rsid w:val="00724668"/>
    <w:rsid w:val="0072475F"/>
    <w:rsid w:val="00724BCC"/>
    <w:rsid w:val="00725352"/>
    <w:rsid w:val="00725B5F"/>
    <w:rsid w:val="007262C0"/>
    <w:rsid w:val="00726D10"/>
    <w:rsid w:val="00727789"/>
    <w:rsid w:val="0072799E"/>
    <w:rsid w:val="00727DFC"/>
    <w:rsid w:val="0073046A"/>
    <w:rsid w:val="007319C9"/>
    <w:rsid w:val="00731B3B"/>
    <w:rsid w:val="00731B66"/>
    <w:rsid w:val="007333E4"/>
    <w:rsid w:val="00733F61"/>
    <w:rsid w:val="00735534"/>
    <w:rsid w:val="00735A48"/>
    <w:rsid w:val="00736102"/>
    <w:rsid w:val="0073650D"/>
    <w:rsid w:val="00737603"/>
    <w:rsid w:val="007402DE"/>
    <w:rsid w:val="007404C7"/>
    <w:rsid w:val="00740772"/>
    <w:rsid w:val="00740AC7"/>
    <w:rsid w:val="007410BE"/>
    <w:rsid w:val="00741640"/>
    <w:rsid w:val="00741902"/>
    <w:rsid w:val="007419CB"/>
    <w:rsid w:val="00741DC6"/>
    <w:rsid w:val="007422BC"/>
    <w:rsid w:val="0074232B"/>
    <w:rsid w:val="00742988"/>
    <w:rsid w:val="007452D5"/>
    <w:rsid w:val="007452F7"/>
    <w:rsid w:val="00745CA8"/>
    <w:rsid w:val="007462AA"/>
    <w:rsid w:val="007462D2"/>
    <w:rsid w:val="007462DD"/>
    <w:rsid w:val="0074673F"/>
    <w:rsid w:val="007468F8"/>
    <w:rsid w:val="00746FF8"/>
    <w:rsid w:val="00747051"/>
    <w:rsid w:val="0074755F"/>
    <w:rsid w:val="0074762E"/>
    <w:rsid w:val="00747630"/>
    <w:rsid w:val="00751108"/>
    <w:rsid w:val="007514AB"/>
    <w:rsid w:val="00751804"/>
    <w:rsid w:val="00751C53"/>
    <w:rsid w:val="0075275E"/>
    <w:rsid w:val="00752984"/>
    <w:rsid w:val="007533F1"/>
    <w:rsid w:val="00754821"/>
    <w:rsid w:val="00754952"/>
    <w:rsid w:val="00754CDE"/>
    <w:rsid w:val="00755E4F"/>
    <w:rsid w:val="00755E84"/>
    <w:rsid w:val="0075609A"/>
    <w:rsid w:val="007569F8"/>
    <w:rsid w:val="00756B05"/>
    <w:rsid w:val="00757861"/>
    <w:rsid w:val="0075787C"/>
    <w:rsid w:val="00757BF7"/>
    <w:rsid w:val="00760CD9"/>
    <w:rsid w:val="00760D46"/>
    <w:rsid w:val="00761BBF"/>
    <w:rsid w:val="00762373"/>
    <w:rsid w:val="00762E51"/>
    <w:rsid w:val="00763B18"/>
    <w:rsid w:val="00763E70"/>
    <w:rsid w:val="007656F8"/>
    <w:rsid w:val="00766E52"/>
    <w:rsid w:val="00767102"/>
    <w:rsid w:val="007672B1"/>
    <w:rsid w:val="00770105"/>
    <w:rsid w:val="00770B4B"/>
    <w:rsid w:val="00771369"/>
    <w:rsid w:val="007713A0"/>
    <w:rsid w:val="007722CA"/>
    <w:rsid w:val="00772EFD"/>
    <w:rsid w:val="00773BD1"/>
    <w:rsid w:val="00773C42"/>
    <w:rsid w:val="00774402"/>
    <w:rsid w:val="00774B31"/>
    <w:rsid w:val="00774EBF"/>
    <w:rsid w:val="00774F44"/>
    <w:rsid w:val="00775D1F"/>
    <w:rsid w:val="00775F0D"/>
    <w:rsid w:val="00776681"/>
    <w:rsid w:val="007768CC"/>
    <w:rsid w:val="00776DDF"/>
    <w:rsid w:val="007777AF"/>
    <w:rsid w:val="00777A4E"/>
    <w:rsid w:val="007801FE"/>
    <w:rsid w:val="007806CB"/>
    <w:rsid w:val="00780DC6"/>
    <w:rsid w:val="00780F6D"/>
    <w:rsid w:val="00781DE0"/>
    <w:rsid w:val="007825C3"/>
    <w:rsid w:val="007832F0"/>
    <w:rsid w:val="00783636"/>
    <w:rsid w:val="007837FE"/>
    <w:rsid w:val="00784781"/>
    <w:rsid w:val="00784B74"/>
    <w:rsid w:val="00784E9A"/>
    <w:rsid w:val="00785041"/>
    <w:rsid w:val="007852D4"/>
    <w:rsid w:val="00785816"/>
    <w:rsid w:val="00786208"/>
    <w:rsid w:val="00787250"/>
    <w:rsid w:val="007874EE"/>
    <w:rsid w:val="00787572"/>
    <w:rsid w:val="00787AE1"/>
    <w:rsid w:val="0079027B"/>
    <w:rsid w:val="00790B96"/>
    <w:rsid w:val="007912D8"/>
    <w:rsid w:val="0079185E"/>
    <w:rsid w:val="007920B5"/>
    <w:rsid w:val="0079273B"/>
    <w:rsid w:val="00792772"/>
    <w:rsid w:val="00792780"/>
    <w:rsid w:val="007928F6"/>
    <w:rsid w:val="00792B99"/>
    <w:rsid w:val="00792C14"/>
    <w:rsid w:val="00793447"/>
    <w:rsid w:val="0079357F"/>
    <w:rsid w:val="00793AD9"/>
    <w:rsid w:val="007947FC"/>
    <w:rsid w:val="007948FB"/>
    <w:rsid w:val="00795253"/>
    <w:rsid w:val="00795D52"/>
    <w:rsid w:val="00795E11"/>
    <w:rsid w:val="007960CE"/>
    <w:rsid w:val="00796675"/>
    <w:rsid w:val="00796A8C"/>
    <w:rsid w:val="00797002"/>
    <w:rsid w:val="00797217"/>
    <w:rsid w:val="007974A0"/>
    <w:rsid w:val="00797CC9"/>
    <w:rsid w:val="007A01AD"/>
    <w:rsid w:val="007A099F"/>
    <w:rsid w:val="007A0D0E"/>
    <w:rsid w:val="007A0DDD"/>
    <w:rsid w:val="007A0F55"/>
    <w:rsid w:val="007A1591"/>
    <w:rsid w:val="007A1BFB"/>
    <w:rsid w:val="007A272F"/>
    <w:rsid w:val="007A2CAE"/>
    <w:rsid w:val="007A2FEC"/>
    <w:rsid w:val="007A30FA"/>
    <w:rsid w:val="007A3473"/>
    <w:rsid w:val="007A39A5"/>
    <w:rsid w:val="007A3B5D"/>
    <w:rsid w:val="007A3D7E"/>
    <w:rsid w:val="007A41F8"/>
    <w:rsid w:val="007A547B"/>
    <w:rsid w:val="007A5621"/>
    <w:rsid w:val="007A5955"/>
    <w:rsid w:val="007A5B66"/>
    <w:rsid w:val="007A61DF"/>
    <w:rsid w:val="007A652C"/>
    <w:rsid w:val="007A6567"/>
    <w:rsid w:val="007A72BC"/>
    <w:rsid w:val="007A742D"/>
    <w:rsid w:val="007A74F2"/>
    <w:rsid w:val="007A7505"/>
    <w:rsid w:val="007A7E4E"/>
    <w:rsid w:val="007B10BE"/>
    <w:rsid w:val="007B10D0"/>
    <w:rsid w:val="007B23AC"/>
    <w:rsid w:val="007B2699"/>
    <w:rsid w:val="007B43B7"/>
    <w:rsid w:val="007B4C2E"/>
    <w:rsid w:val="007B5340"/>
    <w:rsid w:val="007B5AD3"/>
    <w:rsid w:val="007B6036"/>
    <w:rsid w:val="007B66AE"/>
    <w:rsid w:val="007B7858"/>
    <w:rsid w:val="007B7AF0"/>
    <w:rsid w:val="007B7C19"/>
    <w:rsid w:val="007C00BE"/>
    <w:rsid w:val="007C0476"/>
    <w:rsid w:val="007C0B02"/>
    <w:rsid w:val="007C15A9"/>
    <w:rsid w:val="007C18B5"/>
    <w:rsid w:val="007C1AC8"/>
    <w:rsid w:val="007C1DCE"/>
    <w:rsid w:val="007C20A4"/>
    <w:rsid w:val="007C256D"/>
    <w:rsid w:val="007C2645"/>
    <w:rsid w:val="007C397E"/>
    <w:rsid w:val="007C4B25"/>
    <w:rsid w:val="007C5258"/>
    <w:rsid w:val="007C599A"/>
    <w:rsid w:val="007C5F3D"/>
    <w:rsid w:val="007C65AA"/>
    <w:rsid w:val="007C69A0"/>
    <w:rsid w:val="007C6A6E"/>
    <w:rsid w:val="007C70BB"/>
    <w:rsid w:val="007C72EC"/>
    <w:rsid w:val="007C73B6"/>
    <w:rsid w:val="007C785E"/>
    <w:rsid w:val="007C7E26"/>
    <w:rsid w:val="007D078B"/>
    <w:rsid w:val="007D1171"/>
    <w:rsid w:val="007D11A3"/>
    <w:rsid w:val="007D1ED8"/>
    <w:rsid w:val="007D33AB"/>
    <w:rsid w:val="007D4627"/>
    <w:rsid w:val="007D4EA1"/>
    <w:rsid w:val="007D531B"/>
    <w:rsid w:val="007D540F"/>
    <w:rsid w:val="007D56FF"/>
    <w:rsid w:val="007D5CD2"/>
    <w:rsid w:val="007D7A50"/>
    <w:rsid w:val="007D7CD7"/>
    <w:rsid w:val="007E0135"/>
    <w:rsid w:val="007E065A"/>
    <w:rsid w:val="007E0B74"/>
    <w:rsid w:val="007E0DE7"/>
    <w:rsid w:val="007E0F57"/>
    <w:rsid w:val="007E1440"/>
    <w:rsid w:val="007E15F0"/>
    <w:rsid w:val="007E1B33"/>
    <w:rsid w:val="007E256E"/>
    <w:rsid w:val="007E2813"/>
    <w:rsid w:val="007E2A12"/>
    <w:rsid w:val="007E2B08"/>
    <w:rsid w:val="007E333B"/>
    <w:rsid w:val="007E3792"/>
    <w:rsid w:val="007E3BDC"/>
    <w:rsid w:val="007E448F"/>
    <w:rsid w:val="007E632C"/>
    <w:rsid w:val="007E65A6"/>
    <w:rsid w:val="007E6BFA"/>
    <w:rsid w:val="007E6C83"/>
    <w:rsid w:val="007E6CC6"/>
    <w:rsid w:val="007E73B3"/>
    <w:rsid w:val="007F0505"/>
    <w:rsid w:val="007F091E"/>
    <w:rsid w:val="007F0F77"/>
    <w:rsid w:val="007F1689"/>
    <w:rsid w:val="007F1CB1"/>
    <w:rsid w:val="007F1CB5"/>
    <w:rsid w:val="007F1E2C"/>
    <w:rsid w:val="007F1E65"/>
    <w:rsid w:val="007F1F13"/>
    <w:rsid w:val="007F2802"/>
    <w:rsid w:val="007F2876"/>
    <w:rsid w:val="007F2896"/>
    <w:rsid w:val="007F32E6"/>
    <w:rsid w:val="007F378C"/>
    <w:rsid w:val="007F399F"/>
    <w:rsid w:val="007F3EBA"/>
    <w:rsid w:val="007F4036"/>
    <w:rsid w:val="007F4285"/>
    <w:rsid w:val="007F4680"/>
    <w:rsid w:val="007F4A2C"/>
    <w:rsid w:val="007F4B88"/>
    <w:rsid w:val="007F51FF"/>
    <w:rsid w:val="007F5793"/>
    <w:rsid w:val="007F6174"/>
    <w:rsid w:val="007F7011"/>
    <w:rsid w:val="007F733A"/>
    <w:rsid w:val="007F76CF"/>
    <w:rsid w:val="007F772C"/>
    <w:rsid w:val="007F79FC"/>
    <w:rsid w:val="007F7F47"/>
    <w:rsid w:val="007F7F8C"/>
    <w:rsid w:val="00800589"/>
    <w:rsid w:val="00800B43"/>
    <w:rsid w:val="00800E45"/>
    <w:rsid w:val="00801029"/>
    <w:rsid w:val="008017E2"/>
    <w:rsid w:val="008018A5"/>
    <w:rsid w:val="00802357"/>
    <w:rsid w:val="00803914"/>
    <w:rsid w:val="00803ADF"/>
    <w:rsid w:val="008042B3"/>
    <w:rsid w:val="008047EF"/>
    <w:rsid w:val="00804C76"/>
    <w:rsid w:val="00805AE6"/>
    <w:rsid w:val="00805D81"/>
    <w:rsid w:val="00806106"/>
    <w:rsid w:val="0080681B"/>
    <w:rsid w:val="0080733E"/>
    <w:rsid w:val="00807C6F"/>
    <w:rsid w:val="00807C70"/>
    <w:rsid w:val="00807D54"/>
    <w:rsid w:val="00810352"/>
    <w:rsid w:val="008104C7"/>
    <w:rsid w:val="008106CF"/>
    <w:rsid w:val="008116A4"/>
    <w:rsid w:val="008122A0"/>
    <w:rsid w:val="00812CBD"/>
    <w:rsid w:val="00813018"/>
    <w:rsid w:val="008136C3"/>
    <w:rsid w:val="00813A0E"/>
    <w:rsid w:val="0081437B"/>
    <w:rsid w:val="00814388"/>
    <w:rsid w:val="00814FC7"/>
    <w:rsid w:val="008156D7"/>
    <w:rsid w:val="0081572A"/>
    <w:rsid w:val="008158F1"/>
    <w:rsid w:val="00815EAD"/>
    <w:rsid w:val="008162B9"/>
    <w:rsid w:val="008166CE"/>
    <w:rsid w:val="00816760"/>
    <w:rsid w:val="00816DB3"/>
    <w:rsid w:val="00817078"/>
    <w:rsid w:val="008177C2"/>
    <w:rsid w:val="008177F7"/>
    <w:rsid w:val="0081783B"/>
    <w:rsid w:val="0081789C"/>
    <w:rsid w:val="00817F60"/>
    <w:rsid w:val="0082079C"/>
    <w:rsid w:val="00820866"/>
    <w:rsid w:val="0082172A"/>
    <w:rsid w:val="008229AF"/>
    <w:rsid w:val="00822A83"/>
    <w:rsid w:val="00822F16"/>
    <w:rsid w:val="00824B4E"/>
    <w:rsid w:val="00824C6B"/>
    <w:rsid w:val="0082591A"/>
    <w:rsid w:val="00825A36"/>
    <w:rsid w:val="008262A2"/>
    <w:rsid w:val="00827E67"/>
    <w:rsid w:val="00827EA8"/>
    <w:rsid w:val="00830EB4"/>
    <w:rsid w:val="0083231C"/>
    <w:rsid w:val="008327F0"/>
    <w:rsid w:val="00832CBD"/>
    <w:rsid w:val="00832DF6"/>
    <w:rsid w:val="0083316C"/>
    <w:rsid w:val="00833D1E"/>
    <w:rsid w:val="008342B3"/>
    <w:rsid w:val="00834BBB"/>
    <w:rsid w:val="00834BF5"/>
    <w:rsid w:val="008358B0"/>
    <w:rsid w:val="00835B2C"/>
    <w:rsid w:val="008363E9"/>
    <w:rsid w:val="008364EB"/>
    <w:rsid w:val="0083677F"/>
    <w:rsid w:val="008368B0"/>
    <w:rsid w:val="008378F7"/>
    <w:rsid w:val="00837F70"/>
    <w:rsid w:val="0084021E"/>
    <w:rsid w:val="00840868"/>
    <w:rsid w:val="00840BD9"/>
    <w:rsid w:val="008416BB"/>
    <w:rsid w:val="008425BA"/>
    <w:rsid w:val="008431BA"/>
    <w:rsid w:val="00843486"/>
    <w:rsid w:val="00844782"/>
    <w:rsid w:val="00844A52"/>
    <w:rsid w:val="00844C05"/>
    <w:rsid w:val="00844C84"/>
    <w:rsid w:val="00844FA1"/>
    <w:rsid w:val="008450DD"/>
    <w:rsid w:val="0084538E"/>
    <w:rsid w:val="00846128"/>
    <w:rsid w:val="00846C4B"/>
    <w:rsid w:val="00847048"/>
    <w:rsid w:val="0084780F"/>
    <w:rsid w:val="00850287"/>
    <w:rsid w:val="008502A8"/>
    <w:rsid w:val="00851232"/>
    <w:rsid w:val="0085284F"/>
    <w:rsid w:val="0085302E"/>
    <w:rsid w:val="00853DB3"/>
    <w:rsid w:val="00854088"/>
    <w:rsid w:val="008543CF"/>
    <w:rsid w:val="008556FD"/>
    <w:rsid w:val="00855A35"/>
    <w:rsid w:val="008563C0"/>
    <w:rsid w:val="00856435"/>
    <w:rsid w:val="00857292"/>
    <w:rsid w:val="008574CE"/>
    <w:rsid w:val="00857C91"/>
    <w:rsid w:val="00857F03"/>
    <w:rsid w:val="0086025D"/>
    <w:rsid w:val="00860441"/>
    <w:rsid w:val="008606DD"/>
    <w:rsid w:val="0086081E"/>
    <w:rsid w:val="00860BBE"/>
    <w:rsid w:val="00861376"/>
    <w:rsid w:val="00861B71"/>
    <w:rsid w:val="00861BA8"/>
    <w:rsid w:val="0086235E"/>
    <w:rsid w:val="00862BBF"/>
    <w:rsid w:val="00862E5B"/>
    <w:rsid w:val="0086367E"/>
    <w:rsid w:val="008639EF"/>
    <w:rsid w:val="00863CF7"/>
    <w:rsid w:val="008647C0"/>
    <w:rsid w:val="00864A69"/>
    <w:rsid w:val="00864E67"/>
    <w:rsid w:val="00865301"/>
    <w:rsid w:val="00865499"/>
    <w:rsid w:val="00865E6A"/>
    <w:rsid w:val="008665A4"/>
    <w:rsid w:val="00866D57"/>
    <w:rsid w:val="00867746"/>
    <w:rsid w:val="00867854"/>
    <w:rsid w:val="00867934"/>
    <w:rsid w:val="00867B9E"/>
    <w:rsid w:val="008702E9"/>
    <w:rsid w:val="0087118B"/>
    <w:rsid w:val="008713C6"/>
    <w:rsid w:val="00871640"/>
    <w:rsid w:val="008717A7"/>
    <w:rsid w:val="00871E90"/>
    <w:rsid w:val="008734FA"/>
    <w:rsid w:val="00873A2D"/>
    <w:rsid w:val="008740BD"/>
    <w:rsid w:val="0087462F"/>
    <w:rsid w:val="00874927"/>
    <w:rsid w:val="008749DF"/>
    <w:rsid w:val="00874FFD"/>
    <w:rsid w:val="008752E7"/>
    <w:rsid w:val="00875370"/>
    <w:rsid w:val="00875426"/>
    <w:rsid w:val="0087792F"/>
    <w:rsid w:val="00877AAE"/>
    <w:rsid w:val="008808C9"/>
    <w:rsid w:val="0088144E"/>
    <w:rsid w:val="00881AF8"/>
    <w:rsid w:val="00881BDE"/>
    <w:rsid w:val="00881D9F"/>
    <w:rsid w:val="00882D39"/>
    <w:rsid w:val="00882FA8"/>
    <w:rsid w:val="008830A8"/>
    <w:rsid w:val="00883291"/>
    <w:rsid w:val="0088329E"/>
    <w:rsid w:val="0088332D"/>
    <w:rsid w:val="00883546"/>
    <w:rsid w:val="00883C4A"/>
    <w:rsid w:val="00884249"/>
    <w:rsid w:val="00884A6F"/>
    <w:rsid w:val="00884DD3"/>
    <w:rsid w:val="008851BE"/>
    <w:rsid w:val="008857E5"/>
    <w:rsid w:val="00885DC7"/>
    <w:rsid w:val="00886603"/>
    <w:rsid w:val="00886A6E"/>
    <w:rsid w:val="0088741B"/>
    <w:rsid w:val="00891075"/>
    <w:rsid w:val="008910AE"/>
    <w:rsid w:val="00891940"/>
    <w:rsid w:val="00891B62"/>
    <w:rsid w:val="00892335"/>
    <w:rsid w:val="0089243B"/>
    <w:rsid w:val="0089252D"/>
    <w:rsid w:val="00893198"/>
    <w:rsid w:val="0089320C"/>
    <w:rsid w:val="0089355D"/>
    <w:rsid w:val="00894132"/>
    <w:rsid w:val="008943A0"/>
    <w:rsid w:val="00894435"/>
    <w:rsid w:val="008944C2"/>
    <w:rsid w:val="00895540"/>
    <w:rsid w:val="00895937"/>
    <w:rsid w:val="00896910"/>
    <w:rsid w:val="00896B19"/>
    <w:rsid w:val="00896C5E"/>
    <w:rsid w:val="0089718F"/>
    <w:rsid w:val="0089733B"/>
    <w:rsid w:val="008979AC"/>
    <w:rsid w:val="008A04E7"/>
    <w:rsid w:val="008A07FA"/>
    <w:rsid w:val="008A13CA"/>
    <w:rsid w:val="008A15C1"/>
    <w:rsid w:val="008A27CA"/>
    <w:rsid w:val="008A28F8"/>
    <w:rsid w:val="008A2935"/>
    <w:rsid w:val="008A3899"/>
    <w:rsid w:val="008A43BE"/>
    <w:rsid w:val="008A4761"/>
    <w:rsid w:val="008A4C3E"/>
    <w:rsid w:val="008A5190"/>
    <w:rsid w:val="008A53FA"/>
    <w:rsid w:val="008A5868"/>
    <w:rsid w:val="008A5E31"/>
    <w:rsid w:val="008A5F44"/>
    <w:rsid w:val="008A608C"/>
    <w:rsid w:val="008A6691"/>
    <w:rsid w:val="008A675A"/>
    <w:rsid w:val="008A67DF"/>
    <w:rsid w:val="008A694B"/>
    <w:rsid w:val="008A7082"/>
    <w:rsid w:val="008A7787"/>
    <w:rsid w:val="008B00A6"/>
    <w:rsid w:val="008B01FF"/>
    <w:rsid w:val="008B0235"/>
    <w:rsid w:val="008B0DC6"/>
    <w:rsid w:val="008B0FDB"/>
    <w:rsid w:val="008B11ED"/>
    <w:rsid w:val="008B144A"/>
    <w:rsid w:val="008B176C"/>
    <w:rsid w:val="008B1DBD"/>
    <w:rsid w:val="008B294A"/>
    <w:rsid w:val="008B2AE0"/>
    <w:rsid w:val="008B34B2"/>
    <w:rsid w:val="008B3A68"/>
    <w:rsid w:val="008B4064"/>
    <w:rsid w:val="008B42B9"/>
    <w:rsid w:val="008B43B4"/>
    <w:rsid w:val="008B47DD"/>
    <w:rsid w:val="008B585E"/>
    <w:rsid w:val="008B634E"/>
    <w:rsid w:val="008B647B"/>
    <w:rsid w:val="008B66A9"/>
    <w:rsid w:val="008B6887"/>
    <w:rsid w:val="008B6E1F"/>
    <w:rsid w:val="008B6F9D"/>
    <w:rsid w:val="008C07EA"/>
    <w:rsid w:val="008C0911"/>
    <w:rsid w:val="008C0E11"/>
    <w:rsid w:val="008C0F59"/>
    <w:rsid w:val="008C0FE3"/>
    <w:rsid w:val="008C2183"/>
    <w:rsid w:val="008C26AD"/>
    <w:rsid w:val="008C2CC1"/>
    <w:rsid w:val="008C2FE2"/>
    <w:rsid w:val="008C3591"/>
    <w:rsid w:val="008C3E31"/>
    <w:rsid w:val="008C447C"/>
    <w:rsid w:val="008C504A"/>
    <w:rsid w:val="008C6081"/>
    <w:rsid w:val="008C68B7"/>
    <w:rsid w:val="008C6A2B"/>
    <w:rsid w:val="008C6D92"/>
    <w:rsid w:val="008C722C"/>
    <w:rsid w:val="008C7978"/>
    <w:rsid w:val="008C7D06"/>
    <w:rsid w:val="008C7ECC"/>
    <w:rsid w:val="008D043C"/>
    <w:rsid w:val="008D08E5"/>
    <w:rsid w:val="008D0A75"/>
    <w:rsid w:val="008D0F67"/>
    <w:rsid w:val="008D1930"/>
    <w:rsid w:val="008D2DE7"/>
    <w:rsid w:val="008D344C"/>
    <w:rsid w:val="008D3637"/>
    <w:rsid w:val="008D3A5D"/>
    <w:rsid w:val="008D3AD3"/>
    <w:rsid w:val="008D46F8"/>
    <w:rsid w:val="008D4B33"/>
    <w:rsid w:val="008D5D72"/>
    <w:rsid w:val="008D6006"/>
    <w:rsid w:val="008D6089"/>
    <w:rsid w:val="008D6188"/>
    <w:rsid w:val="008D6C7A"/>
    <w:rsid w:val="008D7230"/>
    <w:rsid w:val="008D7910"/>
    <w:rsid w:val="008D7BD6"/>
    <w:rsid w:val="008D7D43"/>
    <w:rsid w:val="008E0130"/>
    <w:rsid w:val="008E118A"/>
    <w:rsid w:val="008E1303"/>
    <w:rsid w:val="008E1682"/>
    <w:rsid w:val="008E18AE"/>
    <w:rsid w:val="008E19E1"/>
    <w:rsid w:val="008E1A50"/>
    <w:rsid w:val="008E221F"/>
    <w:rsid w:val="008E238F"/>
    <w:rsid w:val="008E2402"/>
    <w:rsid w:val="008E2685"/>
    <w:rsid w:val="008E3E60"/>
    <w:rsid w:val="008E4089"/>
    <w:rsid w:val="008E4519"/>
    <w:rsid w:val="008E49DF"/>
    <w:rsid w:val="008E505D"/>
    <w:rsid w:val="008E68C8"/>
    <w:rsid w:val="008E6B9F"/>
    <w:rsid w:val="008E71B6"/>
    <w:rsid w:val="008E7A32"/>
    <w:rsid w:val="008F081D"/>
    <w:rsid w:val="008F093B"/>
    <w:rsid w:val="008F0B1B"/>
    <w:rsid w:val="008F1019"/>
    <w:rsid w:val="008F14EB"/>
    <w:rsid w:val="008F1534"/>
    <w:rsid w:val="008F224D"/>
    <w:rsid w:val="008F239C"/>
    <w:rsid w:val="008F3BFD"/>
    <w:rsid w:val="008F3E65"/>
    <w:rsid w:val="008F3EA0"/>
    <w:rsid w:val="008F4070"/>
    <w:rsid w:val="008F4130"/>
    <w:rsid w:val="008F44D1"/>
    <w:rsid w:val="008F4768"/>
    <w:rsid w:val="008F501F"/>
    <w:rsid w:val="008F575F"/>
    <w:rsid w:val="008F5DE3"/>
    <w:rsid w:val="008F5DEF"/>
    <w:rsid w:val="008F6822"/>
    <w:rsid w:val="008F6887"/>
    <w:rsid w:val="008F6CAC"/>
    <w:rsid w:val="008F72E9"/>
    <w:rsid w:val="008F744B"/>
    <w:rsid w:val="008F775C"/>
    <w:rsid w:val="008F7897"/>
    <w:rsid w:val="009004B2"/>
    <w:rsid w:val="009009FE"/>
    <w:rsid w:val="00900AFA"/>
    <w:rsid w:val="00900D9B"/>
    <w:rsid w:val="00900DB1"/>
    <w:rsid w:val="009012C4"/>
    <w:rsid w:val="00901580"/>
    <w:rsid w:val="009016EC"/>
    <w:rsid w:val="009017AE"/>
    <w:rsid w:val="00902153"/>
    <w:rsid w:val="00902606"/>
    <w:rsid w:val="00903AB3"/>
    <w:rsid w:val="0090520B"/>
    <w:rsid w:val="0090627A"/>
    <w:rsid w:val="009069A4"/>
    <w:rsid w:val="00906D54"/>
    <w:rsid w:val="00907228"/>
    <w:rsid w:val="0090791D"/>
    <w:rsid w:val="009103D5"/>
    <w:rsid w:val="009115F0"/>
    <w:rsid w:val="00911BDC"/>
    <w:rsid w:val="0091206B"/>
    <w:rsid w:val="00912383"/>
    <w:rsid w:val="009123A1"/>
    <w:rsid w:val="009128CA"/>
    <w:rsid w:val="00913F35"/>
    <w:rsid w:val="0091479D"/>
    <w:rsid w:val="00914D3B"/>
    <w:rsid w:val="00915350"/>
    <w:rsid w:val="00915842"/>
    <w:rsid w:val="009159A1"/>
    <w:rsid w:val="00915A61"/>
    <w:rsid w:val="00915EFD"/>
    <w:rsid w:val="0091610C"/>
    <w:rsid w:val="009164D8"/>
    <w:rsid w:val="00916944"/>
    <w:rsid w:val="009169E7"/>
    <w:rsid w:val="00916F07"/>
    <w:rsid w:val="00916F35"/>
    <w:rsid w:val="009204B8"/>
    <w:rsid w:val="00920C82"/>
    <w:rsid w:val="009210BD"/>
    <w:rsid w:val="0092153F"/>
    <w:rsid w:val="009219A9"/>
    <w:rsid w:val="00921A0F"/>
    <w:rsid w:val="00921B2F"/>
    <w:rsid w:val="00922883"/>
    <w:rsid w:val="009229E8"/>
    <w:rsid w:val="009232D6"/>
    <w:rsid w:val="009236E5"/>
    <w:rsid w:val="009239B8"/>
    <w:rsid w:val="00923E29"/>
    <w:rsid w:val="00924441"/>
    <w:rsid w:val="0092524C"/>
    <w:rsid w:val="009274B4"/>
    <w:rsid w:val="0092790D"/>
    <w:rsid w:val="00927D5A"/>
    <w:rsid w:val="00927DBB"/>
    <w:rsid w:val="00930BDD"/>
    <w:rsid w:val="00930EC8"/>
    <w:rsid w:val="009310AC"/>
    <w:rsid w:val="0093134B"/>
    <w:rsid w:val="00931440"/>
    <w:rsid w:val="00931FF0"/>
    <w:rsid w:val="00932728"/>
    <w:rsid w:val="00932867"/>
    <w:rsid w:val="00932DF6"/>
    <w:rsid w:val="009339A8"/>
    <w:rsid w:val="00934343"/>
    <w:rsid w:val="0093588B"/>
    <w:rsid w:val="00935F31"/>
    <w:rsid w:val="00936A91"/>
    <w:rsid w:val="0093709E"/>
    <w:rsid w:val="00937218"/>
    <w:rsid w:val="0093771F"/>
    <w:rsid w:val="00937766"/>
    <w:rsid w:val="0094049D"/>
    <w:rsid w:val="009405A0"/>
    <w:rsid w:val="009406B9"/>
    <w:rsid w:val="00940CDB"/>
    <w:rsid w:val="00942FD8"/>
    <w:rsid w:val="009432CC"/>
    <w:rsid w:val="009439D2"/>
    <w:rsid w:val="0094440D"/>
    <w:rsid w:val="00945B27"/>
    <w:rsid w:val="0094600B"/>
    <w:rsid w:val="00946592"/>
    <w:rsid w:val="009469A6"/>
    <w:rsid w:val="00946B55"/>
    <w:rsid w:val="00947C9A"/>
    <w:rsid w:val="00947C9F"/>
    <w:rsid w:val="00947E61"/>
    <w:rsid w:val="009500AD"/>
    <w:rsid w:val="009502CF"/>
    <w:rsid w:val="0095069F"/>
    <w:rsid w:val="00950787"/>
    <w:rsid w:val="00951373"/>
    <w:rsid w:val="00951401"/>
    <w:rsid w:val="00952087"/>
    <w:rsid w:val="00952291"/>
    <w:rsid w:val="00952A75"/>
    <w:rsid w:val="00952E5B"/>
    <w:rsid w:val="00953CED"/>
    <w:rsid w:val="00953ED1"/>
    <w:rsid w:val="009545CF"/>
    <w:rsid w:val="009546CA"/>
    <w:rsid w:val="0095481C"/>
    <w:rsid w:val="00954991"/>
    <w:rsid w:val="0095527D"/>
    <w:rsid w:val="009556B0"/>
    <w:rsid w:val="00955AD0"/>
    <w:rsid w:val="00956792"/>
    <w:rsid w:val="0095750D"/>
    <w:rsid w:val="00957B4E"/>
    <w:rsid w:val="00960106"/>
    <w:rsid w:val="0096060B"/>
    <w:rsid w:val="00960AAC"/>
    <w:rsid w:val="00960C03"/>
    <w:rsid w:val="00961985"/>
    <w:rsid w:val="009619CE"/>
    <w:rsid w:val="00961BD1"/>
    <w:rsid w:val="00961EDF"/>
    <w:rsid w:val="00962925"/>
    <w:rsid w:val="0096345A"/>
    <w:rsid w:val="00963822"/>
    <w:rsid w:val="009638BC"/>
    <w:rsid w:val="009645FB"/>
    <w:rsid w:val="00964DB4"/>
    <w:rsid w:val="00965B9B"/>
    <w:rsid w:val="0096626E"/>
    <w:rsid w:val="009662CA"/>
    <w:rsid w:val="00966314"/>
    <w:rsid w:val="009663A6"/>
    <w:rsid w:val="009666FB"/>
    <w:rsid w:val="00966821"/>
    <w:rsid w:val="0096691B"/>
    <w:rsid w:val="00966C22"/>
    <w:rsid w:val="00966D92"/>
    <w:rsid w:val="009676CB"/>
    <w:rsid w:val="00967E9A"/>
    <w:rsid w:val="00970411"/>
    <w:rsid w:val="00970ADB"/>
    <w:rsid w:val="00970BDC"/>
    <w:rsid w:val="00970DDB"/>
    <w:rsid w:val="00971353"/>
    <w:rsid w:val="009716D2"/>
    <w:rsid w:val="00971813"/>
    <w:rsid w:val="00971B9D"/>
    <w:rsid w:val="00972146"/>
    <w:rsid w:val="00973A9A"/>
    <w:rsid w:val="009746BB"/>
    <w:rsid w:val="0097506E"/>
    <w:rsid w:val="00976148"/>
    <w:rsid w:val="00976BCD"/>
    <w:rsid w:val="0098022D"/>
    <w:rsid w:val="0098093A"/>
    <w:rsid w:val="009810A8"/>
    <w:rsid w:val="00981FDC"/>
    <w:rsid w:val="00982218"/>
    <w:rsid w:val="009830E6"/>
    <w:rsid w:val="0098332D"/>
    <w:rsid w:val="00983A55"/>
    <w:rsid w:val="00984AE4"/>
    <w:rsid w:val="00984BDE"/>
    <w:rsid w:val="00985BF6"/>
    <w:rsid w:val="00986227"/>
    <w:rsid w:val="0098746A"/>
    <w:rsid w:val="00987C23"/>
    <w:rsid w:val="00987E28"/>
    <w:rsid w:val="00990E7E"/>
    <w:rsid w:val="00990ED0"/>
    <w:rsid w:val="009914A9"/>
    <w:rsid w:val="0099157C"/>
    <w:rsid w:val="00992BF4"/>
    <w:rsid w:val="00992E06"/>
    <w:rsid w:val="00993280"/>
    <w:rsid w:val="00993710"/>
    <w:rsid w:val="00993A37"/>
    <w:rsid w:val="00993B01"/>
    <w:rsid w:val="00994215"/>
    <w:rsid w:val="00994525"/>
    <w:rsid w:val="00994761"/>
    <w:rsid w:val="00994804"/>
    <w:rsid w:val="00994903"/>
    <w:rsid w:val="00995BA9"/>
    <w:rsid w:val="0099609F"/>
    <w:rsid w:val="00996D34"/>
    <w:rsid w:val="009975F1"/>
    <w:rsid w:val="00997DBE"/>
    <w:rsid w:val="00997E88"/>
    <w:rsid w:val="009A0637"/>
    <w:rsid w:val="009A1043"/>
    <w:rsid w:val="009A13E8"/>
    <w:rsid w:val="009A178D"/>
    <w:rsid w:val="009A1A03"/>
    <w:rsid w:val="009A1C98"/>
    <w:rsid w:val="009A1F3B"/>
    <w:rsid w:val="009A301F"/>
    <w:rsid w:val="009A368C"/>
    <w:rsid w:val="009A42C5"/>
    <w:rsid w:val="009A4710"/>
    <w:rsid w:val="009A549E"/>
    <w:rsid w:val="009A5959"/>
    <w:rsid w:val="009A6AA6"/>
    <w:rsid w:val="009A6D07"/>
    <w:rsid w:val="009A72B3"/>
    <w:rsid w:val="009A7428"/>
    <w:rsid w:val="009B1CAD"/>
    <w:rsid w:val="009B2175"/>
    <w:rsid w:val="009B26BF"/>
    <w:rsid w:val="009B2EBC"/>
    <w:rsid w:val="009B439A"/>
    <w:rsid w:val="009B4579"/>
    <w:rsid w:val="009B53D2"/>
    <w:rsid w:val="009B5CAC"/>
    <w:rsid w:val="009B5CF7"/>
    <w:rsid w:val="009B5F66"/>
    <w:rsid w:val="009B5F7B"/>
    <w:rsid w:val="009B63CC"/>
    <w:rsid w:val="009B6B87"/>
    <w:rsid w:val="009B74F7"/>
    <w:rsid w:val="009B7839"/>
    <w:rsid w:val="009B799F"/>
    <w:rsid w:val="009B7B13"/>
    <w:rsid w:val="009C0819"/>
    <w:rsid w:val="009C0935"/>
    <w:rsid w:val="009C0D70"/>
    <w:rsid w:val="009C0EC3"/>
    <w:rsid w:val="009C0ED0"/>
    <w:rsid w:val="009C1334"/>
    <w:rsid w:val="009C15D8"/>
    <w:rsid w:val="009C1DD9"/>
    <w:rsid w:val="009C2015"/>
    <w:rsid w:val="009C27C0"/>
    <w:rsid w:val="009C2949"/>
    <w:rsid w:val="009C29A0"/>
    <w:rsid w:val="009C2B3E"/>
    <w:rsid w:val="009C2D35"/>
    <w:rsid w:val="009C2DC2"/>
    <w:rsid w:val="009C30A5"/>
    <w:rsid w:val="009C3355"/>
    <w:rsid w:val="009C4369"/>
    <w:rsid w:val="009C43F6"/>
    <w:rsid w:val="009C45C6"/>
    <w:rsid w:val="009C4A18"/>
    <w:rsid w:val="009C69FE"/>
    <w:rsid w:val="009C718E"/>
    <w:rsid w:val="009C7384"/>
    <w:rsid w:val="009D00F3"/>
    <w:rsid w:val="009D046D"/>
    <w:rsid w:val="009D0559"/>
    <w:rsid w:val="009D1266"/>
    <w:rsid w:val="009D12A3"/>
    <w:rsid w:val="009D2494"/>
    <w:rsid w:val="009D2661"/>
    <w:rsid w:val="009D2769"/>
    <w:rsid w:val="009D2F5D"/>
    <w:rsid w:val="009D356C"/>
    <w:rsid w:val="009D390E"/>
    <w:rsid w:val="009D3DB6"/>
    <w:rsid w:val="009D4941"/>
    <w:rsid w:val="009D662C"/>
    <w:rsid w:val="009D67F7"/>
    <w:rsid w:val="009D7607"/>
    <w:rsid w:val="009D7789"/>
    <w:rsid w:val="009D781A"/>
    <w:rsid w:val="009D7F16"/>
    <w:rsid w:val="009E01D8"/>
    <w:rsid w:val="009E02EC"/>
    <w:rsid w:val="009E0470"/>
    <w:rsid w:val="009E132A"/>
    <w:rsid w:val="009E1DE9"/>
    <w:rsid w:val="009E2D24"/>
    <w:rsid w:val="009E2F4B"/>
    <w:rsid w:val="009E39B4"/>
    <w:rsid w:val="009E42AC"/>
    <w:rsid w:val="009E5316"/>
    <w:rsid w:val="009E55DA"/>
    <w:rsid w:val="009E6492"/>
    <w:rsid w:val="009E6C27"/>
    <w:rsid w:val="009E7350"/>
    <w:rsid w:val="009E7457"/>
    <w:rsid w:val="009E745C"/>
    <w:rsid w:val="009F002B"/>
    <w:rsid w:val="009F015E"/>
    <w:rsid w:val="009F0494"/>
    <w:rsid w:val="009F0E28"/>
    <w:rsid w:val="009F1ED3"/>
    <w:rsid w:val="009F309A"/>
    <w:rsid w:val="009F3159"/>
    <w:rsid w:val="009F37B2"/>
    <w:rsid w:val="009F6791"/>
    <w:rsid w:val="009F6A96"/>
    <w:rsid w:val="009F6B3E"/>
    <w:rsid w:val="009F74D1"/>
    <w:rsid w:val="009F7C91"/>
    <w:rsid w:val="00A001A4"/>
    <w:rsid w:val="00A002DC"/>
    <w:rsid w:val="00A00FB5"/>
    <w:rsid w:val="00A00FC0"/>
    <w:rsid w:val="00A0107A"/>
    <w:rsid w:val="00A017C9"/>
    <w:rsid w:val="00A01B65"/>
    <w:rsid w:val="00A01CF5"/>
    <w:rsid w:val="00A01D49"/>
    <w:rsid w:val="00A02486"/>
    <w:rsid w:val="00A02928"/>
    <w:rsid w:val="00A03189"/>
    <w:rsid w:val="00A03F22"/>
    <w:rsid w:val="00A04983"/>
    <w:rsid w:val="00A0582C"/>
    <w:rsid w:val="00A061D7"/>
    <w:rsid w:val="00A063A5"/>
    <w:rsid w:val="00A06A11"/>
    <w:rsid w:val="00A06A4E"/>
    <w:rsid w:val="00A06AFB"/>
    <w:rsid w:val="00A06FC6"/>
    <w:rsid w:val="00A07801"/>
    <w:rsid w:val="00A07948"/>
    <w:rsid w:val="00A102E3"/>
    <w:rsid w:val="00A112BF"/>
    <w:rsid w:val="00A11337"/>
    <w:rsid w:val="00A1158D"/>
    <w:rsid w:val="00A11DF9"/>
    <w:rsid w:val="00A11F35"/>
    <w:rsid w:val="00A12421"/>
    <w:rsid w:val="00A12AC9"/>
    <w:rsid w:val="00A12D59"/>
    <w:rsid w:val="00A13423"/>
    <w:rsid w:val="00A13848"/>
    <w:rsid w:val="00A13B0B"/>
    <w:rsid w:val="00A145FE"/>
    <w:rsid w:val="00A14F8C"/>
    <w:rsid w:val="00A1545E"/>
    <w:rsid w:val="00A165A0"/>
    <w:rsid w:val="00A1661F"/>
    <w:rsid w:val="00A16AB6"/>
    <w:rsid w:val="00A16E5C"/>
    <w:rsid w:val="00A17880"/>
    <w:rsid w:val="00A1795E"/>
    <w:rsid w:val="00A17B00"/>
    <w:rsid w:val="00A17EF4"/>
    <w:rsid w:val="00A20CD7"/>
    <w:rsid w:val="00A21091"/>
    <w:rsid w:val="00A21442"/>
    <w:rsid w:val="00A215FC"/>
    <w:rsid w:val="00A21740"/>
    <w:rsid w:val="00A21D2A"/>
    <w:rsid w:val="00A224D4"/>
    <w:rsid w:val="00A22510"/>
    <w:rsid w:val="00A228BE"/>
    <w:rsid w:val="00A229C1"/>
    <w:rsid w:val="00A231DE"/>
    <w:rsid w:val="00A23FF1"/>
    <w:rsid w:val="00A23FF5"/>
    <w:rsid w:val="00A24111"/>
    <w:rsid w:val="00A24CB6"/>
    <w:rsid w:val="00A25E00"/>
    <w:rsid w:val="00A25EFC"/>
    <w:rsid w:val="00A2683B"/>
    <w:rsid w:val="00A27567"/>
    <w:rsid w:val="00A30535"/>
    <w:rsid w:val="00A31473"/>
    <w:rsid w:val="00A31C11"/>
    <w:rsid w:val="00A3328D"/>
    <w:rsid w:val="00A33A22"/>
    <w:rsid w:val="00A33A58"/>
    <w:rsid w:val="00A33F1E"/>
    <w:rsid w:val="00A34A81"/>
    <w:rsid w:val="00A34AE1"/>
    <w:rsid w:val="00A35000"/>
    <w:rsid w:val="00A351A8"/>
    <w:rsid w:val="00A35A16"/>
    <w:rsid w:val="00A35C43"/>
    <w:rsid w:val="00A35E7E"/>
    <w:rsid w:val="00A363FE"/>
    <w:rsid w:val="00A36759"/>
    <w:rsid w:val="00A37AFF"/>
    <w:rsid w:val="00A37B55"/>
    <w:rsid w:val="00A37BE1"/>
    <w:rsid w:val="00A37D14"/>
    <w:rsid w:val="00A40C33"/>
    <w:rsid w:val="00A417A0"/>
    <w:rsid w:val="00A41839"/>
    <w:rsid w:val="00A4217D"/>
    <w:rsid w:val="00A42B46"/>
    <w:rsid w:val="00A45412"/>
    <w:rsid w:val="00A45EB7"/>
    <w:rsid w:val="00A463C2"/>
    <w:rsid w:val="00A463C7"/>
    <w:rsid w:val="00A46651"/>
    <w:rsid w:val="00A46A73"/>
    <w:rsid w:val="00A46D2E"/>
    <w:rsid w:val="00A479A4"/>
    <w:rsid w:val="00A47D31"/>
    <w:rsid w:val="00A50349"/>
    <w:rsid w:val="00A5077B"/>
    <w:rsid w:val="00A50B11"/>
    <w:rsid w:val="00A50CE4"/>
    <w:rsid w:val="00A50E0E"/>
    <w:rsid w:val="00A50F27"/>
    <w:rsid w:val="00A515A4"/>
    <w:rsid w:val="00A517E2"/>
    <w:rsid w:val="00A51CB0"/>
    <w:rsid w:val="00A521EE"/>
    <w:rsid w:val="00A5235B"/>
    <w:rsid w:val="00A5248C"/>
    <w:rsid w:val="00A52B76"/>
    <w:rsid w:val="00A54786"/>
    <w:rsid w:val="00A54EC9"/>
    <w:rsid w:val="00A54F2B"/>
    <w:rsid w:val="00A5502C"/>
    <w:rsid w:val="00A5574E"/>
    <w:rsid w:val="00A558F0"/>
    <w:rsid w:val="00A55BFA"/>
    <w:rsid w:val="00A55D1C"/>
    <w:rsid w:val="00A56932"/>
    <w:rsid w:val="00A56DA5"/>
    <w:rsid w:val="00A56E92"/>
    <w:rsid w:val="00A57371"/>
    <w:rsid w:val="00A573D3"/>
    <w:rsid w:val="00A57426"/>
    <w:rsid w:val="00A579BA"/>
    <w:rsid w:val="00A579D0"/>
    <w:rsid w:val="00A601B1"/>
    <w:rsid w:val="00A615CC"/>
    <w:rsid w:val="00A61DC9"/>
    <w:rsid w:val="00A61F6B"/>
    <w:rsid w:val="00A62325"/>
    <w:rsid w:val="00A62505"/>
    <w:rsid w:val="00A6427E"/>
    <w:rsid w:val="00A64FDB"/>
    <w:rsid w:val="00A650AF"/>
    <w:rsid w:val="00A651A5"/>
    <w:rsid w:val="00A65306"/>
    <w:rsid w:val="00A654D8"/>
    <w:rsid w:val="00A65A06"/>
    <w:rsid w:val="00A65D2A"/>
    <w:rsid w:val="00A66030"/>
    <w:rsid w:val="00A667D3"/>
    <w:rsid w:val="00A667ED"/>
    <w:rsid w:val="00A67430"/>
    <w:rsid w:val="00A675F3"/>
    <w:rsid w:val="00A6772D"/>
    <w:rsid w:val="00A67940"/>
    <w:rsid w:val="00A67B2B"/>
    <w:rsid w:val="00A67D07"/>
    <w:rsid w:val="00A67D8D"/>
    <w:rsid w:val="00A67FBB"/>
    <w:rsid w:val="00A70A70"/>
    <w:rsid w:val="00A71F4B"/>
    <w:rsid w:val="00A72358"/>
    <w:rsid w:val="00A72433"/>
    <w:rsid w:val="00A74121"/>
    <w:rsid w:val="00A742E6"/>
    <w:rsid w:val="00A7530A"/>
    <w:rsid w:val="00A75CB4"/>
    <w:rsid w:val="00A80854"/>
    <w:rsid w:val="00A80B7E"/>
    <w:rsid w:val="00A81172"/>
    <w:rsid w:val="00A8251D"/>
    <w:rsid w:val="00A825AC"/>
    <w:rsid w:val="00A82F07"/>
    <w:rsid w:val="00A8305D"/>
    <w:rsid w:val="00A830E2"/>
    <w:rsid w:val="00A8334A"/>
    <w:rsid w:val="00A83D39"/>
    <w:rsid w:val="00A83E72"/>
    <w:rsid w:val="00A846B8"/>
    <w:rsid w:val="00A8479B"/>
    <w:rsid w:val="00A84A43"/>
    <w:rsid w:val="00A84B8A"/>
    <w:rsid w:val="00A85E19"/>
    <w:rsid w:val="00A86146"/>
    <w:rsid w:val="00A86BA0"/>
    <w:rsid w:val="00A86BF3"/>
    <w:rsid w:val="00A86FE2"/>
    <w:rsid w:val="00A878A0"/>
    <w:rsid w:val="00A87B90"/>
    <w:rsid w:val="00A87BBC"/>
    <w:rsid w:val="00A9001E"/>
    <w:rsid w:val="00A90BD3"/>
    <w:rsid w:val="00A90C37"/>
    <w:rsid w:val="00A90D28"/>
    <w:rsid w:val="00A91A58"/>
    <w:rsid w:val="00A929F5"/>
    <w:rsid w:val="00A93D47"/>
    <w:rsid w:val="00A93E6D"/>
    <w:rsid w:val="00A941E7"/>
    <w:rsid w:val="00A95483"/>
    <w:rsid w:val="00A96CB0"/>
    <w:rsid w:val="00A96D87"/>
    <w:rsid w:val="00A97217"/>
    <w:rsid w:val="00A977BB"/>
    <w:rsid w:val="00A977FA"/>
    <w:rsid w:val="00A97851"/>
    <w:rsid w:val="00AA044E"/>
    <w:rsid w:val="00AA090D"/>
    <w:rsid w:val="00AA0D13"/>
    <w:rsid w:val="00AA0E63"/>
    <w:rsid w:val="00AA0F04"/>
    <w:rsid w:val="00AA0F06"/>
    <w:rsid w:val="00AA10A9"/>
    <w:rsid w:val="00AA191C"/>
    <w:rsid w:val="00AA1A8F"/>
    <w:rsid w:val="00AA1F60"/>
    <w:rsid w:val="00AA2340"/>
    <w:rsid w:val="00AA25EC"/>
    <w:rsid w:val="00AA265A"/>
    <w:rsid w:val="00AA2707"/>
    <w:rsid w:val="00AA323A"/>
    <w:rsid w:val="00AA327E"/>
    <w:rsid w:val="00AA368E"/>
    <w:rsid w:val="00AA391C"/>
    <w:rsid w:val="00AA3B6D"/>
    <w:rsid w:val="00AA3E0A"/>
    <w:rsid w:val="00AA6341"/>
    <w:rsid w:val="00AA6856"/>
    <w:rsid w:val="00AA6D5E"/>
    <w:rsid w:val="00AB0F9E"/>
    <w:rsid w:val="00AB0FDC"/>
    <w:rsid w:val="00AB147A"/>
    <w:rsid w:val="00AB246B"/>
    <w:rsid w:val="00AB2657"/>
    <w:rsid w:val="00AB457A"/>
    <w:rsid w:val="00AB54E9"/>
    <w:rsid w:val="00AB5C9E"/>
    <w:rsid w:val="00AB5E34"/>
    <w:rsid w:val="00AB6072"/>
    <w:rsid w:val="00AB6CD2"/>
    <w:rsid w:val="00AB76E4"/>
    <w:rsid w:val="00AB7F78"/>
    <w:rsid w:val="00AC011B"/>
    <w:rsid w:val="00AC0A7E"/>
    <w:rsid w:val="00AC1C09"/>
    <w:rsid w:val="00AC20A1"/>
    <w:rsid w:val="00AC2429"/>
    <w:rsid w:val="00AC2B58"/>
    <w:rsid w:val="00AC2CFE"/>
    <w:rsid w:val="00AC33E6"/>
    <w:rsid w:val="00AC38D5"/>
    <w:rsid w:val="00AC3CA9"/>
    <w:rsid w:val="00AC45E3"/>
    <w:rsid w:val="00AC46AB"/>
    <w:rsid w:val="00AC4D4F"/>
    <w:rsid w:val="00AC4DB5"/>
    <w:rsid w:val="00AC5010"/>
    <w:rsid w:val="00AC5801"/>
    <w:rsid w:val="00AC58C3"/>
    <w:rsid w:val="00AC625C"/>
    <w:rsid w:val="00AC63EE"/>
    <w:rsid w:val="00AC6974"/>
    <w:rsid w:val="00AC6B30"/>
    <w:rsid w:val="00AC6C15"/>
    <w:rsid w:val="00AC6C2A"/>
    <w:rsid w:val="00AC6EC7"/>
    <w:rsid w:val="00AC738F"/>
    <w:rsid w:val="00AC75EB"/>
    <w:rsid w:val="00AC7736"/>
    <w:rsid w:val="00AD0086"/>
    <w:rsid w:val="00AD074E"/>
    <w:rsid w:val="00AD08CB"/>
    <w:rsid w:val="00AD0A6E"/>
    <w:rsid w:val="00AD0E47"/>
    <w:rsid w:val="00AD251A"/>
    <w:rsid w:val="00AD283E"/>
    <w:rsid w:val="00AD297A"/>
    <w:rsid w:val="00AD2A04"/>
    <w:rsid w:val="00AD4930"/>
    <w:rsid w:val="00AD5053"/>
    <w:rsid w:val="00AD661A"/>
    <w:rsid w:val="00AD68CC"/>
    <w:rsid w:val="00AD6CFB"/>
    <w:rsid w:val="00AD719D"/>
    <w:rsid w:val="00AD76F9"/>
    <w:rsid w:val="00AD7C28"/>
    <w:rsid w:val="00AE0B81"/>
    <w:rsid w:val="00AE0FDF"/>
    <w:rsid w:val="00AE12A0"/>
    <w:rsid w:val="00AE14E5"/>
    <w:rsid w:val="00AE1B8C"/>
    <w:rsid w:val="00AE34D9"/>
    <w:rsid w:val="00AE42F6"/>
    <w:rsid w:val="00AE45E0"/>
    <w:rsid w:val="00AE4786"/>
    <w:rsid w:val="00AE483F"/>
    <w:rsid w:val="00AE4C74"/>
    <w:rsid w:val="00AE6135"/>
    <w:rsid w:val="00AE62F0"/>
    <w:rsid w:val="00AE64EE"/>
    <w:rsid w:val="00AE6CBD"/>
    <w:rsid w:val="00AE6E41"/>
    <w:rsid w:val="00AE70CC"/>
    <w:rsid w:val="00AE7E2C"/>
    <w:rsid w:val="00AF13D2"/>
    <w:rsid w:val="00AF1990"/>
    <w:rsid w:val="00AF1B4D"/>
    <w:rsid w:val="00AF1FB8"/>
    <w:rsid w:val="00AF2585"/>
    <w:rsid w:val="00AF261A"/>
    <w:rsid w:val="00AF26EC"/>
    <w:rsid w:val="00AF2D18"/>
    <w:rsid w:val="00AF30AB"/>
    <w:rsid w:val="00AF3E1F"/>
    <w:rsid w:val="00AF4578"/>
    <w:rsid w:val="00AF465E"/>
    <w:rsid w:val="00AF4B9D"/>
    <w:rsid w:val="00AF58E8"/>
    <w:rsid w:val="00AF5907"/>
    <w:rsid w:val="00AF59D4"/>
    <w:rsid w:val="00AF5AF8"/>
    <w:rsid w:val="00AF6166"/>
    <w:rsid w:val="00AF6588"/>
    <w:rsid w:val="00AF721F"/>
    <w:rsid w:val="00B00077"/>
    <w:rsid w:val="00B0032E"/>
    <w:rsid w:val="00B00387"/>
    <w:rsid w:val="00B0065B"/>
    <w:rsid w:val="00B01461"/>
    <w:rsid w:val="00B0210B"/>
    <w:rsid w:val="00B024FC"/>
    <w:rsid w:val="00B02CDD"/>
    <w:rsid w:val="00B036F6"/>
    <w:rsid w:val="00B046C4"/>
    <w:rsid w:val="00B0541B"/>
    <w:rsid w:val="00B06CB5"/>
    <w:rsid w:val="00B0767A"/>
    <w:rsid w:val="00B077AC"/>
    <w:rsid w:val="00B105FD"/>
    <w:rsid w:val="00B107B5"/>
    <w:rsid w:val="00B109F0"/>
    <w:rsid w:val="00B11325"/>
    <w:rsid w:val="00B11EBC"/>
    <w:rsid w:val="00B125A3"/>
    <w:rsid w:val="00B12BAE"/>
    <w:rsid w:val="00B12C41"/>
    <w:rsid w:val="00B1325C"/>
    <w:rsid w:val="00B133F7"/>
    <w:rsid w:val="00B13499"/>
    <w:rsid w:val="00B14312"/>
    <w:rsid w:val="00B14471"/>
    <w:rsid w:val="00B1474C"/>
    <w:rsid w:val="00B14BFB"/>
    <w:rsid w:val="00B14F37"/>
    <w:rsid w:val="00B15A4D"/>
    <w:rsid w:val="00B16E4A"/>
    <w:rsid w:val="00B17A14"/>
    <w:rsid w:val="00B2004F"/>
    <w:rsid w:val="00B202A1"/>
    <w:rsid w:val="00B21699"/>
    <w:rsid w:val="00B21D78"/>
    <w:rsid w:val="00B22BA3"/>
    <w:rsid w:val="00B22D43"/>
    <w:rsid w:val="00B23920"/>
    <w:rsid w:val="00B24158"/>
    <w:rsid w:val="00B2512A"/>
    <w:rsid w:val="00B258E9"/>
    <w:rsid w:val="00B26588"/>
    <w:rsid w:val="00B26AE1"/>
    <w:rsid w:val="00B26BC1"/>
    <w:rsid w:val="00B27623"/>
    <w:rsid w:val="00B304FF"/>
    <w:rsid w:val="00B306C6"/>
    <w:rsid w:val="00B310F4"/>
    <w:rsid w:val="00B32278"/>
    <w:rsid w:val="00B32B8E"/>
    <w:rsid w:val="00B335D9"/>
    <w:rsid w:val="00B3490C"/>
    <w:rsid w:val="00B3493D"/>
    <w:rsid w:val="00B34AE8"/>
    <w:rsid w:val="00B352B7"/>
    <w:rsid w:val="00B35CEE"/>
    <w:rsid w:val="00B36DEE"/>
    <w:rsid w:val="00B3703C"/>
    <w:rsid w:val="00B3741D"/>
    <w:rsid w:val="00B37670"/>
    <w:rsid w:val="00B37EE5"/>
    <w:rsid w:val="00B401AE"/>
    <w:rsid w:val="00B40659"/>
    <w:rsid w:val="00B411AF"/>
    <w:rsid w:val="00B41399"/>
    <w:rsid w:val="00B423FC"/>
    <w:rsid w:val="00B42820"/>
    <w:rsid w:val="00B43848"/>
    <w:rsid w:val="00B439E2"/>
    <w:rsid w:val="00B4432A"/>
    <w:rsid w:val="00B44F11"/>
    <w:rsid w:val="00B45520"/>
    <w:rsid w:val="00B462B3"/>
    <w:rsid w:val="00B4775E"/>
    <w:rsid w:val="00B50C9D"/>
    <w:rsid w:val="00B50CCE"/>
    <w:rsid w:val="00B51347"/>
    <w:rsid w:val="00B51591"/>
    <w:rsid w:val="00B51D88"/>
    <w:rsid w:val="00B52136"/>
    <w:rsid w:val="00B5245A"/>
    <w:rsid w:val="00B52F60"/>
    <w:rsid w:val="00B53803"/>
    <w:rsid w:val="00B53A81"/>
    <w:rsid w:val="00B540BC"/>
    <w:rsid w:val="00B5412C"/>
    <w:rsid w:val="00B54202"/>
    <w:rsid w:val="00B5546C"/>
    <w:rsid w:val="00B5597A"/>
    <w:rsid w:val="00B55B72"/>
    <w:rsid w:val="00B55F9B"/>
    <w:rsid w:val="00B565C6"/>
    <w:rsid w:val="00B56C04"/>
    <w:rsid w:val="00B6098E"/>
    <w:rsid w:val="00B60DD2"/>
    <w:rsid w:val="00B60EE1"/>
    <w:rsid w:val="00B60F30"/>
    <w:rsid w:val="00B61642"/>
    <w:rsid w:val="00B6191B"/>
    <w:rsid w:val="00B6224A"/>
    <w:rsid w:val="00B62400"/>
    <w:rsid w:val="00B62647"/>
    <w:rsid w:val="00B62F3D"/>
    <w:rsid w:val="00B63EDF"/>
    <w:rsid w:val="00B64AA7"/>
    <w:rsid w:val="00B652A7"/>
    <w:rsid w:val="00B65BF6"/>
    <w:rsid w:val="00B65D4C"/>
    <w:rsid w:val="00B665E5"/>
    <w:rsid w:val="00B676D3"/>
    <w:rsid w:val="00B6770C"/>
    <w:rsid w:val="00B70126"/>
    <w:rsid w:val="00B70165"/>
    <w:rsid w:val="00B7089E"/>
    <w:rsid w:val="00B70BD0"/>
    <w:rsid w:val="00B70C46"/>
    <w:rsid w:val="00B70F27"/>
    <w:rsid w:val="00B713D5"/>
    <w:rsid w:val="00B71903"/>
    <w:rsid w:val="00B71E3C"/>
    <w:rsid w:val="00B71ED1"/>
    <w:rsid w:val="00B74585"/>
    <w:rsid w:val="00B74F9A"/>
    <w:rsid w:val="00B75985"/>
    <w:rsid w:val="00B759CD"/>
    <w:rsid w:val="00B759F2"/>
    <w:rsid w:val="00B76042"/>
    <w:rsid w:val="00B76070"/>
    <w:rsid w:val="00B77B2D"/>
    <w:rsid w:val="00B77C62"/>
    <w:rsid w:val="00B77DD5"/>
    <w:rsid w:val="00B80313"/>
    <w:rsid w:val="00B803FA"/>
    <w:rsid w:val="00B809BC"/>
    <w:rsid w:val="00B80B59"/>
    <w:rsid w:val="00B80F36"/>
    <w:rsid w:val="00B81AFC"/>
    <w:rsid w:val="00B82F93"/>
    <w:rsid w:val="00B836F2"/>
    <w:rsid w:val="00B8494E"/>
    <w:rsid w:val="00B84984"/>
    <w:rsid w:val="00B85071"/>
    <w:rsid w:val="00B8573F"/>
    <w:rsid w:val="00B8695F"/>
    <w:rsid w:val="00B869A0"/>
    <w:rsid w:val="00B86FBF"/>
    <w:rsid w:val="00B87DEC"/>
    <w:rsid w:val="00B902CD"/>
    <w:rsid w:val="00B910A8"/>
    <w:rsid w:val="00B9175A"/>
    <w:rsid w:val="00B917FB"/>
    <w:rsid w:val="00B91A5A"/>
    <w:rsid w:val="00B91ED7"/>
    <w:rsid w:val="00B91F90"/>
    <w:rsid w:val="00B93238"/>
    <w:rsid w:val="00B932A5"/>
    <w:rsid w:val="00B9331B"/>
    <w:rsid w:val="00B93342"/>
    <w:rsid w:val="00B93651"/>
    <w:rsid w:val="00B94238"/>
    <w:rsid w:val="00B94C39"/>
    <w:rsid w:val="00B9526F"/>
    <w:rsid w:val="00B96F9F"/>
    <w:rsid w:val="00B971A5"/>
    <w:rsid w:val="00B9768E"/>
    <w:rsid w:val="00B9778F"/>
    <w:rsid w:val="00B97953"/>
    <w:rsid w:val="00BA068B"/>
    <w:rsid w:val="00BA0ABE"/>
    <w:rsid w:val="00BA16AE"/>
    <w:rsid w:val="00BA1AED"/>
    <w:rsid w:val="00BA1C33"/>
    <w:rsid w:val="00BA1D9E"/>
    <w:rsid w:val="00BA1F61"/>
    <w:rsid w:val="00BA2476"/>
    <w:rsid w:val="00BA2715"/>
    <w:rsid w:val="00BA2F24"/>
    <w:rsid w:val="00BA500A"/>
    <w:rsid w:val="00BA5577"/>
    <w:rsid w:val="00BA597C"/>
    <w:rsid w:val="00BA5A10"/>
    <w:rsid w:val="00BA5E02"/>
    <w:rsid w:val="00BA5EA8"/>
    <w:rsid w:val="00BA6A62"/>
    <w:rsid w:val="00BA7868"/>
    <w:rsid w:val="00BB0635"/>
    <w:rsid w:val="00BB147E"/>
    <w:rsid w:val="00BB160A"/>
    <w:rsid w:val="00BB1ADF"/>
    <w:rsid w:val="00BB1EE9"/>
    <w:rsid w:val="00BB2539"/>
    <w:rsid w:val="00BB27C8"/>
    <w:rsid w:val="00BB2C50"/>
    <w:rsid w:val="00BB2E0D"/>
    <w:rsid w:val="00BB2FB7"/>
    <w:rsid w:val="00BB3395"/>
    <w:rsid w:val="00BB345C"/>
    <w:rsid w:val="00BB3ACF"/>
    <w:rsid w:val="00BB3B03"/>
    <w:rsid w:val="00BB3E34"/>
    <w:rsid w:val="00BB446C"/>
    <w:rsid w:val="00BB4492"/>
    <w:rsid w:val="00BB4F91"/>
    <w:rsid w:val="00BB5557"/>
    <w:rsid w:val="00BB5923"/>
    <w:rsid w:val="00BB5BF7"/>
    <w:rsid w:val="00BB67A6"/>
    <w:rsid w:val="00BB6CB9"/>
    <w:rsid w:val="00BB7267"/>
    <w:rsid w:val="00BB72EB"/>
    <w:rsid w:val="00BB77FB"/>
    <w:rsid w:val="00BB784E"/>
    <w:rsid w:val="00BC0A7A"/>
    <w:rsid w:val="00BC0E0F"/>
    <w:rsid w:val="00BC0F53"/>
    <w:rsid w:val="00BC185F"/>
    <w:rsid w:val="00BC4135"/>
    <w:rsid w:val="00BC476D"/>
    <w:rsid w:val="00BC4F2C"/>
    <w:rsid w:val="00BC6269"/>
    <w:rsid w:val="00BC63F5"/>
    <w:rsid w:val="00BC684B"/>
    <w:rsid w:val="00BC6872"/>
    <w:rsid w:val="00BC6F25"/>
    <w:rsid w:val="00BC6F72"/>
    <w:rsid w:val="00BC6FBC"/>
    <w:rsid w:val="00BC74DD"/>
    <w:rsid w:val="00BC7742"/>
    <w:rsid w:val="00BD016D"/>
    <w:rsid w:val="00BD0C88"/>
    <w:rsid w:val="00BD19D8"/>
    <w:rsid w:val="00BD2127"/>
    <w:rsid w:val="00BD26B7"/>
    <w:rsid w:val="00BD2FF5"/>
    <w:rsid w:val="00BD4972"/>
    <w:rsid w:val="00BD65D3"/>
    <w:rsid w:val="00BD7431"/>
    <w:rsid w:val="00BD755C"/>
    <w:rsid w:val="00BD7670"/>
    <w:rsid w:val="00BD79F9"/>
    <w:rsid w:val="00BD7E23"/>
    <w:rsid w:val="00BE0937"/>
    <w:rsid w:val="00BE12DC"/>
    <w:rsid w:val="00BE1A84"/>
    <w:rsid w:val="00BE1E92"/>
    <w:rsid w:val="00BE22A1"/>
    <w:rsid w:val="00BE2B45"/>
    <w:rsid w:val="00BE338E"/>
    <w:rsid w:val="00BE42F5"/>
    <w:rsid w:val="00BE51CD"/>
    <w:rsid w:val="00BE5510"/>
    <w:rsid w:val="00BE5789"/>
    <w:rsid w:val="00BE5E10"/>
    <w:rsid w:val="00BE6041"/>
    <w:rsid w:val="00BE6F72"/>
    <w:rsid w:val="00BE7398"/>
    <w:rsid w:val="00BE76FE"/>
    <w:rsid w:val="00BE7DBF"/>
    <w:rsid w:val="00BF00E9"/>
    <w:rsid w:val="00BF00F5"/>
    <w:rsid w:val="00BF0666"/>
    <w:rsid w:val="00BF15A2"/>
    <w:rsid w:val="00BF1973"/>
    <w:rsid w:val="00BF1D69"/>
    <w:rsid w:val="00BF2590"/>
    <w:rsid w:val="00BF29FD"/>
    <w:rsid w:val="00BF344A"/>
    <w:rsid w:val="00BF38BE"/>
    <w:rsid w:val="00BF428E"/>
    <w:rsid w:val="00BF4B8D"/>
    <w:rsid w:val="00BF504E"/>
    <w:rsid w:val="00BF506E"/>
    <w:rsid w:val="00BF539B"/>
    <w:rsid w:val="00BF5631"/>
    <w:rsid w:val="00BF579C"/>
    <w:rsid w:val="00BF5A0B"/>
    <w:rsid w:val="00BF5DDB"/>
    <w:rsid w:val="00BF5F57"/>
    <w:rsid w:val="00BF62A7"/>
    <w:rsid w:val="00BF6586"/>
    <w:rsid w:val="00BF6C3C"/>
    <w:rsid w:val="00BF76F8"/>
    <w:rsid w:val="00BF7ECD"/>
    <w:rsid w:val="00C00398"/>
    <w:rsid w:val="00C00503"/>
    <w:rsid w:val="00C01823"/>
    <w:rsid w:val="00C022C9"/>
    <w:rsid w:val="00C02F1E"/>
    <w:rsid w:val="00C02F6A"/>
    <w:rsid w:val="00C03756"/>
    <w:rsid w:val="00C03E10"/>
    <w:rsid w:val="00C04362"/>
    <w:rsid w:val="00C0442F"/>
    <w:rsid w:val="00C0446D"/>
    <w:rsid w:val="00C04A95"/>
    <w:rsid w:val="00C04DEA"/>
    <w:rsid w:val="00C04DED"/>
    <w:rsid w:val="00C0568A"/>
    <w:rsid w:val="00C05AD2"/>
    <w:rsid w:val="00C060B1"/>
    <w:rsid w:val="00C0656D"/>
    <w:rsid w:val="00C0707A"/>
    <w:rsid w:val="00C07E3F"/>
    <w:rsid w:val="00C1014F"/>
    <w:rsid w:val="00C10199"/>
    <w:rsid w:val="00C10469"/>
    <w:rsid w:val="00C1071F"/>
    <w:rsid w:val="00C10D9A"/>
    <w:rsid w:val="00C11926"/>
    <w:rsid w:val="00C11B72"/>
    <w:rsid w:val="00C123A8"/>
    <w:rsid w:val="00C12859"/>
    <w:rsid w:val="00C12B7E"/>
    <w:rsid w:val="00C131E1"/>
    <w:rsid w:val="00C1359F"/>
    <w:rsid w:val="00C13739"/>
    <w:rsid w:val="00C1559B"/>
    <w:rsid w:val="00C15A78"/>
    <w:rsid w:val="00C15EDB"/>
    <w:rsid w:val="00C1614A"/>
    <w:rsid w:val="00C17A89"/>
    <w:rsid w:val="00C17D94"/>
    <w:rsid w:val="00C201DD"/>
    <w:rsid w:val="00C2049C"/>
    <w:rsid w:val="00C20D23"/>
    <w:rsid w:val="00C20DBB"/>
    <w:rsid w:val="00C21244"/>
    <w:rsid w:val="00C21339"/>
    <w:rsid w:val="00C21C5B"/>
    <w:rsid w:val="00C21DF6"/>
    <w:rsid w:val="00C21F97"/>
    <w:rsid w:val="00C22D87"/>
    <w:rsid w:val="00C2394B"/>
    <w:rsid w:val="00C23B41"/>
    <w:rsid w:val="00C23EE5"/>
    <w:rsid w:val="00C24183"/>
    <w:rsid w:val="00C24779"/>
    <w:rsid w:val="00C248C8"/>
    <w:rsid w:val="00C25B7A"/>
    <w:rsid w:val="00C25FF6"/>
    <w:rsid w:val="00C26466"/>
    <w:rsid w:val="00C26628"/>
    <w:rsid w:val="00C2676E"/>
    <w:rsid w:val="00C26851"/>
    <w:rsid w:val="00C26CAC"/>
    <w:rsid w:val="00C26E2F"/>
    <w:rsid w:val="00C277E9"/>
    <w:rsid w:val="00C27A09"/>
    <w:rsid w:val="00C27AC1"/>
    <w:rsid w:val="00C27F09"/>
    <w:rsid w:val="00C30289"/>
    <w:rsid w:val="00C30BF0"/>
    <w:rsid w:val="00C315A8"/>
    <w:rsid w:val="00C31631"/>
    <w:rsid w:val="00C32690"/>
    <w:rsid w:val="00C32BB6"/>
    <w:rsid w:val="00C32C13"/>
    <w:rsid w:val="00C32C18"/>
    <w:rsid w:val="00C33222"/>
    <w:rsid w:val="00C33389"/>
    <w:rsid w:val="00C336B5"/>
    <w:rsid w:val="00C33A7D"/>
    <w:rsid w:val="00C33BE7"/>
    <w:rsid w:val="00C33D75"/>
    <w:rsid w:val="00C340EB"/>
    <w:rsid w:val="00C359B6"/>
    <w:rsid w:val="00C35CC5"/>
    <w:rsid w:val="00C361F4"/>
    <w:rsid w:val="00C368B5"/>
    <w:rsid w:val="00C36B8A"/>
    <w:rsid w:val="00C36DCD"/>
    <w:rsid w:val="00C37BE1"/>
    <w:rsid w:val="00C40269"/>
    <w:rsid w:val="00C4059E"/>
    <w:rsid w:val="00C40E53"/>
    <w:rsid w:val="00C4113F"/>
    <w:rsid w:val="00C41D06"/>
    <w:rsid w:val="00C4300E"/>
    <w:rsid w:val="00C43EF2"/>
    <w:rsid w:val="00C445D4"/>
    <w:rsid w:val="00C449F5"/>
    <w:rsid w:val="00C44C53"/>
    <w:rsid w:val="00C45176"/>
    <w:rsid w:val="00C45ABE"/>
    <w:rsid w:val="00C47393"/>
    <w:rsid w:val="00C4783F"/>
    <w:rsid w:val="00C478B1"/>
    <w:rsid w:val="00C50A5E"/>
    <w:rsid w:val="00C514AB"/>
    <w:rsid w:val="00C515E1"/>
    <w:rsid w:val="00C51661"/>
    <w:rsid w:val="00C5166C"/>
    <w:rsid w:val="00C519DA"/>
    <w:rsid w:val="00C51D28"/>
    <w:rsid w:val="00C52DAC"/>
    <w:rsid w:val="00C537FA"/>
    <w:rsid w:val="00C5392A"/>
    <w:rsid w:val="00C53E0A"/>
    <w:rsid w:val="00C53F89"/>
    <w:rsid w:val="00C54116"/>
    <w:rsid w:val="00C543B1"/>
    <w:rsid w:val="00C5473C"/>
    <w:rsid w:val="00C54D61"/>
    <w:rsid w:val="00C562C8"/>
    <w:rsid w:val="00C568FC"/>
    <w:rsid w:val="00C60CFE"/>
    <w:rsid w:val="00C61300"/>
    <w:rsid w:val="00C618DA"/>
    <w:rsid w:val="00C61913"/>
    <w:rsid w:val="00C61E37"/>
    <w:rsid w:val="00C61FD1"/>
    <w:rsid w:val="00C623B7"/>
    <w:rsid w:val="00C62C6B"/>
    <w:rsid w:val="00C6309F"/>
    <w:rsid w:val="00C632F0"/>
    <w:rsid w:val="00C63475"/>
    <w:rsid w:val="00C6358D"/>
    <w:rsid w:val="00C63F3F"/>
    <w:rsid w:val="00C642F6"/>
    <w:rsid w:val="00C6436A"/>
    <w:rsid w:val="00C6446E"/>
    <w:rsid w:val="00C651A2"/>
    <w:rsid w:val="00C653E5"/>
    <w:rsid w:val="00C657C0"/>
    <w:rsid w:val="00C665BE"/>
    <w:rsid w:val="00C667E9"/>
    <w:rsid w:val="00C66DB2"/>
    <w:rsid w:val="00C66FDF"/>
    <w:rsid w:val="00C6740D"/>
    <w:rsid w:val="00C6748B"/>
    <w:rsid w:val="00C7126E"/>
    <w:rsid w:val="00C71EB9"/>
    <w:rsid w:val="00C71F94"/>
    <w:rsid w:val="00C72479"/>
    <w:rsid w:val="00C726D4"/>
    <w:rsid w:val="00C728D7"/>
    <w:rsid w:val="00C72B15"/>
    <w:rsid w:val="00C73987"/>
    <w:rsid w:val="00C7401B"/>
    <w:rsid w:val="00C74D53"/>
    <w:rsid w:val="00C74F63"/>
    <w:rsid w:val="00C74FDC"/>
    <w:rsid w:val="00C753BD"/>
    <w:rsid w:val="00C7551E"/>
    <w:rsid w:val="00C756A7"/>
    <w:rsid w:val="00C76465"/>
    <w:rsid w:val="00C7699A"/>
    <w:rsid w:val="00C769F1"/>
    <w:rsid w:val="00C76F5A"/>
    <w:rsid w:val="00C770EF"/>
    <w:rsid w:val="00C77130"/>
    <w:rsid w:val="00C77189"/>
    <w:rsid w:val="00C77C5C"/>
    <w:rsid w:val="00C77E3C"/>
    <w:rsid w:val="00C8013C"/>
    <w:rsid w:val="00C803E1"/>
    <w:rsid w:val="00C80416"/>
    <w:rsid w:val="00C80589"/>
    <w:rsid w:val="00C80BC7"/>
    <w:rsid w:val="00C80EE9"/>
    <w:rsid w:val="00C812D4"/>
    <w:rsid w:val="00C81621"/>
    <w:rsid w:val="00C81A99"/>
    <w:rsid w:val="00C81F57"/>
    <w:rsid w:val="00C8227D"/>
    <w:rsid w:val="00C8269F"/>
    <w:rsid w:val="00C82758"/>
    <w:rsid w:val="00C82E99"/>
    <w:rsid w:val="00C8305F"/>
    <w:rsid w:val="00C84299"/>
    <w:rsid w:val="00C84501"/>
    <w:rsid w:val="00C84A5B"/>
    <w:rsid w:val="00C84CCA"/>
    <w:rsid w:val="00C858C5"/>
    <w:rsid w:val="00C86BE6"/>
    <w:rsid w:val="00C86C3B"/>
    <w:rsid w:val="00C8715E"/>
    <w:rsid w:val="00C87715"/>
    <w:rsid w:val="00C87EDA"/>
    <w:rsid w:val="00C90017"/>
    <w:rsid w:val="00C90251"/>
    <w:rsid w:val="00C90EC7"/>
    <w:rsid w:val="00C91749"/>
    <w:rsid w:val="00C9246D"/>
    <w:rsid w:val="00C92BED"/>
    <w:rsid w:val="00C92C71"/>
    <w:rsid w:val="00C931C5"/>
    <w:rsid w:val="00C9326A"/>
    <w:rsid w:val="00C932AF"/>
    <w:rsid w:val="00C9344E"/>
    <w:rsid w:val="00C93FF4"/>
    <w:rsid w:val="00C95CD2"/>
    <w:rsid w:val="00C95E33"/>
    <w:rsid w:val="00C96261"/>
    <w:rsid w:val="00C962CD"/>
    <w:rsid w:val="00C9697E"/>
    <w:rsid w:val="00C96B31"/>
    <w:rsid w:val="00C97048"/>
    <w:rsid w:val="00C97CB1"/>
    <w:rsid w:val="00CA062A"/>
    <w:rsid w:val="00CA0D10"/>
    <w:rsid w:val="00CA12CC"/>
    <w:rsid w:val="00CA1E12"/>
    <w:rsid w:val="00CA2280"/>
    <w:rsid w:val="00CA26A0"/>
    <w:rsid w:val="00CA2BFC"/>
    <w:rsid w:val="00CA36EE"/>
    <w:rsid w:val="00CA3D5B"/>
    <w:rsid w:val="00CA41AC"/>
    <w:rsid w:val="00CA42A8"/>
    <w:rsid w:val="00CA47A5"/>
    <w:rsid w:val="00CA4A88"/>
    <w:rsid w:val="00CA5C20"/>
    <w:rsid w:val="00CA6091"/>
    <w:rsid w:val="00CA61EA"/>
    <w:rsid w:val="00CA63B5"/>
    <w:rsid w:val="00CA64DB"/>
    <w:rsid w:val="00CA686D"/>
    <w:rsid w:val="00CA6F11"/>
    <w:rsid w:val="00CB160C"/>
    <w:rsid w:val="00CB1D9E"/>
    <w:rsid w:val="00CB1E11"/>
    <w:rsid w:val="00CB277D"/>
    <w:rsid w:val="00CB2898"/>
    <w:rsid w:val="00CB2D6B"/>
    <w:rsid w:val="00CB38BA"/>
    <w:rsid w:val="00CB4204"/>
    <w:rsid w:val="00CB4969"/>
    <w:rsid w:val="00CB5224"/>
    <w:rsid w:val="00CB6569"/>
    <w:rsid w:val="00CB6811"/>
    <w:rsid w:val="00CB6AD9"/>
    <w:rsid w:val="00CB6D0D"/>
    <w:rsid w:val="00CB76BA"/>
    <w:rsid w:val="00CB79D4"/>
    <w:rsid w:val="00CB7ADA"/>
    <w:rsid w:val="00CC0B4B"/>
    <w:rsid w:val="00CC0F6F"/>
    <w:rsid w:val="00CC1941"/>
    <w:rsid w:val="00CC1B26"/>
    <w:rsid w:val="00CC2A40"/>
    <w:rsid w:val="00CC2D70"/>
    <w:rsid w:val="00CC2F93"/>
    <w:rsid w:val="00CC3938"/>
    <w:rsid w:val="00CC416C"/>
    <w:rsid w:val="00CC4503"/>
    <w:rsid w:val="00CC4B57"/>
    <w:rsid w:val="00CC500F"/>
    <w:rsid w:val="00CC5089"/>
    <w:rsid w:val="00CC519B"/>
    <w:rsid w:val="00CC6098"/>
    <w:rsid w:val="00CC6B78"/>
    <w:rsid w:val="00CC7E6F"/>
    <w:rsid w:val="00CD0E36"/>
    <w:rsid w:val="00CD197B"/>
    <w:rsid w:val="00CD1CF8"/>
    <w:rsid w:val="00CD2DF5"/>
    <w:rsid w:val="00CD3748"/>
    <w:rsid w:val="00CD3F4E"/>
    <w:rsid w:val="00CD44C9"/>
    <w:rsid w:val="00CD4A76"/>
    <w:rsid w:val="00CD6107"/>
    <w:rsid w:val="00CD6EDF"/>
    <w:rsid w:val="00CD72E8"/>
    <w:rsid w:val="00CD7BEA"/>
    <w:rsid w:val="00CE10F3"/>
    <w:rsid w:val="00CE13F2"/>
    <w:rsid w:val="00CE15BE"/>
    <w:rsid w:val="00CE2B86"/>
    <w:rsid w:val="00CE2CE2"/>
    <w:rsid w:val="00CE365B"/>
    <w:rsid w:val="00CE38B7"/>
    <w:rsid w:val="00CE4991"/>
    <w:rsid w:val="00CE527D"/>
    <w:rsid w:val="00CE5757"/>
    <w:rsid w:val="00CE58BA"/>
    <w:rsid w:val="00CE59F8"/>
    <w:rsid w:val="00CE5D4B"/>
    <w:rsid w:val="00CE635A"/>
    <w:rsid w:val="00CE6A00"/>
    <w:rsid w:val="00CE7097"/>
    <w:rsid w:val="00CE76A7"/>
    <w:rsid w:val="00CE7AE9"/>
    <w:rsid w:val="00CF0804"/>
    <w:rsid w:val="00CF2283"/>
    <w:rsid w:val="00CF2A82"/>
    <w:rsid w:val="00CF4232"/>
    <w:rsid w:val="00CF45EC"/>
    <w:rsid w:val="00CF4D58"/>
    <w:rsid w:val="00CF5171"/>
    <w:rsid w:val="00CF5877"/>
    <w:rsid w:val="00CF696C"/>
    <w:rsid w:val="00CF703E"/>
    <w:rsid w:val="00CF736D"/>
    <w:rsid w:val="00CF7584"/>
    <w:rsid w:val="00CF7845"/>
    <w:rsid w:val="00CF7969"/>
    <w:rsid w:val="00D0004C"/>
    <w:rsid w:val="00D01057"/>
    <w:rsid w:val="00D01208"/>
    <w:rsid w:val="00D01B65"/>
    <w:rsid w:val="00D02165"/>
    <w:rsid w:val="00D022D5"/>
    <w:rsid w:val="00D0292F"/>
    <w:rsid w:val="00D02AAE"/>
    <w:rsid w:val="00D0318A"/>
    <w:rsid w:val="00D03710"/>
    <w:rsid w:val="00D03996"/>
    <w:rsid w:val="00D04B85"/>
    <w:rsid w:val="00D050D5"/>
    <w:rsid w:val="00D0555D"/>
    <w:rsid w:val="00D0666C"/>
    <w:rsid w:val="00D06C08"/>
    <w:rsid w:val="00D079F3"/>
    <w:rsid w:val="00D07D7B"/>
    <w:rsid w:val="00D07E4E"/>
    <w:rsid w:val="00D07FFB"/>
    <w:rsid w:val="00D10BA4"/>
    <w:rsid w:val="00D11102"/>
    <w:rsid w:val="00D113EA"/>
    <w:rsid w:val="00D11548"/>
    <w:rsid w:val="00D121C6"/>
    <w:rsid w:val="00D123FF"/>
    <w:rsid w:val="00D12964"/>
    <w:rsid w:val="00D13636"/>
    <w:rsid w:val="00D141C8"/>
    <w:rsid w:val="00D14FED"/>
    <w:rsid w:val="00D15355"/>
    <w:rsid w:val="00D1543D"/>
    <w:rsid w:val="00D15850"/>
    <w:rsid w:val="00D15C0C"/>
    <w:rsid w:val="00D15E59"/>
    <w:rsid w:val="00D162ED"/>
    <w:rsid w:val="00D16A4C"/>
    <w:rsid w:val="00D17DD9"/>
    <w:rsid w:val="00D17E42"/>
    <w:rsid w:val="00D2057A"/>
    <w:rsid w:val="00D20F39"/>
    <w:rsid w:val="00D21C42"/>
    <w:rsid w:val="00D221DC"/>
    <w:rsid w:val="00D223F0"/>
    <w:rsid w:val="00D2334E"/>
    <w:rsid w:val="00D2337D"/>
    <w:rsid w:val="00D23A4A"/>
    <w:rsid w:val="00D23C9E"/>
    <w:rsid w:val="00D24178"/>
    <w:rsid w:val="00D25BAB"/>
    <w:rsid w:val="00D26487"/>
    <w:rsid w:val="00D26657"/>
    <w:rsid w:val="00D27403"/>
    <w:rsid w:val="00D31630"/>
    <w:rsid w:val="00D31671"/>
    <w:rsid w:val="00D31BFB"/>
    <w:rsid w:val="00D321CE"/>
    <w:rsid w:val="00D324A9"/>
    <w:rsid w:val="00D3332C"/>
    <w:rsid w:val="00D345EC"/>
    <w:rsid w:val="00D348C1"/>
    <w:rsid w:val="00D34C50"/>
    <w:rsid w:val="00D35E49"/>
    <w:rsid w:val="00D36798"/>
    <w:rsid w:val="00D36A33"/>
    <w:rsid w:val="00D372E9"/>
    <w:rsid w:val="00D3738A"/>
    <w:rsid w:val="00D37AFB"/>
    <w:rsid w:val="00D37E93"/>
    <w:rsid w:val="00D40485"/>
    <w:rsid w:val="00D40587"/>
    <w:rsid w:val="00D40876"/>
    <w:rsid w:val="00D40E81"/>
    <w:rsid w:val="00D411F8"/>
    <w:rsid w:val="00D41A14"/>
    <w:rsid w:val="00D41D6E"/>
    <w:rsid w:val="00D42226"/>
    <w:rsid w:val="00D42C58"/>
    <w:rsid w:val="00D4330A"/>
    <w:rsid w:val="00D43468"/>
    <w:rsid w:val="00D44045"/>
    <w:rsid w:val="00D44554"/>
    <w:rsid w:val="00D445FC"/>
    <w:rsid w:val="00D44BC0"/>
    <w:rsid w:val="00D45226"/>
    <w:rsid w:val="00D45744"/>
    <w:rsid w:val="00D469BC"/>
    <w:rsid w:val="00D46A8D"/>
    <w:rsid w:val="00D46C33"/>
    <w:rsid w:val="00D46E28"/>
    <w:rsid w:val="00D47031"/>
    <w:rsid w:val="00D47060"/>
    <w:rsid w:val="00D50826"/>
    <w:rsid w:val="00D51054"/>
    <w:rsid w:val="00D51680"/>
    <w:rsid w:val="00D52367"/>
    <w:rsid w:val="00D52EA9"/>
    <w:rsid w:val="00D53531"/>
    <w:rsid w:val="00D53978"/>
    <w:rsid w:val="00D53BE5"/>
    <w:rsid w:val="00D5477B"/>
    <w:rsid w:val="00D54B93"/>
    <w:rsid w:val="00D55889"/>
    <w:rsid w:val="00D55897"/>
    <w:rsid w:val="00D5594B"/>
    <w:rsid w:val="00D55E36"/>
    <w:rsid w:val="00D5610E"/>
    <w:rsid w:val="00D569C6"/>
    <w:rsid w:val="00D56CE0"/>
    <w:rsid w:val="00D57DED"/>
    <w:rsid w:val="00D610DD"/>
    <w:rsid w:val="00D614C6"/>
    <w:rsid w:val="00D6175C"/>
    <w:rsid w:val="00D61F64"/>
    <w:rsid w:val="00D62020"/>
    <w:rsid w:val="00D628E1"/>
    <w:rsid w:val="00D62BF1"/>
    <w:rsid w:val="00D632E7"/>
    <w:rsid w:val="00D634DD"/>
    <w:rsid w:val="00D63F96"/>
    <w:rsid w:val="00D64A16"/>
    <w:rsid w:val="00D6527C"/>
    <w:rsid w:val="00D6587C"/>
    <w:rsid w:val="00D6611C"/>
    <w:rsid w:val="00D66205"/>
    <w:rsid w:val="00D66236"/>
    <w:rsid w:val="00D66D8F"/>
    <w:rsid w:val="00D670F7"/>
    <w:rsid w:val="00D674E4"/>
    <w:rsid w:val="00D67B14"/>
    <w:rsid w:val="00D67BAD"/>
    <w:rsid w:val="00D67C6B"/>
    <w:rsid w:val="00D70A3C"/>
    <w:rsid w:val="00D70AE8"/>
    <w:rsid w:val="00D70C11"/>
    <w:rsid w:val="00D71370"/>
    <w:rsid w:val="00D7226E"/>
    <w:rsid w:val="00D7262A"/>
    <w:rsid w:val="00D7308A"/>
    <w:rsid w:val="00D73FF6"/>
    <w:rsid w:val="00D748A0"/>
    <w:rsid w:val="00D74E71"/>
    <w:rsid w:val="00D74F84"/>
    <w:rsid w:val="00D75564"/>
    <w:rsid w:val="00D755E5"/>
    <w:rsid w:val="00D75B6E"/>
    <w:rsid w:val="00D761D5"/>
    <w:rsid w:val="00D768FC"/>
    <w:rsid w:val="00D76A1A"/>
    <w:rsid w:val="00D80605"/>
    <w:rsid w:val="00D80909"/>
    <w:rsid w:val="00D82527"/>
    <w:rsid w:val="00D828B4"/>
    <w:rsid w:val="00D82CF8"/>
    <w:rsid w:val="00D83A0B"/>
    <w:rsid w:val="00D83B99"/>
    <w:rsid w:val="00D84244"/>
    <w:rsid w:val="00D84C18"/>
    <w:rsid w:val="00D855C6"/>
    <w:rsid w:val="00D85C27"/>
    <w:rsid w:val="00D86094"/>
    <w:rsid w:val="00D86586"/>
    <w:rsid w:val="00D867CE"/>
    <w:rsid w:val="00D86A54"/>
    <w:rsid w:val="00D86B66"/>
    <w:rsid w:val="00D870C5"/>
    <w:rsid w:val="00D8718B"/>
    <w:rsid w:val="00D8734F"/>
    <w:rsid w:val="00D877A9"/>
    <w:rsid w:val="00D877CC"/>
    <w:rsid w:val="00D87A4E"/>
    <w:rsid w:val="00D87E62"/>
    <w:rsid w:val="00D900C1"/>
    <w:rsid w:val="00D903AB"/>
    <w:rsid w:val="00D90BA3"/>
    <w:rsid w:val="00D9157B"/>
    <w:rsid w:val="00D9174A"/>
    <w:rsid w:val="00D91AB2"/>
    <w:rsid w:val="00D91D1C"/>
    <w:rsid w:val="00D91DA2"/>
    <w:rsid w:val="00D924BA"/>
    <w:rsid w:val="00D93241"/>
    <w:rsid w:val="00D9326F"/>
    <w:rsid w:val="00D932DC"/>
    <w:rsid w:val="00D9377F"/>
    <w:rsid w:val="00D93A1B"/>
    <w:rsid w:val="00D93E21"/>
    <w:rsid w:val="00D93E3A"/>
    <w:rsid w:val="00D93E99"/>
    <w:rsid w:val="00D947A6"/>
    <w:rsid w:val="00D951EE"/>
    <w:rsid w:val="00D95466"/>
    <w:rsid w:val="00D95499"/>
    <w:rsid w:val="00D955CB"/>
    <w:rsid w:val="00D95E62"/>
    <w:rsid w:val="00D974E7"/>
    <w:rsid w:val="00D97DFA"/>
    <w:rsid w:val="00DA03FB"/>
    <w:rsid w:val="00DA0BCF"/>
    <w:rsid w:val="00DA0DC9"/>
    <w:rsid w:val="00DA12E1"/>
    <w:rsid w:val="00DA13A8"/>
    <w:rsid w:val="00DA1770"/>
    <w:rsid w:val="00DA1A91"/>
    <w:rsid w:val="00DA1E2F"/>
    <w:rsid w:val="00DA2364"/>
    <w:rsid w:val="00DA23D1"/>
    <w:rsid w:val="00DA2671"/>
    <w:rsid w:val="00DA345A"/>
    <w:rsid w:val="00DA3FAC"/>
    <w:rsid w:val="00DA4697"/>
    <w:rsid w:val="00DA510F"/>
    <w:rsid w:val="00DA517C"/>
    <w:rsid w:val="00DA520A"/>
    <w:rsid w:val="00DA57C1"/>
    <w:rsid w:val="00DA59AA"/>
    <w:rsid w:val="00DA5E5B"/>
    <w:rsid w:val="00DA6243"/>
    <w:rsid w:val="00DA66D2"/>
    <w:rsid w:val="00DA6F20"/>
    <w:rsid w:val="00DA7057"/>
    <w:rsid w:val="00DA759C"/>
    <w:rsid w:val="00DA7697"/>
    <w:rsid w:val="00DA7FFD"/>
    <w:rsid w:val="00DB036A"/>
    <w:rsid w:val="00DB08C8"/>
    <w:rsid w:val="00DB119E"/>
    <w:rsid w:val="00DB19EF"/>
    <w:rsid w:val="00DB1C17"/>
    <w:rsid w:val="00DB2894"/>
    <w:rsid w:val="00DB2A24"/>
    <w:rsid w:val="00DB3543"/>
    <w:rsid w:val="00DB3B5A"/>
    <w:rsid w:val="00DB4008"/>
    <w:rsid w:val="00DB46E4"/>
    <w:rsid w:val="00DB47A1"/>
    <w:rsid w:val="00DB4F54"/>
    <w:rsid w:val="00DB55EA"/>
    <w:rsid w:val="00DB5694"/>
    <w:rsid w:val="00DB56E4"/>
    <w:rsid w:val="00DB5ACD"/>
    <w:rsid w:val="00DB6355"/>
    <w:rsid w:val="00DB696F"/>
    <w:rsid w:val="00DB7734"/>
    <w:rsid w:val="00DC0DA7"/>
    <w:rsid w:val="00DC11FA"/>
    <w:rsid w:val="00DC1E59"/>
    <w:rsid w:val="00DC1E5E"/>
    <w:rsid w:val="00DC24A5"/>
    <w:rsid w:val="00DC25E1"/>
    <w:rsid w:val="00DC2735"/>
    <w:rsid w:val="00DC2D90"/>
    <w:rsid w:val="00DC37F3"/>
    <w:rsid w:val="00DC568F"/>
    <w:rsid w:val="00DC5D62"/>
    <w:rsid w:val="00DC60FE"/>
    <w:rsid w:val="00DC62D4"/>
    <w:rsid w:val="00DC6828"/>
    <w:rsid w:val="00DC6D7A"/>
    <w:rsid w:val="00DC72FD"/>
    <w:rsid w:val="00DC7357"/>
    <w:rsid w:val="00DC7B14"/>
    <w:rsid w:val="00DC7F64"/>
    <w:rsid w:val="00DD1759"/>
    <w:rsid w:val="00DD2F68"/>
    <w:rsid w:val="00DD3031"/>
    <w:rsid w:val="00DD373A"/>
    <w:rsid w:val="00DD4058"/>
    <w:rsid w:val="00DD4D82"/>
    <w:rsid w:val="00DD500A"/>
    <w:rsid w:val="00DD6106"/>
    <w:rsid w:val="00DD713D"/>
    <w:rsid w:val="00DD7318"/>
    <w:rsid w:val="00DE04F7"/>
    <w:rsid w:val="00DE0AE8"/>
    <w:rsid w:val="00DE1240"/>
    <w:rsid w:val="00DE1346"/>
    <w:rsid w:val="00DE158E"/>
    <w:rsid w:val="00DE1B67"/>
    <w:rsid w:val="00DE2318"/>
    <w:rsid w:val="00DE271C"/>
    <w:rsid w:val="00DE2A34"/>
    <w:rsid w:val="00DE2C1A"/>
    <w:rsid w:val="00DE2E4E"/>
    <w:rsid w:val="00DE3103"/>
    <w:rsid w:val="00DE3495"/>
    <w:rsid w:val="00DE39A3"/>
    <w:rsid w:val="00DE39DA"/>
    <w:rsid w:val="00DE3D9B"/>
    <w:rsid w:val="00DE3E41"/>
    <w:rsid w:val="00DE3E49"/>
    <w:rsid w:val="00DE410F"/>
    <w:rsid w:val="00DE4345"/>
    <w:rsid w:val="00DE483B"/>
    <w:rsid w:val="00DE4A66"/>
    <w:rsid w:val="00DE5B25"/>
    <w:rsid w:val="00DE6468"/>
    <w:rsid w:val="00DE6947"/>
    <w:rsid w:val="00DE7C1A"/>
    <w:rsid w:val="00DE7EC8"/>
    <w:rsid w:val="00DF03A9"/>
    <w:rsid w:val="00DF14E2"/>
    <w:rsid w:val="00DF17F8"/>
    <w:rsid w:val="00DF1908"/>
    <w:rsid w:val="00DF2819"/>
    <w:rsid w:val="00DF292D"/>
    <w:rsid w:val="00DF3676"/>
    <w:rsid w:val="00DF47EA"/>
    <w:rsid w:val="00DF4B41"/>
    <w:rsid w:val="00DF5AE0"/>
    <w:rsid w:val="00DF5B68"/>
    <w:rsid w:val="00DF6CFD"/>
    <w:rsid w:val="00DF785A"/>
    <w:rsid w:val="00DF79DB"/>
    <w:rsid w:val="00E00738"/>
    <w:rsid w:val="00E00809"/>
    <w:rsid w:val="00E019A3"/>
    <w:rsid w:val="00E01C05"/>
    <w:rsid w:val="00E02C10"/>
    <w:rsid w:val="00E02D31"/>
    <w:rsid w:val="00E03227"/>
    <w:rsid w:val="00E03D00"/>
    <w:rsid w:val="00E0456D"/>
    <w:rsid w:val="00E04638"/>
    <w:rsid w:val="00E04651"/>
    <w:rsid w:val="00E04C20"/>
    <w:rsid w:val="00E05656"/>
    <w:rsid w:val="00E05E24"/>
    <w:rsid w:val="00E061AF"/>
    <w:rsid w:val="00E0689C"/>
    <w:rsid w:val="00E07165"/>
    <w:rsid w:val="00E0770C"/>
    <w:rsid w:val="00E07913"/>
    <w:rsid w:val="00E07AB5"/>
    <w:rsid w:val="00E07B48"/>
    <w:rsid w:val="00E1066D"/>
    <w:rsid w:val="00E1076A"/>
    <w:rsid w:val="00E110CF"/>
    <w:rsid w:val="00E11D38"/>
    <w:rsid w:val="00E12293"/>
    <w:rsid w:val="00E12590"/>
    <w:rsid w:val="00E12828"/>
    <w:rsid w:val="00E1324D"/>
    <w:rsid w:val="00E13273"/>
    <w:rsid w:val="00E135B7"/>
    <w:rsid w:val="00E13A76"/>
    <w:rsid w:val="00E1433B"/>
    <w:rsid w:val="00E15243"/>
    <w:rsid w:val="00E1537F"/>
    <w:rsid w:val="00E1585C"/>
    <w:rsid w:val="00E1591F"/>
    <w:rsid w:val="00E15B59"/>
    <w:rsid w:val="00E16225"/>
    <w:rsid w:val="00E1624A"/>
    <w:rsid w:val="00E165D2"/>
    <w:rsid w:val="00E1668D"/>
    <w:rsid w:val="00E16966"/>
    <w:rsid w:val="00E16998"/>
    <w:rsid w:val="00E16CB3"/>
    <w:rsid w:val="00E16D34"/>
    <w:rsid w:val="00E176AA"/>
    <w:rsid w:val="00E21096"/>
    <w:rsid w:val="00E226A1"/>
    <w:rsid w:val="00E22B74"/>
    <w:rsid w:val="00E23306"/>
    <w:rsid w:val="00E23450"/>
    <w:rsid w:val="00E23888"/>
    <w:rsid w:val="00E23CC1"/>
    <w:rsid w:val="00E251DD"/>
    <w:rsid w:val="00E25825"/>
    <w:rsid w:val="00E25DBA"/>
    <w:rsid w:val="00E25EF2"/>
    <w:rsid w:val="00E26754"/>
    <w:rsid w:val="00E26968"/>
    <w:rsid w:val="00E2697D"/>
    <w:rsid w:val="00E279A9"/>
    <w:rsid w:val="00E27A0A"/>
    <w:rsid w:val="00E30D9F"/>
    <w:rsid w:val="00E31070"/>
    <w:rsid w:val="00E3148D"/>
    <w:rsid w:val="00E31C64"/>
    <w:rsid w:val="00E31E3B"/>
    <w:rsid w:val="00E322B2"/>
    <w:rsid w:val="00E32C1B"/>
    <w:rsid w:val="00E32D62"/>
    <w:rsid w:val="00E3453F"/>
    <w:rsid w:val="00E35316"/>
    <w:rsid w:val="00E36909"/>
    <w:rsid w:val="00E379E8"/>
    <w:rsid w:val="00E37A36"/>
    <w:rsid w:val="00E37DF5"/>
    <w:rsid w:val="00E37E3B"/>
    <w:rsid w:val="00E401E0"/>
    <w:rsid w:val="00E40B5D"/>
    <w:rsid w:val="00E40E91"/>
    <w:rsid w:val="00E410CE"/>
    <w:rsid w:val="00E41AD3"/>
    <w:rsid w:val="00E4253C"/>
    <w:rsid w:val="00E4335E"/>
    <w:rsid w:val="00E4459A"/>
    <w:rsid w:val="00E459D6"/>
    <w:rsid w:val="00E460A1"/>
    <w:rsid w:val="00E4633A"/>
    <w:rsid w:val="00E46C7A"/>
    <w:rsid w:val="00E46F4E"/>
    <w:rsid w:val="00E474DC"/>
    <w:rsid w:val="00E47B3F"/>
    <w:rsid w:val="00E47BE8"/>
    <w:rsid w:val="00E5027A"/>
    <w:rsid w:val="00E50681"/>
    <w:rsid w:val="00E507B1"/>
    <w:rsid w:val="00E50B5B"/>
    <w:rsid w:val="00E519E5"/>
    <w:rsid w:val="00E51D54"/>
    <w:rsid w:val="00E51DB8"/>
    <w:rsid w:val="00E52C88"/>
    <w:rsid w:val="00E52DA1"/>
    <w:rsid w:val="00E532B1"/>
    <w:rsid w:val="00E53FF0"/>
    <w:rsid w:val="00E541D0"/>
    <w:rsid w:val="00E54B43"/>
    <w:rsid w:val="00E54E0C"/>
    <w:rsid w:val="00E554BA"/>
    <w:rsid w:val="00E55C71"/>
    <w:rsid w:val="00E5676E"/>
    <w:rsid w:val="00E5700C"/>
    <w:rsid w:val="00E572BB"/>
    <w:rsid w:val="00E57825"/>
    <w:rsid w:val="00E57DFE"/>
    <w:rsid w:val="00E606B6"/>
    <w:rsid w:val="00E608FD"/>
    <w:rsid w:val="00E60CC4"/>
    <w:rsid w:val="00E60E04"/>
    <w:rsid w:val="00E611E0"/>
    <w:rsid w:val="00E61DD3"/>
    <w:rsid w:val="00E62142"/>
    <w:rsid w:val="00E62528"/>
    <w:rsid w:val="00E637EA"/>
    <w:rsid w:val="00E63997"/>
    <w:rsid w:val="00E63D55"/>
    <w:rsid w:val="00E64045"/>
    <w:rsid w:val="00E64A29"/>
    <w:rsid w:val="00E650A3"/>
    <w:rsid w:val="00E653DE"/>
    <w:rsid w:val="00E656F4"/>
    <w:rsid w:val="00E663AB"/>
    <w:rsid w:val="00E6666F"/>
    <w:rsid w:val="00E66810"/>
    <w:rsid w:val="00E6713E"/>
    <w:rsid w:val="00E67199"/>
    <w:rsid w:val="00E67940"/>
    <w:rsid w:val="00E67E0C"/>
    <w:rsid w:val="00E67F76"/>
    <w:rsid w:val="00E70026"/>
    <w:rsid w:val="00E70559"/>
    <w:rsid w:val="00E7085C"/>
    <w:rsid w:val="00E70881"/>
    <w:rsid w:val="00E711D7"/>
    <w:rsid w:val="00E71AD7"/>
    <w:rsid w:val="00E72116"/>
    <w:rsid w:val="00E72650"/>
    <w:rsid w:val="00E73268"/>
    <w:rsid w:val="00E73726"/>
    <w:rsid w:val="00E73D79"/>
    <w:rsid w:val="00E742D5"/>
    <w:rsid w:val="00E743F4"/>
    <w:rsid w:val="00E7440C"/>
    <w:rsid w:val="00E745BA"/>
    <w:rsid w:val="00E75276"/>
    <w:rsid w:val="00E758B9"/>
    <w:rsid w:val="00E7614E"/>
    <w:rsid w:val="00E766C4"/>
    <w:rsid w:val="00E76F57"/>
    <w:rsid w:val="00E77375"/>
    <w:rsid w:val="00E77A1F"/>
    <w:rsid w:val="00E77A65"/>
    <w:rsid w:val="00E8026A"/>
    <w:rsid w:val="00E802C5"/>
    <w:rsid w:val="00E80571"/>
    <w:rsid w:val="00E80ADD"/>
    <w:rsid w:val="00E80FF9"/>
    <w:rsid w:val="00E8253D"/>
    <w:rsid w:val="00E827E0"/>
    <w:rsid w:val="00E83285"/>
    <w:rsid w:val="00E8347E"/>
    <w:rsid w:val="00E83AE0"/>
    <w:rsid w:val="00E83FC4"/>
    <w:rsid w:val="00E84245"/>
    <w:rsid w:val="00E84A15"/>
    <w:rsid w:val="00E86442"/>
    <w:rsid w:val="00E877E1"/>
    <w:rsid w:val="00E8797A"/>
    <w:rsid w:val="00E87B41"/>
    <w:rsid w:val="00E87E4B"/>
    <w:rsid w:val="00E90426"/>
    <w:rsid w:val="00E913B6"/>
    <w:rsid w:val="00E92AEC"/>
    <w:rsid w:val="00E92E17"/>
    <w:rsid w:val="00E92E90"/>
    <w:rsid w:val="00E93811"/>
    <w:rsid w:val="00E93D9B"/>
    <w:rsid w:val="00E94144"/>
    <w:rsid w:val="00E95685"/>
    <w:rsid w:val="00E95ED7"/>
    <w:rsid w:val="00E96134"/>
    <w:rsid w:val="00E967E8"/>
    <w:rsid w:val="00E96B57"/>
    <w:rsid w:val="00E96F04"/>
    <w:rsid w:val="00E97C61"/>
    <w:rsid w:val="00E97C7D"/>
    <w:rsid w:val="00EA06E3"/>
    <w:rsid w:val="00EA0A36"/>
    <w:rsid w:val="00EA0AF1"/>
    <w:rsid w:val="00EA0C82"/>
    <w:rsid w:val="00EA16B7"/>
    <w:rsid w:val="00EA17E8"/>
    <w:rsid w:val="00EA181D"/>
    <w:rsid w:val="00EA21F3"/>
    <w:rsid w:val="00EA2E41"/>
    <w:rsid w:val="00EA3253"/>
    <w:rsid w:val="00EA3552"/>
    <w:rsid w:val="00EA41FA"/>
    <w:rsid w:val="00EA4CC4"/>
    <w:rsid w:val="00EA5978"/>
    <w:rsid w:val="00EA5D75"/>
    <w:rsid w:val="00EA7DE1"/>
    <w:rsid w:val="00EB095A"/>
    <w:rsid w:val="00EB1293"/>
    <w:rsid w:val="00EB1696"/>
    <w:rsid w:val="00EB2375"/>
    <w:rsid w:val="00EB251F"/>
    <w:rsid w:val="00EB25AD"/>
    <w:rsid w:val="00EB3E98"/>
    <w:rsid w:val="00EB434A"/>
    <w:rsid w:val="00EB440E"/>
    <w:rsid w:val="00EB472F"/>
    <w:rsid w:val="00EB47F3"/>
    <w:rsid w:val="00EB4CDB"/>
    <w:rsid w:val="00EB4E6E"/>
    <w:rsid w:val="00EB5A18"/>
    <w:rsid w:val="00EB6E70"/>
    <w:rsid w:val="00EB6F43"/>
    <w:rsid w:val="00EB711D"/>
    <w:rsid w:val="00EB7303"/>
    <w:rsid w:val="00EB7B37"/>
    <w:rsid w:val="00EC01BC"/>
    <w:rsid w:val="00EC069C"/>
    <w:rsid w:val="00EC0AB7"/>
    <w:rsid w:val="00EC1014"/>
    <w:rsid w:val="00EC13EF"/>
    <w:rsid w:val="00EC16E9"/>
    <w:rsid w:val="00EC1923"/>
    <w:rsid w:val="00EC1985"/>
    <w:rsid w:val="00EC1D43"/>
    <w:rsid w:val="00EC2660"/>
    <w:rsid w:val="00EC2EAA"/>
    <w:rsid w:val="00EC34E7"/>
    <w:rsid w:val="00EC3BC4"/>
    <w:rsid w:val="00EC4156"/>
    <w:rsid w:val="00EC4CB6"/>
    <w:rsid w:val="00EC59BD"/>
    <w:rsid w:val="00EC5C46"/>
    <w:rsid w:val="00EC617C"/>
    <w:rsid w:val="00EC671A"/>
    <w:rsid w:val="00EC6A6E"/>
    <w:rsid w:val="00EC6B19"/>
    <w:rsid w:val="00EC6E63"/>
    <w:rsid w:val="00EC7557"/>
    <w:rsid w:val="00EC7BB8"/>
    <w:rsid w:val="00EC7E46"/>
    <w:rsid w:val="00EC7EFA"/>
    <w:rsid w:val="00ED054D"/>
    <w:rsid w:val="00ED0A6B"/>
    <w:rsid w:val="00ED156C"/>
    <w:rsid w:val="00ED1606"/>
    <w:rsid w:val="00ED16B8"/>
    <w:rsid w:val="00ED1848"/>
    <w:rsid w:val="00ED1884"/>
    <w:rsid w:val="00ED1CE4"/>
    <w:rsid w:val="00ED1EA2"/>
    <w:rsid w:val="00ED2173"/>
    <w:rsid w:val="00ED2911"/>
    <w:rsid w:val="00ED334B"/>
    <w:rsid w:val="00ED35EA"/>
    <w:rsid w:val="00ED3A93"/>
    <w:rsid w:val="00ED3D6A"/>
    <w:rsid w:val="00ED5189"/>
    <w:rsid w:val="00ED5FEE"/>
    <w:rsid w:val="00ED6543"/>
    <w:rsid w:val="00ED6702"/>
    <w:rsid w:val="00ED6936"/>
    <w:rsid w:val="00ED7AF8"/>
    <w:rsid w:val="00EE03EB"/>
    <w:rsid w:val="00EE0A3A"/>
    <w:rsid w:val="00EE0AE5"/>
    <w:rsid w:val="00EE1C3A"/>
    <w:rsid w:val="00EE2D42"/>
    <w:rsid w:val="00EE3088"/>
    <w:rsid w:val="00EE3FB0"/>
    <w:rsid w:val="00EE41C6"/>
    <w:rsid w:val="00EE5051"/>
    <w:rsid w:val="00EE5238"/>
    <w:rsid w:val="00EE61BC"/>
    <w:rsid w:val="00EE6B2A"/>
    <w:rsid w:val="00EE6FD9"/>
    <w:rsid w:val="00EE7145"/>
    <w:rsid w:val="00EE7A41"/>
    <w:rsid w:val="00EE7D42"/>
    <w:rsid w:val="00EF0297"/>
    <w:rsid w:val="00EF073C"/>
    <w:rsid w:val="00EF10BB"/>
    <w:rsid w:val="00EF1E53"/>
    <w:rsid w:val="00EF20A5"/>
    <w:rsid w:val="00EF30ED"/>
    <w:rsid w:val="00EF37D5"/>
    <w:rsid w:val="00EF3A4A"/>
    <w:rsid w:val="00EF3D90"/>
    <w:rsid w:val="00EF50A4"/>
    <w:rsid w:val="00EF5E38"/>
    <w:rsid w:val="00EF6620"/>
    <w:rsid w:val="00EF6C90"/>
    <w:rsid w:val="00EF7CFF"/>
    <w:rsid w:val="00EF7F05"/>
    <w:rsid w:val="00F0036E"/>
    <w:rsid w:val="00F0042F"/>
    <w:rsid w:val="00F00C9A"/>
    <w:rsid w:val="00F00F0E"/>
    <w:rsid w:val="00F0157A"/>
    <w:rsid w:val="00F015C2"/>
    <w:rsid w:val="00F017A0"/>
    <w:rsid w:val="00F01CB5"/>
    <w:rsid w:val="00F01D64"/>
    <w:rsid w:val="00F022C5"/>
    <w:rsid w:val="00F023AA"/>
    <w:rsid w:val="00F034AF"/>
    <w:rsid w:val="00F039CA"/>
    <w:rsid w:val="00F03DD2"/>
    <w:rsid w:val="00F03EE6"/>
    <w:rsid w:val="00F040EA"/>
    <w:rsid w:val="00F04321"/>
    <w:rsid w:val="00F04C80"/>
    <w:rsid w:val="00F04FFF"/>
    <w:rsid w:val="00F05696"/>
    <w:rsid w:val="00F05B86"/>
    <w:rsid w:val="00F06392"/>
    <w:rsid w:val="00F063D5"/>
    <w:rsid w:val="00F06BE2"/>
    <w:rsid w:val="00F06C7B"/>
    <w:rsid w:val="00F06CEF"/>
    <w:rsid w:val="00F06D77"/>
    <w:rsid w:val="00F06E17"/>
    <w:rsid w:val="00F06E9C"/>
    <w:rsid w:val="00F0722F"/>
    <w:rsid w:val="00F10080"/>
    <w:rsid w:val="00F102DE"/>
    <w:rsid w:val="00F10A12"/>
    <w:rsid w:val="00F10C7C"/>
    <w:rsid w:val="00F10DA0"/>
    <w:rsid w:val="00F1127A"/>
    <w:rsid w:val="00F119D4"/>
    <w:rsid w:val="00F11F3F"/>
    <w:rsid w:val="00F121A8"/>
    <w:rsid w:val="00F12BA2"/>
    <w:rsid w:val="00F12DBF"/>
    <w:rsid w:val="00F13083"/>
    <w:rsid w:val="00F13F8E"/>
    <w:rsid w:val="00F1416B"/>
    <w:rsid w:val="00F14948"/>
    <w:rsid w:val="00F150E8"/>
    <w:rsid w:val="00F15129"/>
    <w:rsid w:val="00F1571C"/>
    <w:rsid w:val="00F15EE0"/>
    <w:rsid w:val="00F160A7"/>
    <w:rsid w:val="00F16C08"/>
    <w:rsid w:val="00F16DE6"/>
    <w:rsid w:val="00F1727B"/>
    <w:rsid w:val="00F17722"/>
    <w:rsid w:val="00F17CC7"/>
    <w:rsid w:val="00F20117"/>
    <w:rsid w:val="00F20BC9"/>
    <w:rsid w:val="00F21571"/>
    <w:rsid w:val="00F21AA6"/>
    <w:rsid w:val="00F21BFC"/>
    <w:rsid w:val="00F222AD"/>
    <w:rsid w:val="00F227D7"/>
    <w:rsid w:val="00F22868"/>
    <w:rsid w:val="00F228FF"/>
    <w:rsid w:val="00F23302"/>
    <w:rsid w:val="00F233EB"/>
    <w:rsid w:val="00F23BD2"/>
    <w:rsid w:val="00F24110"/>
    <w:rsid w:val="00F2495B"/>
    <w:rsid w:val="00F26433"/>
    <w:rsid w:val="00F26F61"/>
    <w:rsid w:val="00F27792"/>
    <w:rsid w:val="00F27D6D"/>
    <w:rsid w:val="00F30058"/>
    <w:rsid w:val="00F30107"/>
    <w:rsid w:val="00F3022C"/>
    <w:rsid w:val="00F309A0"/>
    <w:rsid w:val="00F30A6A"/>
    <w:rsid w:val="00F30BCD"/>
    <w:rsid w:val="00F30D67"/>
    <w:rsid w:val="00F311EA"/>
    <w:rsid w:val="00F3132D"/>
    <w:rsid w:val="00F31FD7"/>
    <w:rsid w:val="00F32287"/>
    <w:rsid w:val="00F326E3"/>
    <w:rsid w:val="00F32714"/>
    <w:rsid w:val="00F327F1"/>
    <w:rsid w:val="00F32E59"/>
    <w:rsid w:val="00F33E9F"/>
    <w:rsid w:val="00F34D5E"/>
    <w:rsid w:val="00F35451"/>
    <w:rsid w:val="00F358BA"/>
    <w:rsid w:val="00F35AC3"/>
    <w:rsid w:val="00F35E70"/>
    <w:rsid w:val="00F362B0"/>
    <w:rsid w:val="00F3690B"/>
    <w:rsid w:val="00F3747F"/>
    <w:rsid w:val="00F376A3"/>
    <w:rsid w:val="00F37748"/>
    <w:rsid w:val="00F400F1"/>
    <w:rsid w:val="00F404A7"/>
    <w:rsid w:val="00F40A1A"/>
    <w:rsid w:val="00F40A9E"/>
    <w:rsid w:val="00F40F77"/>
    <w:rsid w:val="00F4143C"/>
    <w:rsid w:val="00F4206A"/>
    <w:rsid w:val="00F4281A"/>
    <w:rsid w:val="00F430CE"/>
    <w:rsid w:val="00F437D6"/>
    <w:rsid w:val="00F43CAD"/>
    <w:rsid w:val="00F450BE"/>
    <w:rsid w:val="00F45242"/>
    <w:rsid w:val="00F456D8"/>
    <w:rsid w:val="00F45CEE"/>
    <w:rsid w:val="00F45D1B"/>
    <w:rsid w:val="00F46103"/>
    <w:rsid w:val="00F4669F"/>
    <w:rsid w:val="00F467C4"/>
    <w:rsid w:val="00F46E68"/>
    <w:rsid w:val="00F46EC9"/>
    <w:rsid w:val="00F47E29"/>
    <w:rsid w:val="00F50348"/>
    <w:rsid w:val="00F5076F"/>
    <w:rsid w:val="00F50B2D"/>
    <w:rsid w:val="00F50E29"/>
    <w:rsid w:val="00F5121B"/>
    <w:rsid w:val="00F5185D"/>
    <w:rsid w:val="00F52600"/>
    <w:rsid w:val="00F5308E"/>
    <w:rsid w:val="00F536B5"/>
    <w:rsid w:val="00F53F6D"/>
    <w:rsid w:val="00F5431B"/>
    <w:rsid w:val="00F54BFE"/>
    <w:rsid w:val="00F54EC8"/>
    <w:rsid w:val="00F54EF9"/>
    <w:rsid w:val="00F55600"/>
    <w:rsid w:val="00F55B15"/>
    <w:rsid w:val="00F564D7"/>
    <w:rsid w:val="00F569ED"/>
    <w:rsid w:val="00F573F0"/>
    <w:rsid w:val="00F57475"/>
    <w:rsid w:val="00F57A81"/>
    <w:rsid w:val="00F602A5"/>
    <w:rsid w:val="00F60522"/>
    <w:rsid w:val="00F606BC"/>
    <w:rsid w:val="00F60FBD"/>
    <w:rsid w:val="00F61D6C"/>
    <w:rsid w:val="00F626AE"/>
    <w:rsid w:val="00F62B90"/>
    <w:rsid w:val="00F63011"/>
    <w:rsid w:val="00F633C7"/>
    <w:rsid w:val="00F63FEF"/>
    <w:rsid w:val="00F64813"/>
    <w:rsid w:val="00F6494D"/>
    <w:rsid w:val="00F655D3"/>
    <w:rsid w:val="00F65A1F"/>
    <w:rsid w:val="00F66831"/>
    <w:rsid w:val="00F66956"/>
    <w:rsid w:val="00F678D0"/>
    <w:rsid w:val="00F70830"/>
    <w:rsid w:val="00F70904"/>
    <w:rsid w:val="00F7092F"/>
    <w:rsid w:val="00F70FB7"/>
    <w:rsid w:val="00F71588"/>
    <w:rsid w:val="00F71E4D"/>
    <w:rsid w:val="00F7217A"/>
    <w:rsid w:val="00F73127"/>
    <w:rsid w:val="00F73987"/>
    <w:rsid w:val="00F73E1D"/>
    <w:rsid w:val="00F742B0"/>
    <w:rsid w:val="00F74926"/>
    <w:rsid w:val="00F75678"/>
    <w:rsid w:val="00F75F5D"/>
    <w:rsid w:val="00F76079"/>
    <w:rsid w:val="00F764DA"/>
    <w:rsid w:val="00F766AA"/>
    <w:rsid w:val="00F766CC"/>
    <w:rsid w:val="00F76D3A"/>
    <w:rsid w:val="00F76DE6"/>
    <w:rsid w:val="00F76FC3"/>
    <w:rsid w:val="00F775C5"/>
    <w:rsid w:val="00F776C3"/>
    <w:rsid w:val="00F776ED"/>
    <w:rsid w:val="00F812F8"/>
    <w:rsid w:val="00F81B8C"/>
    <w:rsid w:val="00F82790"/>
    <w:rsid w:val="00F82D0B"/>
    <w:rsid w:val="00F83945"/>
    <w:rsid w:val="00F83F74"/>
    <w:rsid w:val="00F842C9"/>
    <w:rsid w:val="00F84890"/>
    <w:rsid w:val="00F848F1"/>
    <w:rsid w:val="00F84CD8"/>
    <w:rsid w:val="00F858C9"/>
    <w:rsid w:val="00F86A0E"/>
    <w:rsid w:val="00F86B63"/>
    <w:rsid w:val="00F87898"/>
    <w:rsid w:val="00F87EAA"/>
    <w:rsid w:val="00F87EFD"/>
    <w:rsid w:val="00F9004F"/>
    <w:rsid w:val="00F903A1"/>
    <w:rsid w:val="00F90C64"/>
    <w:rsid w:val="00F91DBD"/>
    <w:rsid w:val="00F9226D"/>
    <w:rsid w:val="00F931AC"/>
    <w:rsid w:val="00F93499"/>
    <w:rsid w:val="00F93573"/>
    <w:rsid w:val="00F93C9A"/>
    <w:rsid w:val="00F93D35"/>
    <w:rsid w:val="00F94B78"/>
    <w:rsid w:val="00F94F36"/>
    <w:rsid w:val="00F958E7"/>
    <w:rsid w:val="00F9599B"/>
    <w:rsid w:val="00F9624F"/>
    <w:rsid w:val="00F96280"/>
    <w:rsid w:val="00F9655C"/>
    <w:rsid w:val="00F96759"/>
    <w:rsid w:val="00F9728A"/>
    <w:rsid w:val="00F97579"/>
    <w:rsid w:val="00F975DB"/>
    <w:rsid w:val="00FA05D0"/>
    <w:rsid w:val="00FA08E0"/>
    <w:rsid w:val="00FA23AD"/>
    <w:rsid w:val="00FA2E17"/>
    <w:rsid w:val="00FA3065"/>
    <w:rsid w:val="00FA3205"/>
    <w:rsid w:val="00FA3340"/>
    <w:rsid w:val="00FA4433"/>
    <w:rsid w:val="00FA447E"/>
    <w:rsid w:val="00FA488E"/>
    <w:rsid w:val="00FA4F15"/>
    <w:rsid w:val="00FA6108"/>
    <w:rsid w:val="00FA63D1"/>
    <w:rsid w:val="00FA63D4"/>
    <w:rsid w:val="00FA7032"/>
    <w:rsid w:val="00FA7049"/>
    <w:rsid w:val="00FA78A4"/>
    <w:rsid w:val="00FA7E11"/>
    <w:rsid w:val="00FB0266"/>
    <w:rsid w:val="00FB0708"/>
    <w:rsid w:val="00FB0DB1"/>
    <w:rsid w:val="00FB12EE"/>
    <w:rsid w:val="00FB150A"/>
    <w:rsid w:val="00FB1741"/>
    <w:rsid w:val="00FB1E4C"/>
    <w:rsid w:val="00FB259B"/>
    <w:rsid w:val="00FB2661"/>
    <w:rsid w:val="00FB2885"/>
    <w:rsid w:val="00FB2DAE"/>
    <w:rsid w:val="00FB30F8"/>
    <w:rsid w:val="00FB368A"/>
    <w:rsid w:val="00FB4564"/>
    <w:rsid w:val="00FB4CCE"/>
    <w:rsid w:val="00FB5160"/>
    <w:rsid w:val="00FB564C"/>
    <w:rsid w:val="00FB5BC0"/>
    <w:rsid w:val="00FB609A"/>
    <w:rsid w:val="00FB63D6"/>
    <w:rsid w:val="00FB65E5"/>
    <w:rsid w:val="00FB6FB6"/>
    <w:rsid w:val="00FB734B"/>
    <w:rsid w:val="00FB747E"/>
    <w:rsid w:val="00FB7790"/>
    <w:rsid w:val="00FC0050"/>
    <w:rsid w:val="00FC107A"/>
    <w:rsid w:val="00FC121B"/>
    <w:rsid w:val="00FC17ED"/>
    <w:rsid w:val="00FC1EB9"/>
    <w:rsid w:val="00FC2208"/>
    <w:rsid w:val="00FC2451"/>
    <w:rsid w:val="00FC2608"/>
    <w:rsid w:val="00FC33A2"/>
    <w:rsid w:val="00FC34CD"/>
    <w:rsid w:val="00FC40EE"/>
    <w:rsid w:val="00FC43C3"/>
    <w:rsid w:val="00FC5062"/>
    <w:rsid w:val="00FC5363"/>
    <w:rsid w:val="00FC53FA"/>
    <w:rsid w:val="00FC5C17"/>
    <w:rsid w:val="00FC60FD"/>
    <w:rsid w:val="00FC614D"/>
    <w:rsid w:val="00FC6811"/>
    <w:rsid w:val="00FC6BC6"/>
    <w:rsid w:val="00FD068C"/>
    <w:rsid w:val="00FD0C9D"/>
    <w:rsid w:val="00FD0D1E"/>
    <w:rsid w:val="00FD12FB"/>
    <w:rsid w:val="00FD14CE"/>
    <w:rsid w:val="00FD1604"/>
    <w:rsid w:val="00FD23AB"/>
    <w:rsid w:val="00FD2664"/>
    <w:rsid w:val="00FD3889"/>
    <w:rsid w:val="00FD3A1A"/>
    <w:rsid w:val="00FD3D6F"/>
    <w:rsid w:val="00FD3D82"/>
    <w:rsid w:val="00FD3DB3"/>
    <w:rsid w:val="00FD3E6F"/>
    <w:rsid w:val="00FD400C"/>
    <w:rsid w:val="00FD403B"/>
    <w:rsid w:val="00FD4182"/>
    <w:rsid w:val="00FD4802"/>
    <w:rsid w:val="00FD4A5E"/>
    <w:rsid w:val="00FD5231"/>
    <w:rsid w:val="00FD5251"/>
    <w:rsid w:val="00FD52DE"/>
    <w:rsid w:val="00FD537E"/>
    <w:rsid w:val="00FD53B6"/>
    <w:rsid w:val="00FD57B0"/>
    <w:rsid w:val="00FD5A81"/>
    <w:rsid w:val="00FD5ABA"/>
    <w:rsid w:val="00FD5C05"/>
    <w:rsid w:val="00FD5DFE"/>
    <w:rsid w:val="00FD605D"/>
    <w:rsid w:val="00FD60F5"/>
    <w:rsid w:val="00FD63D9"/>
    <w:rsid w:val="00FD677C"/>
    <w:rsid w:val="00FD76C8"/>
    <w:rsid w:val="00FE05A9"/>
    <w:rsid w:val="00FE10FF"/>
    <w:rsid w:val="00FE275C"/>
    <w:rsid w:val="00FE2D92"/>
    <w:rsid w:val="00FE3229"/>
    <w:rsid w:val="00FE385F"/>
    <w:rsid w:val="00FE3A7F"/>
    <w:rsid w:val="00FE3BE3"/>
    <w:rsid w:val="00FE3E54"/>
    <w:rsid w:val="00FE438C"/>
    <w:rsid w:val="00FE4837"/>
    <w:rsid w:val="00FE4C2E"/>
    <w:rsid w:val="00FE4F0E"/>
    <w:rsid w:val="00FE6ADC"/>
    <w:rsid w:val="00FE7E49"/>
    <w:rsid w:val="00FF00B9"/>
    <w:rsid w:val="00FF01F6"/>
    <w:rsid w:val="00FF0760"/>
    <w:rsid w:val="00FF0A71"/>
    <w:rsid w:val="00FF1139"/>
    <w:rsid w:val="00FF135B"/>
    <w:rsid w:val="00FF19C2"/>
    <w:rsid w:val="00FF1D21"/>
    <w:rsid w:val="00FF2380"/>
    <w:rsid w:val="00FF2C50"/>
    <w:rsid w:val="00FF2CEA"/>
    <w:rsid w:val="00FF4E80"/>
    <w:rsid w:val="00FF4EA9"/>
    <w:rsid w:val="00FF51E1"/>
    <w:rsid w:val="00FF5324"/>
    <w:rsid w:val="00FF5B38"/>
    <w:rsid w:val="00FF619D"/>
    <w:rsid w:val="00FF62B8"/>
    <w:rsid w:val="00FF64C7"/>
    <w:rsid w:val="00FF6911"/>
    <w:rsid w:val="00FF7408"/>
    <w:rsid w:val="00FF7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5101B"/>
  <w15:docId w15:val="{D214B3F1-FC50-4EC2-9CBE-4A11325F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6CFB"/>
    <w:pPr>
      <w:spacing w:after="0" w:line="240" w:lineRule="auto"/>
    </w:pPr>
    <w:rPr>
      <w:lang w:val="en-GB"/>
    </w:rPr>
  </w:style>
  <w:style w:type="paragraph" w:styleId="Titre1">
    <w:name w:val="heading 1"/>
    <w:next w:val="Texte"/>
    <w:link w:val="Titre1Car"/>
    <w:uiPriority w:val="9"/>
    <w:qFormat/>
    <w:rsid w:val="007E2A12"/>
    <w:pPr>
      <w:keepNext/>
      <w:keepLines/>
      <w:pageBreakBefore/>
      <w:numPr>
        <w:numId w:val="36"/>
      </w:numPr>
      <w:pBdr>
        <w:bottom w:val="single" w:sz="4" w:space="1" w:color="A6A6A6" w:themeColor="background1" w:themeShade="A6"/>
      </w:pBdr>
      <w:tabs>
        <w:tab w:val="left" w:pos="851"/>
      </w:tabs>
      <w:spacing w:before="360" w:after="240" w:line="240" w:lineRule="auto"/>
      <w:outlineLvl w:val="0"/>
    </w:pPr>
    <w:rPr>
      <w:rFonts w:ascii="Calibri" w:eastAsiaTheme="majorEastAsia" w:hAnsi="Calibri" w:cstheme="majorBidi"/>
      <w:b/>
      <w:bCs/>
      <w:smallCaps/>
      <w:color w:val="003D6C"/>
      <w:sz w:val="36"/>
      <w:szCs w:val="28"/>
    </w:rPr>
  </w:style>
  <w:style w:type="paragraph" w:styleId="Titre2">
    <w:name w:val="heading 2"/>
    <w:next w:val="Texte"/>
    <w:link w:val="Titre2Car"/>
    <w:uiPriority w:val="9"/>
    <w:unhideWhenUsed/>
    <w:qFormat/>
    <w:rsid w:val="00EE3FB0"/>
    <w:pPr>
      <w:keepNext/>
      <w:keepLines/>
      <w:numPr>
        <w:ilvl w:val="1"/>
        <w:numId w:val="36"/>
      </w:numPr>
      <w:tabs>
        <w:tab w:val="left" w:pos="851"/>
      </w:tabs>
      <w:spacing w:before="600" w:after="0" w:line="360" w:lineRule="atLeast"/>
      <w:ind w:left="851" w:hanging="851"/>
      <w:outlineLvl w:val="1"/>
    </w:pPr>
    <w:rPr>
      <w:rFonts w:ascii="Calibri" w:eastAsiaTheme="majorEastAsia" w:hAnsi="Calibri" w:cstheme="majorBidi"/>
      <w:b/>
      <w:bCs/>
      <w:color w:val="09AEF0"/>
      <w:sz w:val="32"/>
      <w:szCs w:val="26"/>
    </w:rPr>
  </w:style>
  <w:style w:type="paragraph" w:styleId="Titre3">
    <w:name w:val="heading 3"/>
    <w:next w:val="Texte"/>
    <w:link w:val="Titre3Car"/>
    <w:uiPriority w:val="9"/>
    <w:unhideWhenUsed/>
    <w:qFormat/>
    <w:rsid w:val="00134A4B"/>
    <w:pPr>
      <w:keepNext/>
      <w:keepLines/>
      <w:numPr>
        <w:ilvl w:val="2"/>
        <w:numId w:val="37"/>
      </w:numPr>
      <w:tabs>
        <w:tab w:val="left" w:pos="1080"/>
      </w:tabs>
      <w:spacing w:before="480" w:line="360" w:lineRule="atLeast"/>
      <w:ind w:left="851" w:hanging="851"/>
      <w:outlineLvl w:val="2"/>
    </w:pPr>
    <w:rPr>
      <w:rFonts w:ascii="Calibri" w:eastAsiaTheme="majorEastAsia" w:hAnsi="Calibri" w:cstheme="majorBidi"/>
      <w:b/>
      <w:bCs/>
      <w:color w:val="09AEF0"/>
      <w:sz w:val="28"/>
    </w:rPr>
  </w:style>
  <w:style w:type="paragraph" w:styleId="Titre4">
    <w:name w:val="heading 4"/>
    <w:next w:val="Texte"/>
    <w:link w:val="Titre4Car"/>
    <w:uiPriority w:val="9"/>
    <w:unhideWhenUsed/>
    <w:qFormat/>
    <w:rsid w:val="00FF00B9"/>
    <w:pPr>
      <w:keepNext/>
      <w:keepLines/>
      <w:numPr>
        <w:ilvl w:val="3"/>
        <w:numId w:val="36"/>
      </w:numPr>
      <w:tabs>
        <w:tab w:val="left" w:pos="1080"/>
      </w:tabs>
      <w:spacing w:before="360" w:after="0" w:line="360" w:lineRule="atLeast"/>
      <w:ind w:left="851" w:hanging="851"/>
      <w:outlineLvl w:val="3"/>
    </w:pPr>
    <w:rPr>
      <w:rFonts w:ascii="Calibri" w:eastAsiaTheme="majorEastAsia" w:hAnsi="Calibri" w:cstheme="majorBidi"/>
      <w:bCs/>
      <w:iCs/>
      <w:color w:val="09AEF0"/>
      <w:sz w:val="24"/>
    </w:rPr>
  </w:style>
  <w:style w:type="paragraph" w:styleId="Titre5">
    <w:name w:val="heading 5"/>
    <w:next w:val="Texte"/>
    <w:link w:val="Titre5Car"/>
    <w:uiPriority w:val="9"/>
    <w:unhideWhenUsed/>
    <w:qFormat/>
    <w:rsid w:val="00400B56"/>
    <w:pPr>
      <w:keepNext/>
      <w:keepLines/>
      <w:numPr>
        <w:ilvl w:val="4"/>
        <w:numId w:val="36"/>
      </w:numPr>
      <w:spacing w:before="360" w:after="0" w:line="240" w:lineRule="auto"/>
      <w:outlineLvl w:val="4"/>
    </w:pPr>
    <w:rPr>
      <w:rFonts w:ascii="Calibri" w:eastAsiaTheme="majorEastAsia" w:hAnsi="Calibri" w:cstheme="majorBidi"/>
      <w:color w:val="243F60" w:themeColor="accent1" w:themeShade="7F"/>
    </w:rPr>
  </w:style>
  <w:style w:type="paragraph" w:styleId="Titre6">
    <w:name w:val="heading 6"/>
    <w:basedOn w:val="Normal"/>
    <w:next w:val="Normal"/>
    <w:link w:val="Titre6Car"/>
    <w:uiPriority w:val="9"/>
    <w:unhideWhenUsed/>
    <w:qFormat/>
    <w:rsid w:val="001A0A64"/>
    <w:pPr>
      <w:keepNext/>
      <w:keepLines/>
      <w:numPr>
        <w:ilvl w:val="5"/>
        <w:numId w:val="36"/>
      </w:numPr>
      <w:spacing w:before="200"/>
      <w:outlineLvl w:val="5"/>
    </w:pPr>
    <w:rPr>
      <w:rFonts w:eastAsiaTheme="majorEastAsia" w:cstheme="majorBidi"/>
      <w:i/>
      <w:iCs/>
      <w:color w:val="000000" w:themeColor="text1"/>
      <w:lang w:val="fr-FR"/>
    </w:rPr>
  </w:style>
  <w:style w:type="paragraph" w:styleId="Titre7">
    <w:name w:val="heading 7"/>
    <w:next w:val="Texte"/>
    <w:link w:val="Titre7Car"/>
    <w:uiPriority w:val="9"/>
    <w:unhideWhenUsed/>
    <w:qFormat/>
    <w:rsid w:val="0041193E"/>
    <w:pPr>
      <w:keepNext/>
      <w:keepLines/>
      <w:pageBreakBefore/>
      <w:numPr>
        <w:ilvl w:val="6"/>
        <w:numId w:val="36"/>
      </w:numPr>
      <w:tabs>
        <w:tab w:val="left" w:pos="1418"/>
      </w:tabs>
      <w:spacing w:before="360" w:after="240" w:line="240" w:lineRule="auto"/>
      <w:outlineLvl w:val="6"/>
    </w:pPr>
    <w:rPr>
      <w:rFonts w:ascii="Calibri" w:eastAsiaTheme="majorEastAsia" w:hAnsi="Calibri" w:cstheme="majorBidi"/>
      <w:iCs/>
      <w:noProof/>
      <w:color w:val="003D6C"/>
      <w:sz w:val="32"/>
      <w:lang w:val="en-GB"/>
    </w:rPr>
  </w:style>
  <w:style w:type="paragraph" w:styleId="Titre8">
    <w:name w:val="heading 8"/>
    <w:next w:val="Texte"/>
    <w:link w:val="Titre8Car"/>
    <w:uiPriority w:val="9"/>
    <w:unhideWhenUsed/>
    <w:qFormat/>
    <w:rsid w:val="00394704"/>
    <w:pPr>
      <w:keepNext/>
      <w:keepLines/>
      <w:numPr>
        <w:ilvl w:val="7"/>
        <w:numId w:val="36"/>
      </w:numPr>
      <w:tabs>
        <w:tab w:val="left" w:pos="1418"/>
      </w:tabs>
      <w:spacing w:before="360" w:after="0" w:line="240" w:lineRule="auto"/>
      <w:outlineLvl w:val="7"/>
    </w:pPr>
    <w:rPr>
      <w:rFonts w:ascii="Calibri" w:eastAsiaTheme="majorEastAsia" w:hAnsi="Calibri" w:cstheme="majorBidi"/>
      <w:sz w:val="24"/>
      <w:szCs w:val="20"/>
    </w:rPr>
  </w:style>
  <w:style w:type="paragraph" w:styleId="Titre9">
    <w:name w:val="heading 9"/>
    <w:next w:val="Texte"/>
    <w:link w:val="Titre9Car"/>
    <w:uiPriority w:val="9"/>
    <w:unhideWhenUsed/>
    <w:qFormat/>
    <w:rsid w:val="00394704"/>
    <w:pPr>
      <w:keepNext/>
      <w:keepLines/>
      <w:numPr>
        <w:ilvl w:val="8"/>
        <w:numId w:val="36"/>
      </w:numPr>
      <w:tabs>
        <w:tab w:val="left" w:pos="1418"/>
      </w:tabs>
      <w:spacing w:before="200" w:line="240" w:lineRule="auto"/>
      <w:outlineLvl w:val="8"/>
    </w:pPr>
    <w:rPr>
      <w:rFonts w:ascii="Calibri" w:eastAsiaTheme="majorEastAsia" w:hAnsi="Calibri" w:cstheme="majorBidi"/>
      <w: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2A12"/>
    <w:rPr>
      <w:rFonts w:ascii="Calibri" w:eastAsiaTheme="majorEastAsia" w:hAnsi="Calibri" w:cstheme="majorBidi"/>
      <w:b/>
      <w:bCs/>
      <w:smallCaps/>
      <w:color w:val="003D6C"/>
      <w:sz w:val="36"/>
      <w:szCs w:val="28"/>
    </w:rPr>
  </w:style>
  <w:style w:type="character" w:customStyle="1" w:styleId="Titre2Car">
    <w:name w:val="Titre 2 Car"/>
    <w:basedOn w:val="Policepardfaut"/>
    <w:link w:val="Titre2"/>
    <w:uiPriority w:val="9"/>
    <w:rsid w:val="00EE3FB0"/>
    <w:rPr>
      <w:rFonts w:ascii="Calibri" w:eastAsiaTheme="majorEastAsia" w:hAnsi="Calibri" w:cstheme="majorBidi"/>
      <w:b/>
      <w:bCs/>
      <w:color w:val="09AEF0"/>
      <w:sz w:val="32"/>
      <w:szCs w:val="26"/>
    </w:rPr>
  </w:style>
  <w:style w:type="character" w:customStyle="1" w:styleId="Titre3Car">
    <w:name w:val="Titre 3 Car"/>
    <w:basedOn w:val="Policepardfaut"/>
    <w:link w:val="Titre3"/>
    <w:uiPriority w:val="9"/>
    <w:rsid w:val="00134A4B"/>
    <w:rPr>
      <w:rFonts w:ascii="Calibri" w:eastAsiaTheme="majorEastAsia" w:hAnsi="Calibri" w:cstheme="majorBidi"/>
      <w:b/>
      <w:bCs/>
      <w:color w:val="09AEF0"/>
      <w:sz w:val="28"/>
    </w:rPr>
  </w:style>
  <w:style w:type="character" w:customStyle="1" w:styleId="Titre4Car">
    <w:name w:val="Titre 4 Car"/>
    <w:basedOn w:val="Policepardfaut"/>
    <w:link w:val="Titre4"/>
    <w:uiPriority w:val="9"/>
    <w:rsid w:val="00FF00B9"/>
    <w:rPr>
      <w:rFonts w:ascii="Calibri" w:eastAsiaTheme="majorEastAsia" w:hAnsi="Calibri" w:cstheme="majorBidi"/>
      <w:bCs/>
      <w:iCs/>
      <w:color w:val="09AEF0"/>
      <w:sz w:val="24"/>
    </w:rPr>
  </w:style>
  <w:style w:type="character" w:customStyle="1" w:styleId="Titre5Car">
    <w:name w:val="Titre 5 Car"/>
    <w:basedOn w:val="Policepardfaut"/>
    <w:link w:val="Titre5"/>
    <w:uiPriority w:val="9"/>
    <w:rsid w:val="00400B56"/>
    <w:rPr>
      <w:rFonts w:ascii="Calibri" w:eastAsiaTheme="majorEastAsia" w:hAnsi="Calibri" w:cstheme="majorBidi"/>
      <w:color w:val="243F60" w:themeColor="accent1" w:themeShade="7F"/>
    </w:rPr>
  </w:style>
  <w:style w:type="character" w:customStyle="1" w:styleId="Titre6Car">
    <w:name w:val="Titre 6 Car"/>
    <w:basedOn w:val="Policepardfaut"/>
    <w:link w:val="Titre6"/>
    <w:uiPriority w:val="9"/>
    <w:rsid w:val="001A0A64"/>
    <w:rPr>
      <w:rFonts w:eastAsiaTheme="majorEastAsia" w:cstheme="majorBidi"/>
      <w:i/>
      <w:iCs/>
      <w:color w:val="000000" w:themeColor="text1"/>
    </w:rPr>
  </w:style>
  <w:style w:type="character" w:customStyle="1" w:styleId="Titre7Car">
    <w:name w:val="Titre 7 Car"/>
    <w:basedOn w:val="Policepardfaut"/>
    <w:link w:val="Titre7"/>
    <w:uiPriority w:val="9"/>
    <w:rsid w:val="0041193E"/>
    <w:rPr>
      <w:rFonts w:ascii="Calibri" w:eastAsiaTheme="majorEastAsia" w:hAnsi="Calibri" w:cstheme="majorBidi"/>
      <w:iCs/>
      <w:noProof/>
      <w:color w:val="003D6C"/>
      <w:sz w:val="32"/>
      <w:lang w:val="en-GB"/>
    </w:rPr>
  </w:style>
  <w:style w:type="character" w:customStyle="1" w:styleId="Titre8Car">
    <w:name w:val="Titre 8 Car"/>
    <w:basedOn w:val="Policepardfaut"/>
    <w:link w:val="Titre8"/>
    <w:uiPriority w:val="9"/>
    <w:rsid w:val="00394704"/>
    <w:rPr>
      <w:rFonts w:ascii="Calibri" w:eastAsiaTheme="majorEastAsia" w:hAnsi="Calibri" w:cstheme="majorBidi"/>
      <w:sz w:val="24"/>
      <w:szCs w:val="20"/>
    </w:rPr>
  </w:style>
  <w:style w:type="character" w:customStyle="1" w:styleId="Titre9Car">
    <w:name w:val="Titre 9 Car"/>
    <w:basedOn w:val="Policepardfaut"/>
    <w:link w:val="Titre9"/>
    <w:uiPriority w:val="9"/>
    <w:rsid w:val="00394704"/>
    <w:rPr>
      <w:rFonts w:ascii="Calibri" w:eastAsiaTheme="majorEastAsia" w:hAnsi="Calibri" w:cstheme="majorBidi"/>
      <w:i/>
      <w:iCs/>
      <w:szCs w:val="20"/>
    </w:rPr>
  </w:style>
  <w:style w:type="paragraph" w:customStyle="1" w:styleId="Texte">
    <w:name w:val="Texte"/>
    <w:aliases w:val="Text,Text Char Car Car Car,Texte1,Text1,Text Car1 Car Car,Text Car1,Text Car Car,Text Gras,Text Car Car1,Text Car Car Car Car Car Car Car,Texte5,Text Car2,Texte12 Car Car,Text Car Car Car Car Car Car"/>
    <w:link w:val="TexteCar"/>
    <w:uiPriority w:val="99"/>
    <w:qFormat/>
    <w:rsid w:val="00712E2A"/>
    <w:pPr>
      <w:spacing w:before="120" w:after="0" w:line="300" w:lineRule="atLeast"/>
      <w:jc w:val="both"/>
    </w:pPr>
    <w:rPr>
      <w:lang w:val="en-GB"/>
    </w:rPr>
  </w:style>
  <w:style w:type="paragraph" w:styleId="TM1">
    <w:name w:val="toc 1"/>
    <w:basedOn w:val="Normal"/>
    <w:next w:val="Normal"/>
    <w:autoRedefine/>
    <w:uiPriority w:val="39"/>
    <w:unhideWhenUsed/>
    <w:rsid w:val="000F1909"/>
    <w:pPr>
      <w:tabs>
        <w:tab w:val="left" w:pos="540"/>
        <w:tab w:val="right" w:leader="hyphen" w:pos="9344"/>
      </w:tabs>
      <w:spacing w:before="240"/>
    </w:pPr>
    <w:rPr>
      <w:rFonts w:ascii="Calibri" w:hAnsi="Calibri"/>
      <w:b/>
      <w:caps/>
      <w:noProof/>
      <w:color w:val="003D6C"/>
    </w:rPr>
  </w:style>
  <w:style w:type="character" w:customStyle="1" w:styleId="TexteCar">
    <w:name w:val="Texte Car"/>
    <w:aliases w:val="Text Car,Text Car Car1 Car,Texte Car1"/>
    <w:basedOn w:val="Policepardfaut"/>
    <w:link w:val="Texte"/>
    <w:uiPriority w:val="99"/>
    <w:rsid w:val="00712E2A"/>
    <w:rPr>
      <w:lang w:val="en-GB"/>
    </w:rPr>
  </w:style>
  <w:style w:type="paragraph" w:styleId="TM2">
    <w:name w:val="toc 2"/>
    <w:next w:val="Texte"/>
    <w:autoRedefine/>
    <w:uiPriority w:val="39"/>
    <w:unhideWhenUsed/>
    <w:rsid w:val="00650D56"/>
    <w:pPr>
      <w:tabs>
        <w:tab w:val="left" w:pos="851"/>
        <w:tab w:val="right" w:pos="9344"/>
      </w:tabs>
      <w:spacing w:before="120" w:after="0" w:line="240" w:lineRule="auto"/>
    </w:pPr>
    <w:rPr>
      <w:noProof/>
      <w:color w:val="003D6C"/>
    </w:rPr>
  </w:style>
  <w:style w:type="paragraph" w:styleId="TM3">
    <w:name w:val="toc 3"/>
    <w:basedOn w:val="Normal"/>
    <w:next w:val="Normal"/>
    <w:autoRedefine/>
    <w:uiPriority w:val="39"/>
    <w:unhideWhenUsed/>
    <w:rsid w:val="00650D56"/>
    <w:pPr>
      <w:tabs>
        <w:tab w:val="left" w:pos="1701"/>
        <w:tab w:val="right" w:pos="9344"/>
      </w:tabs>
      <w:spacing w:before="60"/>
      <w:ind w:left="851"/>
    </w:pPr>
    <w:rPr>
      <w:noProof/>
      <w:color w:val="003D6C"/>
    </w:rPr>
  </w:style>
  <w:style w:type="character" w:styleId="Lienhypertexte">
    <w:name w:val="Hyperlink"/>
    <w:basedOn w:val="Policepardfaut"/>
    <w:uiPriority w:val="99"/>
    <w:unhideWhenUsed/>
    <w:rsid w:val="0002424C"/>
    <w:rPr>
      <w:color w:val="0000FF" w:themeColor="hyperlink"/>
      <w:u w:val="single"/>
    </w:rPr>
  </w:style>
  <w:style w:type="paragraph" w:styleId="En-tte">
    <w:name w:val="header"/>
    <w:link w:val="En-tteCar"/>
    <w:uiPriority w:val="99"/>
    <w:unhideWhenUsed/>
    <w:rsid w:val="00B32278"/>
    <w:pPr>
      <w:pBdr>
        <w:top w:val="single" w:sz="4" w:space="1" w:color="BFBFBF" w:themeColor="background1" w:themeShade="BF"/>
      </w:pBdr>
      <w:tabs>
        <w:tab w:val="center" w:pos="4536"/>
        <w:tab w:val="right" w:pos="9360"/>
      </w:tabs>
      <w:spacing w:before="360" w:after="0" w:line="240" w:lineRule="auto"/>
      <w:jc w:val="right"/>
    </w:pPr>
    <w:rPr>
      <w:color w:val="09AEF0"/>
      <w:sz w:val="20"/>
      <w:lang w:val="en-GB"/>
    </w:rPr>
  </w:style>
  <w:style w:type="character" w:customStyle="1" w:styleId="En-tteCar">
    <w:name w:val="En-tête Car"/>
    <w:basedOn w:val="Policepardfaut"/>
    <w:link w:val="En-tte"/>
    <w:uiPriority w:val="99"/>
    <w:rsid w:val="00B32278"/>
    <w:rPr>
      <w:color w:val="09AEF0"/>
      <w:sz w:val="20"/>
      <w:lang w:val="en-GB"/>
    </w:rPr>
  </w:style>
  <w:style w:type="paragraph" w:styleId="Formuledepolitesse">
    <w:name w:val="Closing"/>
    <w:basedOn w:val="Normal"/>
    <w:link w:val="FormuledepolitesseCar"/>
    <w:uiPriority w:val="99"/>
    <w:semiHidden/>
    <w:unhideWhenUsed/>
    <w:rsid w:val="00EE0AE5"/>
    <w:pPr>
      <w:ind w:left="4252"/>
    </w:pPr>
  </w:style>
  <w:style w:type="character" w:customStyle="1" w:styleId="FormuledepolitesseCar">
    <w:name w:val="Formule de politesse Car"/>
    <w:basedOn w:val="Policepardfaut"/>
    <w:link w:val="Formuledepolitesse"/>
    <w:uiPriority w:val="99"/>
    <w:semiHidden/>
    <w:rsid w:val="00EE0AE5"/>
  </w:style>
  <w:style w:type="paragraph" w:styleId="Textedebulles">
    <w:name w:val="Balloon Text"/>
    <w:basedOn w:val="Normal"/>
    <w:link w:val="TextedebullesCar"/>
    <w:uiPriority w:val="99"/>
    <w:semiHidden/>
    <w:unhideWhenUsed/>
    <w:rsid w:val="001616FB"/>
    <w:rPr>
      <w:rFonts w:ascii="Tahoma" w:hAnsi="Tahoma" w:cs="Tahoma"/>
      <w:sz w:val="16"/>
      <w:szCs w:val="16"/>
    </w:rPr>
  </w:style>
  <w:style w:type="character" w:customStyle="1" w:styleId="TextedebullesCar">
    <w:name w:val="Texte de bulles Car"/>
    <w:basedOn w:val="Policepardfaut"/>
    <w:link w:val="Textedebulles"/>
    <w:uiPriority w:val="99"/>
    <w:semiHidden/>
    <w:rsid w:val="001616FB"/>
    <w:rPr>
      <w:rFonts w:ascii="Tahoma" w:hAnsi="Tahoma" w:cs="Tahoma"/>
      <w:sz w:val="16"/>
      <w:szCs w:val="16"/>
    </w:rPr>
  </w:style>
  <w:style w:type="paragraph" w:customStyle="1" w:styleId="FooterDocDate">
    <w:name w:val="Footer Doc Date"/>
    <w:basedOn w:val="Normal"/>
    <w:link w:val="FooterDocDateCar"/>
    <w:qFormat/>
    <w:rsid w:val="006942BC"/>
    <w:pPr>
      <w:tabs>
        <w:tab w:val="center" w:pos="4536"/>
        <w:tab w:val="right" w:pos="9072"/>
      </w:tabs>
    </w:pPr>
    <w:rPr>
      <w:rFonts w:ascii="Calibri" w:hAnsi="Calibri"/>
      <w:color w:val="09AEF0"/>
      <w:sz w:val="16"/>
    </w:rPr>
  </w:style>
  <w:style w:type="paragraph" w:customStyle="1" w:styleId="FooterDocReference">
    <w:name w:val="Footer Doc Reference"/>
    <w:next w:val="FooterDocDate"/>
    <w:link w:val="FooterDocReferenceCar"/>
    <w:qFormat/>
    <w:rsid w:val="000D7407"/>
    <w:pPr>
      <w:tabs>
        <w:tab w:val="center" w:pos="4536"/>
        <w:tab w:val="right" w:pos="9072"/>
      </w:tabs>
      <w:spacing w:after="0" w:line="240" w:lineRule="auto"/>
    </w:pPr>
    <w:rPr>
      <w:rFonts w:ascii="Calibri" w:hAnsi="Calibri"/>
      <w:color w:val="09AEF0"/>
      <w:sz w:val="16"/>
      <w:lang w:val="en-GB"/>
    </w:rPr>
  </w:style>
  <w:style w:type="character" w:customStyle="1" w:styleId="FooterDocDateCar">
    <w:name w:val="Footer Doc Date Car"/>
    <w:basedOn w:val="Policepardfaut"/>
    <w:link w:val="FooterDocDate"/>
    <w:rsid w:val="006942BC"/>
    <w:rPr>
      <w:rFonts w:ascii="Calibri" w:hAnsi="Calibri"/>
      <w:color w:val="09AEF0"/>
      <w:sz w:val="16"/>
    </w:rPr>
  </w:style>
  <w:style w:type="paragraph" w:customStyle="1" w:styleId="ShortTitleoftheDocument">
    <w:name w:val="Short Title of the Document"/>
    <w:link w:val="ShortTitleoftheDocumentCar"/>
    <w:qFormat/>
    <w:rsid w:val="006942BC"/>
    <w:pPr>
      <w:pBdr>
        <w:top w:val="single" w:sz="4" w:space="1" w:color="09AEF0"/>
      </w:pBdr>
      <w:spacing w:after="0" w:line="240" w:lineRule="auto"/>
    </w:pPr>
    <w:rPr>
      <w:caps/>
      <w:color w:val="003D6C"/>
      <w:sz w:val="16"/>
      <w:szCs w:val="16"/>
      <w:lang w:val="en-GB"/>
    </w:rPr>
  </w:style>
  <w:style w:type="character" w:customStyle="1" w:styleId="FooterDocReferenceCar">
    <w:name w:val="Footer Doc Reference Car"/>
    <w:basedOn w:val="Policepardfaut"/>
    <w:link w:val="FooterDocReference"/>
    <w:rsid w:val="000D7407"/>
    <w:rPr>
      <w:rFonts w:ascii="Calibri" w:hAnsi="Calibri"/>
      <w:color w:val="09AEF0"/>
      <w:sz w:val="16"/>
      <w:lang w:val="en-GB"/>
    </w:rPr>
  </w:style>
  <w:style w:type="character" w:styleId="Numrodepage">
    <w:name w:val="page number"/>
    <w:semiHidden/>
    <w:rsid w:val="00326B44"/>
    <w:rPr>
      <w:rFonts w:ascii="Calibri" w:hAnsi="Calibri"/>
      <w:color w:val="000080"/>
      <w:sz w:val="16"/>
    </w:rPr>
  </w:style>
  <w:style w:type="character" w:customStyle="1" w:styleId="ShortTitleoftheDocumentCar">
    <w:name w:val="Short Title of the Document Car"/>
    <w:basedOn w:val="Policepardfaut"/>
    <w:link w:val="ShortTitleoftheDocument"/>
    <w:rsid w:val="006942BC"/>
    <w:rPr>
      <w:caps/>
      <w:color w:val="003D6C"/>
      <w:sz w:val="16"/>
      <w:szCs w:val="16"/>
      <w:lang w:val="en-GB"/>
    </w:rPr>
  </w:style>
  <w:style w:type="paragraph" w:customStyle="1" w:styleId="TableofContent">
    <w:name w:val="Table of Content"/>
    <w:next w:val="Texte"/>
    <w:link w:val="TableofContentCar"/>
    <w:qFormat/>
    <w:rsid w:val="00110E9A"/>
    <w:pPr>
      <w:spacing w:before="600" w:after="120" w:line="240" w:lineRule="auto"/>
    </w:pPr>
    <w:rPr>
      <w:color w:val="09AEF0"/>
      <w:sz w:val="40"/>
      <w:szCs w:val="40"/>
    </w:rPr>
  </w:style>
  <w:style w:type="paragraph" w:styleId="Lgende">
    <w:name w:val="caption"/>
    <w:aliases w:val="Legend,Char Char,Char Char Char,Caption1 Char Char Char Char Char Char Char Char Tegn Tegn Tegn Tegn Tegn,Caption1 Char Char Char Char Char Char Char Char Tegn Tegn Tegn,Caption1 Char Char Char Char Char Char Char Char Tegn Tegn,PodpisRysTab"/>
    <w:next w:val="Texte"/>
    <w:link w:val="LgendeCar"/>
    <w:uiPriority w:val="35"/>
    <w:unhideWhenUsed/>
    <w:qFormat/>
    <w:rsid w:val="006A3CC3"/>
    <w:pPr>
      <w:spacing w:before="120" w:after="120" w:line="240" w:lineRule="auto"/>
      <w:jc w:val="center"/>
    </w:pPr>
    <w:rPr>
      <w:b/>
      <w:bCs/>
      <w:color w:val="808080" w:themeColor="background1" w:themeShade="80"/>
      <w:sz w:val="18"/>
      <w:szCs w:val="18"/>
    </w:rPr>
  </w:style>
  <w:style w:type="character" w:customStyle="1" w:styleId="TableofContentCar">
    <w:name w:val="Table of Content Car"/>
    <w:basedOn w:val="TexteCar"/>
    <w:link w:val="TableofContent"/>
    <w:rsid w:val="00110E9A"/>
    <w:rPr>
      <w:color w:val="09AEF0"/>
      <w:sz w:val="40"/>
      <w:szCs w:val="40"/>
      <w:lang w:val="en-GB"/>
    </w:rPr>
  </w:style>
  <w:style w:type="paragraph" w:styleId="Tabledesillustrations">
    <w:name w:val="table of figures"/>
    <w:basedOn w:val="Normal"/>
    <w:next w:val="Normal"/>
    <w:uiPriority w:val="99"/>
    <w:unhideWhenUsed/>
    <w:rsid w:val="00127357"/>
    <w:pPr>
      <w:tabs>
        <w:tab w:val="right" w:leader="hyphen" w:pos="9344"/>
      </w:tabs>
      <w:spacing w:before="120"/>
    </w:pPr>
    <w:rPr>
      <w:noProof/>
      <w:color w:val="003D6C"/>
    </w:rPr>
  </w:style>
  <w:style w:type="paragraph" w:customStyle="1" w:styleId="Acronyms">
    <w:name w:val="Acronyms"/>
    <w:next w:val="Abbreviations"/>
    <w:link w:val="AcronymsCar"/>
    <w:qFormat/>
    <w:rsid w:val="00394704"/>
    <w:pPr>
      <w:pBdr>
        <w:bottom w:val="single" w:sz="4" w:space="1" w:color="09AEF0"/>
      </w:pBdr>
      <w:shd w:val="clear" w:color="auto" w:fill="E6E6E6"/>
      <w:spacing w:before="240" w:after="0" w:line="240" w:lineRule="auto"/>
    </w:pPr>
    <w:rPr>
      <w:b/>
      <w:color w:val="003D6C"/>
    </w:rPr>
  </w:style>
  <w:style w:type="paragraph" w:customStyle="1" w:styleId="Abbreviations">
    <w:name w:val="Abbreviations"/>
    <w:link w:val="AbbreviationsCar"/>
    <w:qFormat/>
    <w:rsid w:val="0018421B"/>
    <w:pPr>
      <w:tabs>
        <w:tab w:val="left" w:pos="1418"/>
      </w:tabs>
      <w:spacing w:before="40" w:after="0" w:line="240" w:lineRule="atLeast"/>
    </w:pPr>
    <w:rPr>
      <w:sz w:val="20"/>
      <w:szCs w:val="20"/>
    </w:rPr>
  </w:style>
  <w:style w:type="character" w:customStyle="1" w:styleId="AcronymsCar">
    <w:name w:val="Acronyms Car"/>
    <w:basedOn w:val="TexteCar"/>
    <w:link w:val="Acronyms"/>
    <w:rsid w:val="00394704"/>
    <w:rPr>
      <w:b/>
      <w:color w:val="003D6C"/>
      <w:shd w:val="clear" w:color="auto" w:fill="E6E6E6"/>
      <w:lang w:val="en-GB"/>
    </w:rPr>
  </w:style>
  <w:style w:type="paragraph" w:customStyle="1" w:styleId="TableText">
    <w:name w:val="Table Text"/>
    <w:link w:val="TableTextCar"/>
    <w:rsid w:val="006B549D"/>
    <w:pPr>
      <w:spacing w:before="60" w:after="0" w:line="240" w:lineRule="auto"/>
      <w:ind w:left="57" w:right="57"/>
    </w:pPr>
    <w:rPr>
      <w:rFonts w:ascii="Calibri" w:eastAsia="Times New Roman" w:hAnsi="Calibri" w:cs="Times New Roman"/>
      <w:w w:val="101"/>
      <w:kern w:val="20"/>
      <w:sz w:val="20"/>
      <w:szCs w:val="20"/>
      <w:lang w:val="en-GB" w:eastAsia="fr-FR"/>
    </w:rPr>
  </w:style>
  <w:style w:type="character" w:customStyle="1" w:styleId="AbbreviationsCar">
    <w:name w:val="Abbreviations Car"/>
    <w:basedOn w:val="Policepardfaut"/>
    <w:link w:val="Abbreviations"/>
    <w:rsid w:val="0018421B"/>
    <w:rPr>
      <w:sz w:val="20"/>
      <w:szCs w:val="20"/>
    </w:rPr>
  </w:style>
  <w:style w:type="paragraph" w:customStyle="1" w:styleId="TableHeading">
    <w:name w:val="Table Heading"/>
    <w:link w:val="TableHeadingCar"/>
    <w:rsid w:val="004E35A8"/>
    <w:pPr>
      <w:spacing w:before="120" w:after="120" w:line="240" w:lineRule="auto"/>
      <w:jc w:val="center"/>
    </w:pPr>
    <w:rPr>
      <w:rFonts w:ascii="Calibri" w:eastAsia="Times New Roman" w:hAnsi="Calibri" w:cs="Times New Roman"/>
      <w:b/>
      <w:color w:val="003D6C"/>
      <w:spacing w:val="4"/>
      <w:sz w:val="20"/>
      <w:szCs w:val="20"/>
      <w:lang w:val="en-GB" w:eastAsia="fr-FR"/>
    </w:rPr>
  </w:style>
  <w:style w:type="paragraph" w:customStyle="1" w:styleId="AplDoc">
    <w:name w:val="AplDoc"/>
    <w:basedOn w:val="TableText"/>
    <w:rsid w:val="0041193E"/>
    <w:pPr>
      <w:widowControl w:val="0"/>
      <w:numPr>
        <w:numId w:val="2"/>
      </w:numPr>
      <w:tabs>
        <w:tab w:val="clear" w:pos="57"/>
        <w:tab w:val="num" w:pos="360"/>
      </w:tabs>
      <w:adjustRightInd w:val="0"/>
      <w:ind w:left="0" w:right="0"/>
      <w:jc w:val="center"/>
      <w:textAlignment w:val="baseline"/>
    </w:pPr>
  </w:style>
  <w:style w:type="paragraph" w:customStyle="1" w:styleId="TableTextCentr">
    <w:name w:val="Table Text + Centré"/>
    <w:basedOn w:val="TableText"/>
    <w:rsid w:val="0041193E"/>
    <w:pPr>
      <w:jc w:val="center"/>
    </w:pPr>
  </w:style>
  <w:style w:type="character" w:customStyle="1" w:styleId="TableTextCar">
    <w:name w:val="Table Text Car"/>
    <w:link w:val="TableText"/>
    <w:rsid w:val="006B549D"/>
    <w:rPr>
      <w:rFonts w:ascii="Calibri" w:eastAsia="Times New Roman" w:hAnsi="Calibri" w:cs="Times New Roman"/>
      <w:w w:val="101"/>
      <w:kern w:val="20"/>
      <w:sz w:val="20"/>
      <w:szCs w:val="20"/>
      <w:lang w:val="en-GB" w:eastAsia="fr-FR"/>
    </w:rPr>
  </w:style>
  <w:style w:type="paragraph" w:customStyle="1" w:styleId="RefDocEn">
    <w:name w:val="RefDoc_En"/>
    <w:basedOn w:val="TableText"/>
    <w:rsid w:val="00CC500F"/>
    <w:pPr>
      <w:numPr>
        <w:numId w:val="33"/>
      </w:numPr>
      <w:tabs>
        <w:tab w:val="num" w:pos="0"/>
      </w:tabs>
      <w:ind w:left="0" w:right="0"/>
      <w:jc w:val="center"/>
    </w:pPr>
  </w:style>
  <w:style w:type="paragraph" w:customStyle="1" w:styleId="CoverProjectName">
    <w:name w:val="Cover Project Name"/>
    <w:rsid w:val="00CE6A00"/>
    <w:pPr>
      <w:pBdr>
        <w:bottom w:val="single" w:sz="4" w:space="12" w:color="BFBFBF" w:themeColor="background1" w:themeShade="BF"/>
      </w:pBdr>
      <w:tabs>
        <w:tab w:val="right" w:pos="9072"/>
      </w:tabs>
      <w:spacing w:before="120" w:after="240" w:line="240" w:lineRule="auto"/>
      <w:outlineLvl w:val="0"/>
    </w:pPr>
    <w:rPr>
      <w:rFonts w:ascii="Calibri" w:eastAsia="Times New Roman" w:hAnsi="Calibri" w:cs="Times New Roman"/>
      <w:b/>
      <w:smallCaps/>
      <w:color w:val="808080" w:themeColor="background1" w:themeShade="80"/>
      <w:sz w:val="36"/>
      <w:szCs w:val="40"/>
      <w:lang w:val="en-GB" w:eastAsia="fr-FR"/>
    </w:rPr>
  </w:style>
  <w:style w:type="paragraph" w:customStyle="1" w:styleId="CoverTableText">
    <w:name w:val="Cover TableText"/>
    <w:rsid w:val="006A3CC3"/>
    <w:pPr>
      <w:spacing w:after="0" w:line="240" w:lineRule="auto"/>
    </w:pPr>
    <w:rPr>
      <w:rFonts w:ascii="Calibri" w:eastAsia="Times New Roman" w:hAnsi="Calibri" w:cs="Times New Roman"/>
      <w:w w:val="101"/>
      <w:kern w:val="20"/>
      <w:sz w:val="20"/>
      <w:szCs w:val="20"/>
      <w:lang w:eastAsia="fr-FR"/>
    </w:rPr>
  </w:style>
  <w:style w:type="paragraph" w:customStyle="1" w:styleId="CoverProjectAcronym">
    <w:name w:val="Cover Project Acronym"/>
    <w:qFormat/>
    <w:rsid w:val="00840BD9"/>
    <w:pPr>
      <w:pBdr>
        <w:top w:val="single" w:sz="4" w:space="4" w:color="BFBFBF" w:themeColor="background1" w:themeShade="BF"/>
      </w:pBdr>
      <w:spacing w:after="0" w:line="240" w:lineRule="auto"/>
    </w:pPr>
    <w:rPr>
      <w:rFonts w:ascii="Calibri" w:eastAsia="Times New Roman" w:hAnsi="Calibri" w:cs="Times New Roman"/>
      <w:b/>
      <w:caps/>
      <w:color w:val="003D6C"/>
      <w:spacing w:val="4"/>
      <w:sz w:val="52"/>
      <w:szCs w:val="96"/>
      <w:lang w:val="en-GB" w:eastAsia="fr-FR"/>
    </w:rPr>
  </w:style>
  <w:style w:type="paragraph" w:customStyle="1" w:styleId="CoverDate">
    <w:name w:val="Cover Date"/>
    <w:next w:val="Texte"/>
    <w:qFormat/>
    <w:rsid w:val="000B7771"/>
    <w:pPr>
      <w:tabs>
        <w:tab w:val="right" w:pos="9072"/>
      </w:tabs>
      <w:spacing w:after="0" w:line="240" w:lineRule="auto"/>
      <w:outlineLvl w:val="0"/>
    </w:pPr>
    <w:rPr>
      <w:rFonts w:ascii="Calibri" w:eastAsia="Times New Roman" w:hAnsi="Calibri" w:cs="Times New Roman"/>
      <w:b/>
      <w:caps/>
      <w:color w:val="003D76"/>
      <w:sz w:val="28"/>
      <w:szCs w:val="28"/>
      <w:lang w:val="en-GB" w:eastAsia="fr-FR"/>
    </w:rPr>
  </w:style>
  <w:style w:type="paragraph" w:customStyle="1" w:styleId="CoverTitleDocument">
    <w:name w:val="Cover Title Document"/>
    <w:qFormat/>
    <w:rsid w:val="00D162ED"/>
    <w:pPr>
      <w:spacing w:after="0" w:line="240" w:lineRule="auto"/>
    </w:pPr>
    <w:rPr>
      <w:rFonts w:ascii="Calibri" w:eastAsia="Times New Roman" w:hAnsi="Calibri" w:cs="Times New Roman"/>
      <w:b/>
      <w:color w:val="003D6C"/>
      <w:spacing w:val="4"/>
      <w:sz w:val="36"/>
      <w:szCs w:val="40"/>
      <w:lang w:val="en-GB" w:eastAsia="fr-FR"/>
    </w:rPr>
  </w:style>
  <w:style w:type="paragraph" w:customStyle="1" w:styleId="CoverDocReference">
    <w:name w:val="Cover Doc Reference"/>
    <w:qFormat/>
    <w:rsid w:val="0081783B"/>
    <w:pPr>
      <w:tabs>
        <w:tab w:val="right" w:pos="9072"/>
      </w:tabs>
      <w:spacing w:before="240" w:after="0" w:line="240" w:lineRule="auto"/>
      <w:outlineLvl w:val="0"/>
    </w:pPr>
    <w:rPr>
      <w:rFonts w:ascii="Calibri" w:eastAsia="Times New Roman" w:hAnsi="Calibri" w:cs="Times New Roman"/>
      <w:b/>
      <w:color w:val="09AEF0"/>
      <w:sz w:val="28"/>
      <w:szCs w:val="40"/>
      <w:lang w:val="en-GB" w:eastAsia="fr-FR"/>
    </w:rPr>
  </w:style>
  <w:style w:type="paragraph" w:customStyle="1" w:styleId="Bullet1-Subtitle">
    <w:name w:val="Bullet 1 - Subtitle"/>
    <w:basedOn w:val="Bullet1"/>
    <w:link w:val="Bullet1-SubtitleCar"/>
    <w:qFormat/>
    <w:rsid w:val="00AB0F9E"/>
    <w:pPr>
      <w:spacing w:before="240"/>
    </w:pPr>
    <w:rPr>
      <w:i/>
    </w:rPr>
  </w:style>
  <w:style w:type="paragraph" w:customStyle="1" w:styleId="SubtitleText">
    <w:name w:val="Subtitle Text"/>
    <w:next w:val="Normal"/>
    <w:link w:val="SubtitleTextCar"/>
    <w:qFormat/>
    <w:rsid w:val="00712E2A"/>
    <w:pPr>
      <w:spacing w:before="240" w:after="0" w:line="240" w:lineRule="auto"/>
    </w:pPr>
    <w:rPr>
      <w:b/>
      <w:u w:val="single"/>
      <w:lang w:val="en-GB"/>
    </w:rPr>
  </w:style>
  <w:style w:type="paragraph" w:customStyle="1" w:styleId="TexteSubtitleWP">
    <w:name w:val="Texte Subtitle WP"/>
    <w:next w:val="Texte"/>
    <w:link w:val="TexteSubtitleWPCar"/>
    <w:qFormat/>
    <w:rsid w:val="00B917FB"/>
    <w:pPr>
      <w:spacing w:before="240" w:after="0" w:line="240" w:lineRule="auto"/>
    </w:pPr>
    <w:rPr>
      <w:rFonts w:ascii="Calibri" w:eastAsia="Times New Roman" w:hAnsi="Calibri" w:cs="Times New Roman"/>
      <w:b/>
      <w:sz w:val="20"/>
      <w:szCs w:val="28"/>
      <w:lang w:val="en-GB" w:eastAsia="fr-FR"/>
    </w:rPr>
  </w:style>
  <w:style w:type="character" w:customStyle="1" w:styleId="LgendeCar">
    <w:name w:val="Légende Car"/>
    <w:aliases w:val="Legend Car,Char Char Car,Char Char Char Car,Caption1 Char Char Char Char Char Char Char Char Tegn Tegn Tegn Tegn Tegn Car,Caption1 Char Char Char Char Char Char Char Char Tegn Tegn Tegn Car,PodpisRysTab Car"/>
    <w:link w:val="Lgende"/>
    <w:uiPriority w:val="35"/>
    <w:qFormat/>
    <w:locked/>
    <w:rsid w:val="006A3CC3"/>
    <w:rPr>
      <w:b/>
      <w:bCs/>
      <w:color w:val="808080" w:themeColor="background1" w:themeShade="80"/>
      <w:sz w:val="18"/>
      <w:szCs w:val="18"/>
    </w:rPr>
  </w:style>
  <w:style w:type="paragraph" w:customStyle="1" w:styleId="TableHeadingLeftWP">
    <w:name w:val="Table Heading Left WP"/>
    <w:basedOn w:val="TableHeading"/>
    <w:link w:val="TableHeadingLeftWPCar"/>
    <w:qFormat/>
    <w:rsid w:val="00500951"/>
    <w:pPr>
      <w:jc w:val="left"/>
    </w:pPr>
  </w:style>
  <w:style w:type="character" w:customStyle="1" w:styleId="Bullet1-SubtitleCar">
    <w:name w:val="Bullet 1 - Subtitle Car"/>
    <w:basedOn w:val="Bullet1Car"/>
    <w:link w:val="Bullet1-Subtitle"/>
    <w:rsid w:val="00AB0F9E"/>
    <w:rPr>
      <w:i/>
      <w:szCs w:val="20"/>
    </w:rPr>
  </w:style>
  <w:style w:type="character" w:customStyle="1" w:styleId="TableHeadingCar">
    <w:name w:val="Table Heading Car"/>
    <w:basedOn w:val="Policepardfaut"/>
    <w:link w:val="TableHeading"/>
    <w:rsid w:val="004E35A8"/>
    <w:rPr>
      <w:rFonts w:ascii="Calibri" w:eastAsia="Times New Roman" w:hAnsi="Calibri" w:cs="Times New Roman"/>
      <w:b/>
      <w:color w:val="003D6C"/>
      <w:spacing w:val="4"/>
      <w:sz w:val="20"/>
      <w:szCs w:val="20"/>
      <w:lang w:val="en-GB" w:eastAsia="fr-FR"/>
    </w:rPr>
  </w:style>
  <w:style w:type="paragraph" w:customStyle="1" w:styleId="TableSubtitleLeft">
    <w:name w:val="Table Subtitle Left"/>
    <w:rsid w:val="00B917FB"/>
    <w:pPr>
      <w:spacing w:before="80" w:after="80"/>
    </w:pPr>
    <w:rPr>
      <w:rFonts w:ascii="Calibri" w:eastAsia="Times New Roman" w:hAnsi="Calibri" w:cs="Times New Roman"/>
      <w:b/>
      <w:color w:val="09A0F0"/>
      <w:w w:val="101"/>
      <w:kern w:val="20"/>
      <w:sz w:val="20"/>
      <w:szCs w:val="20"/>
      <w:lang w:val="en-GB" w:eastAsia="fr-FR"/>
    </w:rPr>
  </w:style>
  <w:style w:type="character" w:customStyle="1" w:styleId="TableHeadingLeftWPCar">
    <w:name w:val="Table Heading Left WP Car"/>
    <w:basedOn w:val="TableHeadingCar"/>
    <w:link w:val="TableHeadingLeftWP"/>
    <w:rsid w:val="00500951"/>
    <w:rPr>
      <w:rFonts w:ascii="Calibri" w:eastAsia="Times New Roman" w:hAnsi="Calibri" w:cs="Times New Roman"/>
      <w:b/>
      <w:i w:val="0"/>
      <w:color w:val="003D6C"/>
      <w:spacing w:val="4"/>
      <w:sz w:val="20"/>
      <w:szCs w:val="20"/>
      <w:lang w:val="en-GB" w:eastAsia="fr-FR"/>
    </w:rPr>
  </w:style>
  <w:style w:type="character" w:customStyle="1" w:styleId="TexteSubtitleWPCar">
    <w:name w:val="Texte Subtitle WP Car"/>
    <w:basedOn w:val="TexteCar"/>
    <w:link w:val="TexteSubtitleWP"/>
    <w:rsid w:val="00B917FB"/>
    <w:rPr>
      <w:rFonts w:ascii="Calibri" w:eastAsia="Times New Roman" w:hAnsi="Calibri" w:cs="Times New Roman"/>
      <w:b/>
      <w:sz w:val="20"/>
      <w:szCs w:val="28"/>
      <w:lang w:val="en-GB" w:eastAsia="fr-FR"/>
    </w:rPr>
  </w:style>
  <w:style w:type="character" w:customStyle="1" w:styleId="SubtitleTextCar">
    <w:name w:val="Subtitle Text Car"/>
    <w:basedOn w:val="Policepardfaut"/>
    <w:link w:val="SubtitleText"/>
    <w:rsid w:val="00712E2A"/>
    <w:rPr>
      <w:b/>
      <w:u w:val="single"/>
      <w:lang w:val="en-GB"/>
    </w:rPr>
  </w:style>
  <w:style w:type="paragraph" w:customStyle="1" w:styleId="Texte2">
    <w:name w:val="Texte 2"/>
    <w:aliases w:val="Text 2"/>
    <w:link w:val="Texte2Car"/>
    <w:qFormat/>
    <w:rsid w:val="00674DB9"/>
    <w:pPr>
      <w:tabs>
        <w:tab w:val="left" w:pos="284"/>
      </w:tabs>
      <w:spacing w:after="0" w:line="300" w:lineRule="atLeast"/>
      <w:ind w:left="680"/>
      <w:jc w:val="both"/>
    </w:pPr>
    <w:rPr>
      <w:rFonts w:ascii="Calibri" w:eastAsia="Calibri" w:hAnsi="Calibri" w:cs="Times New Roman"/>
      <w:lang w:val="en-GB"/>
    </w:rPr>
  </w:style>
  <w:style w:type="character" w:customStyle="1" w:styleId="Texte2Car">
    <w:name w:val="Texte 2 Car"/>
    <w:aliases w:val="Text 2 Car"/>
    <w:link w:val="Texte2"/>
    <w:rsid w:val="00674DB9"/>
    <w:rPr>
      <w:rFonts w:ascii="Calibri" w:eastAsia="Calibri" w:hAnsi="Calibri" w:cs="Times New Roman"/>
      <w:lang w:val="en-GB"/>
    </w:rPr>
  </w:style>
  <w:style w:type="paragraph" w:customStyle="1" w:styleId="Bullet2">
    <w:name w:val="Bullet 2"/>
    <w:link w:val="Bullet2Car"/>
    <w:qFormat/>
    <w:rsid w:val="00D55E36"/>
    <w:pPr>
      <w:numPr>
        <w:numId w:val="3"/>
      </w:numPr>
      <w:tabs>
        <w:tab w:val="left" w:pos="1247"/>
      </w:tabs>
      <w:spacing w:before="60" w:after="0" w:line="300" w:lineRule="atLeast"/>
      <w:ind w:left="1248" w:hanging="397"/>
      <w:jc w:val="both"/>
    </w:pPr>
    <w:rPr>
      <w:rFonts w:ascii="Calibri" w:eastAsia="Times New Roman" w:hAnsi="Calibri" w:cs="Times New Roman"/>
      <w:szCs w:val="24"/>
      <w:lang w:eastAsia="fr-FR"/>
    </w:rPr>
  </w:style>
  <w:style w:type="character" w:customStyle="1" w:styleId="Bullet2Car">
    <w:name w:val="Bullet 2 Car"/>
    <w:link w:val="Bullet2"/>
    <w:rsid w:val="00D55E36"/>
    <w:rPr>
      <w:rFonts w:ascii="Calibri" w:eastAsia="Times New Roman" w:hAnsi="Calibri" w:cs="Times New Roman"/>
      <w:szCs w:val="24"/>
      <w:lang w:eastAsia="fr-FR"/>
    </w:rPr>
  </w:style>
  <w:style w:type="paragraph" w:customStyle="1" w:styleId="Bullet1">
    <w:name w:val="Bullet 1"/>
    <w:link w:val="Bullet1Car"/>
    <w:qFormat/>
    <w:rsid w:val="00857C91"/>
    <w:pPr>
      <w:numPr>
        <w:numId w:val="4"/>
      </w:numPr>
      <w:tabs>
        <w:tab w:val="left" w:pos="680"/>
      </w:tabs>
      <w:spacing w:before="120" w:after="0" w:line="300" w:lineRule="atLeast"/>
      <w:ind w:left="681" w:hanging="397"/>
      <w:jc w:val="both"/>
    </w:pPr>
    <w:rPr>
      <w:szCs w:val="20"/>
    </w:rPr>
  </w:style>
  <w:style w:type="character" w:customStyle="1" w:styleId="Bullet1Car">
    <w:name w:val="Bullet 1 Car"/>
    <w:basedOn w:val="Policepardfaut"/>
    <w:link w:val="Bullet1"/>
    <w:rsid w:val="00857C91"/>
    <w:rPr>
      <w:szCs w:val="20"/>
    </w:rPr>
  </w:style>
  <w:style w:type="paragraph" w:styleId="Pieddepage">
    <w:name w:val="footer"/>
    <w:basedOn w:val="Normal"/>
    <w:link w:val="PieddepageCar"/>
    <w:uiPriority w:val="99"/>
    <w:unhideWhenUsed/>
    <w:rsid w:val="00677619"/>
    <w:pPr>
      <w:tabs>
        <w:tab w:val="center" w:pos="4536"/>
        <w:tab w:val="right" w:pos="9072"/>
      </w:tabs>
    </w:pPr>
  </w:style>
  <w:style w:type="character" w:customStyle="1" w:styleId="PieddepageCar">
    <w:name w:val="Pied de page Car"/>
    <w:basedOn w:val="Policepardfaut"/>
    <w:link w:val="Pieddepage"/>
    <w:uiPriority w:val="99"/>
    <w:rsid w:val="00677619"/>
    <w:rPr>
      <w:lang w:val="en-GB"/>
    </w:rPr>
  </w:style>
  <w:style w:type="paragraph" w:customStyle="1" w:styleId="TableBullet1">
    <w:name w:val="Table Bullet 1"/>
    <w:link w:val="TableBullet1Car"/>
    <w:qFormat/>
    <w:rsid w:val="00E80571"/>
    <w:pPr>
      <w:numPr>
        <w:numId w:val="5"/>
      </w:numPr>
      <w:tabs>
        <w:tab w:val="left" w:pos="340"/>
      </w:tabs>
      <w:spacing w:before="40" w:after="0" w:line="240" w:lineRule="atLeast"/>
      <w:ind w:left="340" w:hanging="227"/>
    </w:pPr>
    <w:rPr>
      <w:sz w:val="20"/>
      <w:szCs w:val="20"/>
      <w:lang w:val="en-GB"/>
    </w:rPr>
  </w:style>
  <w:style w:type="character" w:customStyle="1" w:styleId="TableBullet1Car">
    <w:name w:val="Table Bullet 1 Car"/>
    <w:basedOn w:val="Bullet1Car"/>
    <w:link w:val="TableBullet1"/>
    <w:rsid w:val="00E80571"/>
    <w:rPr>
      <w:sz w:val="20"/>
      <w:szCs w:val="20"/>
      <w:lang w:val="en-GB"/>
    </w:rPr>
  </w:style>
  <w:style w:type="paragraph" w:styleId="Notedebasdepage">
    <w:name w:val="footnote text"/>
    <w:aliases w:val="Footnote Text Char Char,Footnote Text Char1 Char Char,Footnote Text Char Char Char Char,Footnote Text Char1 Char Char Char Char,Footnote Text Char Char Char Char Char Char,Footnote Text Char Char1 Char Char,Fußnotentex"/>
    <w:basedOn w:val="Normal"/>
    <w:link w:val="NotedebasdepageCar"/>
    <w:unhideWhenUsed/>
    <w:qFormat/>
    <w:rsid w:val="00ED334B"/>
    <w:rPr>
      <w:sz w:val="20"/>
      <w:szCs w:val="20"/>
    </w:rPr>
  </w:style>
  <w:style w:type="character" w:customStyle="1" w:styleId="NotedebasdepageCar">
    <w:name w:val="Note de bas de page Car"/>
    <w:aliases w:val="Footnote Text Char Char Car,Footnote Text Char1 Char Char Car,Footnote Text Char Char Char Char Car,Footnote Text Char1 Char Char Char Char Car,Footnote Text Char Char Char Char Char Char Car,Fußnotentex Car"/>
    <w:basedOn w:val="Policepardfaut"/>
    <w:link w:val="Notedebasdepage"/>
    <w:qFormat/>
    <w:rsid w:val="00ED334B"/>
    <w:rPr>
      <w:sz w:val="20"/>
      <w:szCs w:val="20"/>
      <w:lang w:val="en-GB"/>
    </w:rPr>
  </w:style>
  <w:style w:type="character" w:styleId="Appelnotedebasdep">
    <w:name w:val="footnote reference"/>
    <w:aliases w:val="Footnote Reference Char,ftref,Footnote Refernece,Footnote Reference Superscript,Footnote Reference text,Footnote symbol,Voetnootverwijzing,footnote ref,FR,Fußnotenzeichen diss neu,Times 10 Point,Exposant 3 Point,Ref"/>
    <w:basedOn w:val="Policepardfaut"/>
    <w:link w:val="FootnoteReference1"/>
    <w:unhideWhenUsed/>
    <w:qFormat/>
    <w:rsid w:val="00ED334B"/>
    <w:rPr>
      <w:vertAlign w:val="superscript"/>
    </w:rPr>
  </w:style>
  <w:style w:type="paragraph" w:styleId="NormalWeb">
    <w:name w:val="Normal (Web)"/>
    <w:basedOn w:val="Normal"/>
    <w:uiPriority w:val="99"/>
    <w:semiHidden/>
    <w:unhideWhenUsed/>
    <w:rsid w:val="001B461D"/>
    <w:pPr>
      <w:spacing w:before="100" w:beforeAutospacing="1" w:after="100" w:afterAutospacing="1"/>
    </w:pPr>
    <w:rPr>
      <w:rFonts w:ascii="Times New Roman" w:eastAsiaTheme="minorEastAsia" w:hAnsi="Times New Roman" w:cs="Times New Roman"/>
      <w:sz w:val="24"/>
      <w:szCs w:val="24"/>
      <w:lang w:val="fr-FR" w:eastAsia="fr-FR"/>
    </w:rPr>
  </w:style>
  <w:style w:type="paragraph" w:customStyle="1" w:styleId="DefaultText">
    <w:name w:val="Default Text"/>
    <w:basedOn w:val="Normal"/>
    <w:link w:val="DefaultTextChar"/>
    <w:qFormat/>
    <w:rsid w:val="00FE2D92"/>
    <w:pPr>
      <w:spacing w:line="280" w:lineRule="atLeast"/>
    </w:pPr>
    <w:rPr>
      <w:rFonts w:ascii="Arial" w:eastAsia="Times New Roman" w:hAnsi="Arial" w:cs="Times New Roman"/>
      <w:sz w:val="18"/>
      <w:szCs w:val="24"/>
      <w:lang w:eastAsia="nl-NL"/>
    </w:rPr>
  </w:style>
  <w:style w:type="paragraph" w:customStyle="1" w:styleId="list-bullet-color">
    <w:name w:val="list-bullet-color"/>
    <w:basedOn w:val="DefaultText"/>
    <w:link w:val="list-bullet-colorChar"/>
    <w:qFormat/>
    <w:rsid w:val="00FE2D92"/>
    <w:pPr>
      <w:numPr>
        <w:numId w:val="6"/>
      </w:numPr>
    </w:pPr>
  </w:style>
  <w:style w:type="character" w:customStyle="1" w:styleId="DefaultTextChar">
    <w:name w:val="Default Text Char"/>
    <w:basedOn w:val="Policepardfaut"/>
    <w:link w:val="DefaultText"/>
    <w:qFormat/>
    <w:rsid w:val="00FE2D92"/>
    <w:rPr>
      <w:rFonts w:ascii="Arial" w:eastAsia="Times New Roman" w:hAnsi="Arial" w:cs="Times New Roman"/>
      <w:sz w:val="18"/>
      <w:szCs w:val="24"/>
      <w:lang w:val="en-GB" w:eastAsia="nl-NL"/>
    </w:rPr>
  </w:style>
  <w:style w:type="character" w:customStyle="1" w:styleId="list-bullet-colorChar">
    <w:name w:val="list-bullet-color Char"/>
    <w:basedOn w:val="DefaultTextChar"/>
    <w:link w:val="list-bullet-color"/>
    <w:rsid w:val="00FE2D92"/>
    <w:rPr>
      <w:rFonts w:ascii="Arial" w:eastAsia="Times New Roman" w:hAnsi="Arial" w:cs="Times New Roman"/>
      <w:sz w:val="18"/>
      <w:szCs w:val="24"/>
      <w:lang w:val="en-GB" w:eastAsia="nl-NL"/>
    </w:rPr>
  </w:style>
  <w:style w:type="paragraph" w:customStyle="1" w:styleId="FootnoteReference1">
    <w:name w:val="Footnote Reference1"/>
    <w:basedOn w:val="Normal"/>
    <w:link w:val="Appelnotedebasdep"/>
    <w:rsid w:val="00143F06"/>
    <w:pPr>
      <w:spacing w:after="160" w:line="240" w:lineRule="exact"/>
    </w:pPr>
    <w:rPr>
      <w:vertAlign w:val="superscript"/>
      <w:lang w:val="fr-FR"/>
    </w:rPr>
  </w:style>
  <w:style w:type="character" w:customStyle="1" w:styleId="body">
    <w:name w:val="body"/>
    <w:basedOn w:val="Policepardfaut"/>
    <w:rsid w:val="00143F06"/>
  </w:style>
  <w:style w:type="character" w:customStyle="1" w:styleId="tm-p-em">
    <w:name w:val="tm-p-em"/>
    <w:basedOn w:val="Policepardfaut"/>
    <w:rsid w:val="00143F06"/>
  </w:style>
  <w:style w:type="table" w:styleId="Grilledutableau">
    <w:name w:val="Table Grid"/>
    <w:aliases w:val="TabelrasterTNO,HTG,TabelEcorys,Simple table,Table Grid IDEA,Deloitte,Document Table,Table Format 1"/>
    <w:basedOn w:val="TableauNormal"/>
    <w:uiPriority w:val="39"/>
    <w:rsid w:val="00143F0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F4070"/>
    <w:rPr>
      <w:sz w:val="16"/>
      <w:szCs w:val="16"/>
    </w:rPr>
  </w:style>
  <w:style w:type="paragraph" w:styleId="Commentaire">
    <w:name w:val="annotation text"/>
    <w:basedOn w:val="Normal"/>
    <w:link w:val="CommentaireCar"/>
    <w:uiPriority w:val="99"/>
    <w:unhideWhenUsed/>
    <w:rsid w:val="008F4070"/>
    <w:rPr>
      <w:sz w:val="20"/>
      <w:szCs w:val="20"/>
    </w:rPr>
  </w:style>
  <w:style w:type="character" w:customStyle="1" w:styleId="CommentaireCar">
    <w:name w:val="Commentaire Car"/>
    <w:basedOn w:val="Policepardfaut"/>
    <w:link w:val="Commentaire"/>
    <w:uiPriority w:val="99"/>
    <w:rsid w:val="008F4070"/>
    <w:rPr>
      <w:sz w:val="20"/>
      <w:szCs w:val="20"/>
      <w:lang w:val="en-GB"/>
    </w:rPr>
  </w:style>
  <w:style w:type="paragraph" w:styleId="Objetducommentaire">
    <w:name w:val="annotation subject"/>
    <w:basedOn w:val="Commentaire"/>
    <w:next w:val="Commentaire"/>
    <w:link w:val="ObjetducommentaireCar"/>
    <w:uiPriority w:val="99"/>
    <w:semiHidden/>
    <w:unhideWhenUsed/>
    <w:rsid w:val="008F4070"/>
    <w:rPr>
      <w:b/>
      <w:bCs/>
    </w:rPr>
  </w:style>
  <w:style w:type="character" w:customStyle="1" w:styleId="ObjetducommentaireCar">
    <w:name w:val="Objet du commentaire Car"/>
    <w:basedOn w:val="CommentaireCar"/>
    <w:link w:val="Objetducommentaire"/>
    <w:uiPriority w:val="99"/>
    <w:semiHidden/>
    <w:rsid w:val="008F4070"/>
    <w:rPr>
      <w:b/>
      <w:bCs/>
      <w:sz w:val="20"/>
      <w:szCs w:val="20"/>
      <w:lang w:val="en-GB"/>
    </w:rPr>
  </w:style>
  <w:style w:type="character" w:styleId="Accentuation">
    <w:name w:val="Emphasis"/>
    <w:basedOn w:val="Policepardfaut"/>
    <w:uiPriority w:val="20"/>
    <w:qFormat/>
    <w:rsid w:val="003D7053"/>
    <w:rPr>
      <w:i/>
      <w:iCs/>
    </w:rPr>
  </w:style>
  <w:style w:type="paragraph" w:styleId="Paragraphedeliste">
    <w:name w:val="List Paragraph"/>
    <w:basedOn w:val="Normal"/>
    <w:uiPriority w:val="34"/>
    <w:qFormat/>
    <w:rsid w:val="002123A7"/>
    <w:pPr>
      <w:ind w:left="720"/>
      <w:contextualSpacing/>
    </w:pPr>
  </w:style>
  <w:style w:type="table" w:customStyle="1" w:styleId="Grilledutableau1">
    <w:name w:val="Grille du tableau1"/>
    <w:basedOn w:val="TableauNormal"/>
    <w:next w:val="Grilledutableau"/>
    <w:uiPriority w:val="59"/>
    <w:rsid w:val="00DB3B5A"/>
    <w:pPr>
      <w:spacing w:after="0" w:line="240" w:lineRule="auto"/>
    </w:pPr>
    <w:rPr>
      <w:rFonts w:ascii="Arial" w:eastAsia="Times New Roman" w:hAnsi="Arial"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97614"/>
    <w:pPr>
      <w:spacing w:after="0" w:line="240" w:lineRule="auto"/>
    </w:pPr>
    <w:rPr>
      <w:rFonts w:ascii="Arial" w:eastAsia="Times New Roman" w:hAnsi="Arial"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11">
    <w:name w:val="Tableau Grille 4 - Accentuation 11"/>
    <w:basedOn w:val="TableauNormal"/>
    <w:uiPriority w:val="49"/>
    <w:rsid w:val="00672465"/>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5Fonc-Accentuation11">
    <w:name w:val="Tableau Grille 5 Foncé - Accentuation 11"/>
    <w:basedOn w:val="TableauNormal"/>
    <w:uiPriority w:val="50"/>
    <w:rsid w:val="00672465"/>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Liste4-Accentuation11">
    <w:name w:val="Tableau Liste 4 - Accentuation 11"/>
    <w:basedOn w:val="TableauNormal"/>
    <w:uiPriority w:val="49"/>
    <w:rsid w:val="00672465"/>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lev">
    <w:name w:val="Strong"/>
    <w:basedOn w:val="Policepardfaut"/>
    <w:uiPriority w:val="22"/>
    <w:qFormat/>
    <w:rsid w:val="00672465"/>
    <w:rPr>
      <w:b/>
      <w:bCs/>
    </w:rPr>
  </w:style>
  <w:style w:type="paragraph" w:styleId="Rvision">
    <w:name w:val="Revision"/>
    <w:hidden/>
    <w:uiPriority w:val="99"/>
    <w:semiHidden/>
    <w:rsid w:val="00994804"/>
    <w:pPr>
      <w:spacing w:after="0" w:line="240" w:lineRule="auto"/>
    </w:pPr>
    <w:rPr>
      <w:lang w:val="en-GB"/>
    </w:rPr>
  </w:style>
  <w:style w:type="table" w:customStyle="1" w:styleId="TableauGrille4-Accentuation12">
    <w:name w:val="Tableau Grille 4 - Accentuation 12"/>
    <w:basedOn w:val="TableauNormal"/>
    <w:uiPriority w:val="49"/>
    <w:rsid w:val="00500B14"/>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5Fonc-Accentuation12">
    <w:name w:val="Tableau Grille 5 Foncé - Accentuation 12"/>
    <w:basedOn w:val="TableauNormal"/>
    <w:uiPriority w:val="50"/>
    <w:rsid w:val="00500B14"/>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Liste4-Accentuation12">
    <w:name w:val="Tableau Liste 4 - Accentuation 12"/>
    <w:basedOn w:val="TableauNormal"/>
    <w:uiPriority w:val="49"/>
    <w:rsid w:val="00500B14"/>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f2">
    <w:name w:val="ff2"/>
    <w:basedOn w:val="Policepardfaut"/>
    <w:rsid w:val="00500B14"/>
  </w:style>
  <w:style w:type="character" w:customStyle="1" w:styleId="ff1">
    <w:name w:val="ff1"/>
    <w:basedOn w:val="Policepardfaut"/>
    <w:rsid w:val="00500B14"/>
  </w:style>
  <w:style w:type="character" w:styleId="Lienhypertextesuivivisit">
    <w:name w:val="FollowedHyperlink"/>
    <w:basedOn w:val="Policepardfaut"/>
    <w:uiPriority w:val="99"/>
    <w:semiHidden/>
    <w:unhideWhenUsed/>
    <w:rsid w:val="00500B14"/>
    <w:rPr>
      <w:color w:val="800080" w:themeColor="followedHyperlink"/>
      <w:u w:val="single"/>
    </w:rPr>
  </w:style>
  <w:style w:type="table" w:customStyle="1" w:styleId="TableNormal">
    <w:name w:val="Table Normal"/>
    <w:rsid w:val="00E40E91"/>
    <w:pPr>
      <w:spacing w:after="0" w:line="240" w:lineRule="auto"/>
    </w:pPr>
    <w:rPr>
      <w:rFonts w:ascii="Times New Roman" w:eastAsia="Arial Unicode MS" w:hAnsi="Times New Roman" w:cs="Times New Roman"/>
      <w:sz w:val="20"/>
      <w:szCs w:val="20"/>
      <w:bdr w:val="none" w:sz="0" w:space="0" w:color="auto" w:frame="1"/>
      <w:lang w:eastAsia="fr-FR"/>
    </w:rPr>
    <w:tblPr>
      <w:tblCellMar>
        <w:top w:w="0" w:type="dxa"/>
        <w:left w:w="0" w:type="dxa"/>
        <w:bottom w:w="0" w:type="dxa"/>
        <w:right w:w="0" w:type="dxa"/>
      </w:tblCellMar>
    </w:tblPr>
  </w:style>
  <w:style w:type="table" w:customStyle="1" w:styleId="TableauGrille4-Accentuation13">
    <w:name w:val="Tableau Grille 4 - Accentuation 13"/>
    <w:basedOn w:val="TableauNormal"/>
    <w:uiPriority w:val="49"/>
    <w:rsid w:val="00EB1293"/>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5Fonc-Accentuation13">
    <w:name w:val="Tableau Grille 5 Foncé - Accentuation 13"/>
    <w:basedOn w:val="TableauNormal"/>
    <w:uiPriority w:val="50"/>
    <w:rsid w:val="00EB1293"/>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Liste4-Accentuation13">
    <w:name w:val="Tableau Liste 4 - Accentuation 13"/>
    <w:basedOn w:val="TableauNormal"/>
    <w:uiPriority w:val="49"/>
    <w:rsid w:val="00EB1293"/>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4-Accentuation14">
    <w:name w:val="Tableau Grille 4 - Accentuation 14"/>
    <w:basedOn w:val="TableauNormal"/>
    <w:uiPriority w:val="49"/>
    <w:rsid w:val="00522DBF"/>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5Fonc-Accentuation14">
    <w:name w:val="Tableau Grille 5 Foncé - Accentuation 14"/>
    <w:basedOn w:val="TableauNormal"/>
    <w:uiPriority w:val="50"/>
    <w:rsid w:val="00522DBF"/>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Liste4-Accentuation14">
    <w:name w:val="Tableau Liste 4 - Accentuation 14"/>
    <w:basedOn w:val="TableauNormal"/>
    <w:uiPriority w:val="49"/>
    <w:rsid w:val="00522DBF"/>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nonrsolue1">
    <w:name w:val="Mention non résolue1"/>
    <w:basedOn w:val="Policepardfaut"/>
    <w:uiPriority w:val="99"/>
    <w:semiHidden/>
    <w:unhideWhenUsed/>
    <w:rsid w:val="00522DBF"/>
    <w:rPr>
      <w:color w:val="605E5C"/>
      <w:shd w:val="clear" w:color="auto" w:fill="E1DFDD"/>
    </w:rPr>
  </w:style>
  <w:style w:type="table" w:customStyle="1" w:styleId="TableauGrille3-Accentuation11">
    <w:name w:val="Tableau Grille 3 - Accentuation 11"/>
    <w:basedOn w:val="TableauNormal"/>
    <w:uiPriority w:val="48"/>
    <w:rsid w:val="007D33A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Notedefin">
    <w:name w:val="endnote text"/>
    <w:basedOn w:val="Normal"/>
    <w:link w:val="NotedefinCar"/>
    <w:uiPriority w:val="99"/>
    <w:semiHidden/>
    <w:unhideWhenUsed/>
    <w:rsid w:val="00BD7670"/>
    <w:rPr>
      <w:sz w:val="20"/>
      <w:szCs w:val="20"/>
    </w:rPr>
  </w:style>
  <w:style w:type="character" w:customStyle="1" w:styleId="NotedefinCar">
    <w:name w:val="Note de fin Car"/>
    <w:basedOn w:val="Policepardfaut"/>
    <w:link w:val="Notedefin"/>
    <w:uiPriority w:val="99"/>
    <w:semiHidden/>
    <w:rsid w:val="00BD7670"/>
    <w:rPr>
      <w:sz w:val="20"/>
      <w:szCs w:val="20"/>
      <w:lang w:val="en-GB"/>
    </w:rPr>
  </w:style>
  <w:style w:type="character" w:styleId="Appeldenotedefin">
    <w:name w:val="endnote reference"/>
    <w:basedOn w:val="Policepardfaut"/>
    <w:uiPriority w:val="99"/>
    <w:semiHidden/>
    <w:unhideWhenUsed/>
    <w:rsid w:val="00BD7670"/>
    <w:rPr>
      <w:vertAlign w:val="superscript"/>
    </w:rPr>
  </w:style>
  <w:style w:type="character" w:customStyle="1" w:styleId="highlight">
    <w:name w:val="highlight"/>
    <w:basedOn w:val="Policepardfaut"/>
    <w:rsid w:val="00FD5ABA"/>
  </w:style>
  <w:style w:type="table" w:customStyle="1" w:styleId="TableauGrille4-Accentuation140">
    <w:name w:val="Tableau Grille 4 - Accentuation 14"/>
    <w:basedOn w:val="TableauNormal"/>
    <w:uiPriority w:val="49"/>
    <w:rsid w:val="001E4F34"/>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5Fonc-Accentuation140">
    <w:name w:val="Tableau Grille 5 Foncé - Accentuation 14"/>
    <w:basedOn w:val="TableauNormal"/>
    <w:uiPriority w:val="50"/>
    <w:rsid w:val="001E4F34"/>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Liste4-Accentuation140">
    <w:name w:val="Tableau Liste 4 - Accentuation 14"/>
    <w:basedOn w:val="TableauNormal"/>
    <w:uiPriority w:val="49"/>
    <w:rsid w:val="001E4F34"/>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nonrsolue10">
    <w:name w:val="Mention non résolue1"/>
    <w:basedOn w:val="Policepardfaut"/>
    <w:uiPriority w:val="99"/>
    <w:semiHidden/>
    <w:unhideWhenUsed/>
    <w:rsid w:val="001E4F34"/>
    <w:rPr>
      <w:color w:val="605E5C"/>
      <w:shd w:val="clear" w:color="auto" w:fill="E1DFDD"/>
    </w:rPr>
  </w:style>
  <w:style w:type="table" w:customStyle="1" w:styleId="TableauGrille3-Accentuation110">
    <w:name w:val="Tableau Grille 3 - Accentuation 11"/>
    <w:basedOn w:val="TableauNormal"/>
    <w:uiPriority w:val="48"/>
    <w:rsid w:val="001E4F3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Textedelespacerserv">
    <w:name w:val="Placeholder Text"/>
    <w:basedOn w:val="Policepardfaut"/>
    <w:uiPriority w:val="99"/>
    <w:semiHidden/>
    <w:rsid w:val="00330766"/>
    <w:rPr>
      <w:color w:val="808080"/>
    </w:rPr>
  </w:style>
  <w:style w:type="table" w:customStyle="1" w:styleId="TableFormat11">
    <w:name w:val="Table Format 11"/>
    <w:basedOn w:val="TableauNormal"/>
    <w:next w:val="Grilledutableau"/>
    <w:uiPriority w:val="39"/>
    <w:rsid w:val="007A5B6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7A5B66"/>
  </w:style>
  <w:style w:type="paragraph" w:styleId="Corpsdetexte">
    <w:name w:val="Body Text"/>
    <w:basedOn w:val="Normal"/>
    <w:link w:val="CorpsdetexteCar"/>
    <w:uiPriority w:val="99"/>
    <w:unhideWhenUsed/>
    <w:rsid w:val="00A21D2A"/>
    <w:rPr>
      <w:i/>
      <w:lang w:val="fr-FR"/>
    </w:rPr>
  </w:style>
  <w:style w:type="character" w:customStyle="1" w:styleId="CorpsdetexteCar">
    <w:name w:val="Corps de texte Car"/>
    <w:basedOn w:val="Policepardfaut"/>
    <w:link w:val="Corpsdetexte"/>
    <w:uiPriority w:val="99"/>
    <w:rsid w:val="00A21D2A"/>
    <w:rPr>
      <w:i/>
    </w:rPr>
  </w:style>
  <w:style w:type="character" w:customStyle="1" w:styleId="Mentionnonrsolue2">
    <w:name w:val="Mention non résolue2"/>
    <w:basedOn w:val="Policepardfaut"/>
    <w:uiPriority w:val="99"/>
    <w:semiHidden/>
    <w:unhideWhenUsed/>
    <w:rsid w:val="0055353B"/>
    <w:rPr>
      <w:color w:val="605E5C"/>
      <w:shd w:val="clear" w:color="auto" w:fill="E1DFDD"/>
    </w:rPr>
  </w:style>
  <w:style w:type="paragraph" w:customStyle="1" w:styleId="Default">
    <w:name w:val="Default"/>
    <w:rsid w:val="001C6B12"/>
    <w:pPr>
      <w:autoSpaceDE w:val="0"/>
      <w:autoSpaceDN w:val="0"/>
      <w:adjustRightInd w:val="0"/>
      <w:spacing w:after="0" w:line="240" w:lineRule="auto"/>
    </w:pPr>
    <w:rPr>
      <w:rFonts w:ascii="Arial" w:hAnsi="Arial" w:cs="Arial"/>
      <w:color w:val="000000"/>
      <w:sz w:val="24"/>
      <w:szCs w:val="24"/>
    </w:rPr>
  </w:style>
  <w:style w:type="paragraph" w:customStyle="1" w:styleId="RefDocGE">
    <w:name w:val="RefDoc_GE"/>
    <w:basedOn w:val="TableText"/>
    <w:rsid w:val="00A11DF9"/>
    <w:pPr>
      <w:numPr>
        <w:numId w:val="8"/>
      </w:numPr>
    </w:pPr>
  </w:style>
  <w:style w:type="paragraph" w:customStyle="1" w:styleId="RefDocFi">
    <w:name w:val="RefDoc_Fi"/>
    <w:basedOn w:val="TableText"/>
    <w:rsid w:val="00CC500F"/>
    <w:pPr>
      <w:numPr>
        <w:numId w:val="7"/>
      </w:numPr>
      <w:tabs>
        <w:tab w:val="clear" w:pos="720"/>
        <w:tab w:val="num" w:pos="0"/>
      </w:tabs>
      <w:ind w:left="0"/>
    </w:pPr>
    <w:rPr>
      <w:lang w:val="fr-FR"/>
    </w:rPr>
  </w:style>
  <w:style w:type="paragraph" w:customStyle="1" w:styleId="RefDocAES">
    <w:name w:val="RefDoc_AES"/>
    <w:basedOn w:val="TableText"/>
    <w:rsid w:val="00C568FC"/>
    <w:pPr>
      <w:numPr>
        <w:numId w:val="9"/>
      </w:numPr>
    </w:pPr>
  </w:style>
  <w:style w:type="paragraph" w:customStyle="1" w:styleId="RefDocCE">
    <w:name w:val="RefDoc_CE"/>
    <w:basedOn w:val="TableText"/>
    <w:rsid w:val="00C568FC"/>
    <w:pPr>
      <w:numPr>
        <w:numId w:val="11"/>
      </w:numPr>
    </w:pPr>
  </w:style>
  <w:style w:type="paragraph" w:customStyle="1" w:styleId="RefDocCF">
    <w:name w:val="RefDoc_CF"/>
    <w:basedOn w:val="TableText"/>
    <w:rsid w:val="007C1AC8"/>
    <w:pPr>
      <w:numPr>
        <w:numId w:val="12"/>
      </w:numPr>
    </w:pPr>
  </w:style>
  <w:style w:type="paragraph" w:customStyle="1" w:styleId="RefDocMA">
    <w:name w:val="RefDoc_MA"/>
    <w:basedOn w:val="TableText"/>
    <w:rsid w:val="00232392"/>
    <w:pPr>
      <w:numPr>
        <w:numId w:val="16"/>
      </w:numPr>
    </w:pPr>
  </w:style>
  <w:style w:type="paragraph" w:customStyle="1" w:styleId="RefDocCA">
    <w:name w:val="RefDoc_CA"/>
    <w:basedOn w:val="TableText"/>
    <w:rsid w:val="00232392"/>
    <w:pPr>
      <w:numPr>
        <w:numId w:val="14"/>
      </w:numPr>
    </w:pPr>
  </w:style>
  <w:style w:type="paragraph" w:customStyle="1" w:styleId="RefDocSp">
    <w:name w:val="RefDoc_Sp"/>
    <w:basedOn w:val="TableText"/>
    <w:rsid w:val="00232392"/>
    <w:pPr>
      <w:numPr>
        <w:numId w:val="13"/>
      </w:numPr>
    </w:pPr>
  </w:style>
  <w:style w:type="paragraph" w:customStyle="1" w:styleId="RefDocIn">
    <w:name w:val="RefDoc_In"/>
    <w:basedOn w:val="TableText"/>
    <w:rsid w:val="00232392"/>
    <w:pPr>
      <w:numPr>
        <w:numId w:val="17"/>
      </w:numPr>
    </w:pPr>
  </w:style>
  <w:style w:type="paragraph" w:customStyle="1" w:styleId="RefDocTC">
    <w:name w:val="RefDoc_TC"/>
    <w:basedOn w:val="TableText"/>
    <w:rsid w:val="005E083A"/>
    <w:pPr>
      <w:numPr>
        <w:numId w:val="18"/>
      </w:numPr>
      <w:tabs>
        <w:tab w:val="clear" w:pos="360"/>
        <w:tab w:val="num" w:pos="0"/>
      </w:tabs>
      <w:ind w:left="0"/>
    </w:pPr>
  </w:style>
  <w:style w:type="paragraph" w:customStyle="1" w:styleId="RefDocAEG">
    <w:name w:val="RefDoc_AEG"/>
    <w:basedOn w:val="TableText"/>
    <w:rsid w:val="00B40659"/>
    <w:pPr>
      <w:numPr>
        <w:numId w:val="19"/>
      </w:numPr>
    </w:pPr>
  </w:style>
  <w:style w:type="paragraph" w:customStyle="1" w:styleId="RefDocSCADA">
    <w:name w:val="RefDoc_SCADA"/>
    <w:basedOn w:val="TableText"/>
    <w:rsid w:val="006C2486"/>
    <w:pPr>
      <w:numPr>
        <w:numId w:val="20"/>
      </w:numPr>
    </w:pPr>
  </w:style>
  <w:style w:type="paragraph" w:customStyle="1" w:styleId="RefDocMe">
    <w:name w:val="RefDoc_Me"/>
    <w:basedOn w:val="TableText"/>
    <w:rsid w:val="006C2486"/>
    <w:pPr>
      <w:numPr>
        <w:numId w:val="21"/>
      </w:numPr>
      <w:tabs>
        <w:tab w:val="clear" w:pos="851"/>
        <w:tab w:val="num" w:pos="0"/>
      </w:tabs>
      <w:ind w:left="0"/>
    </w:pPr>
  </w:style>
  <w:style w:type="paragraph" w:customStyle="1" w:styleId="RefDocGenT">
    <w:name w:val="RefDoc_GenT"/>
    <w:basedOn w:val="TableText"/>
    <w:rsid w:val="006C2486"/>
    <w:pPr>
      <w:numPr>
        <w:numId w:val="22"/>
      </w:numPr>
      <w:tabs>
        <w:tab w:val="num" w:pos="0"/>
      </w:tabs>
      <w:ind w:left="0"/>
    </w:pPr>
  </w:style>
  <w:style w:type="paragraph" w:customStyle="1" w:styleId="RefDocIRA">
    <w:name w:val="RefDoc_IRA"/>
    <w:basedOn w:val="TableText"/>
    <w:rsid w:val="00FD52DE"/>
    <w:pPr>
      <w:numPr>
        <w:numId w:val="23"/>
      </w:numPr>
    </w:pPr>
  </w:style>
  <w:style w:type="paragraph" w:customStyle="1" w:styleId="RefDocMES">
    <w:name w:val="RefDoc_MES"/>
    <w:basedOn w:val="TableText"/>
    <w:rsid w:val="00FD52DE"/>
    <w:pPr>
      <w:numPr>
        <w:numId w:val="24"/>
      </w:numPr>
    </w:pPr>
  </w:style>
  <w:style w:type="paragraph" w:customStyle="1" w:styleId="RefDocITSF">
    <w:name w:val="RefDoc_ITSF"/>
    <w:basedOn w:val="TableText"/>
    <w:rsid w:val="00FD52DE"/>
    <w:pPr>
      <w:numPr>
        <w:numId w:val="26"/>
      </w:numPr>
      <w:tabs>
        <w:tab w:val="clear" w:pos="360"/>
        <w:tab w:val="num" w:pos="0"/>
      </w:tabs>
      <w:ind w:left="0"/>
    </w:pPr>
  </w:style>
  <w:style w:type="paragraph" w:customStyle="1" w:styleId="RefDocEM">
    <w:name w:val="RefDoc_EM"/>
    <w:basedOn w:val="TableText"/>
    <w:rsid w:val="00FD52DE"/>
    <w:pPr>
      <w:numPr>
        <w:numId w:val="25"/>
      </w:numPr>
    </w:pPr>
  </w:style>
  <w:style w:type="paragraph" w:customStyle="1" w:styleId="RefDocRA">
    <w:name w:val="RefDoc_RA"/>
    <w:basedOn w:val="TableText"/>
    <w:rsid w:val="00C74D53"/>
    <w:pPr>
      <w:numPr>
        <w:numId w:val="27"/>
      </w:numPr>
    </w:pPr>
  </w:style>
  <w:style w:type="paragraph" w:customStyle="1" w:styleId="RefDocEc">
    <w:name w:val="RefDoc_Ec"/>
    <w:basedOn w:val="TableText"/>
    <w:rsid w:val="00C74D53"/>
    <w:pPr>
      <w:numPr>
        <w:numId w:val="28"/>
      </w:numPr>
    </w:pPr>
  </w:style>
  <w:style w:type="paragraph" w:customStyle="1" w:styleId="RefDocGenG">
    <w:name w:val="RefDoc_GenG"/>
    <w:basedOn w:val="TableText"/>
    <w:rsid w:val="00473516"/>
    <w:pPr>
      <w:numPr>
        <w:numId w:val="31"/>
      </w:numPr>
    </w:pPr>
  </w:style>
  <w:style w:type="paragraph" w:customStyle="1" w:styleId="RefDocWSTS">
    <w:name w:val="RefDoc_WSTS"/>
    <w:basedOn w:val="TableText"/>
    <w:rsid w:val="00473516"/>
    <w:pPr>
      <w:numPr>
        <w:numId w:val="29"/>
      </w:numPr>
    </w:pPr>
  </w:style>
  <w:style w:type="paragraph" w:customStyle="1" w:styleId="RefDocDiv">
    <w:name w:val="RefDoc_Div"/>
    <w:basedOn w:val="TableText"/>
    <w:rsid w:val="00274CCC"/>
    <w:pPr>
      <w:numPr>
        <w:numId w:val="42"/>
      </w:numPr>
      <w:ind w:left="720" w:hanging="720"/>
    </w:pPr>
    <w:rPr>
      <w:lang w:val="fr-FR"/>
    </w:rPr>
  </w:style>
  <w:style w:type="paragraph" w:customStyle="1" w:styleId="RefDoc">
    <w:name w:val="RefDoc"/>
    <w:basedOn w:val="Normal"/>
    <w:link w:val="RefDocCar"/>
    <w:rsid w:val="00AD6CFB"/>
    <w:pPr>
      <w:numPr>
        <w:numId w:val="44"/>
      </w:numPr>
    </w:pPr>
  </w:style>
  <w:style w:type="paragraph" w:customStyle="1" w:styleId="RefDocAlt">
    <w:name w:val="RefDoc_Alt"/>
    <w:basedOn w:val="RefDoc"/>
    <w:link w:val="RefDocAltCar"/>
    <w:qFormat/>
    <w:rsid w:val="00EC4CB6"/>
    <w:pPr>
      <w:spacing w:before="60"/>
      <w:ind w:left="714" w:right="57" w:hanging="714"/>
    </w:pPr>
    <w:rPr>
      <w:sz w:val="20"/>
    </w:rPr>
  </w:style>
  <w:style w:type="character" w:customStyle="1" w:styleId="RefDocCar">
    <w:name w:val="RefDoc Car"/>
    <w:basedOn w:val="Policepardfaut"/>
    <w:link w:val="RefDoc"/>
    <w:rsid w:val="00AD6CFB"/>
    <w:rPr>
      <w:lang w:val="en-GB"/>
    </w:rPr>
  </w:style>
  <w:style w:type="character" w:customStyle="1" w:styleId="RefDocAltCar">
    <w:name w:val="RefDoc_Alt Car"/>
    <w:basedOn w:val="RefDocCar"/>
    <w:link w:val="RefDocAlt"/>
    <w:rsid w:val="00EC4CB6"/>
    <w:rPr>
      <w:sz w:val="20"/>
      <w:lang w:val="en-GB"/>
    </w:rPr>
  </w:style>
  <w:style w:type="character" w:customStyle="1" w:styleId="Mentionnonrsolue3">
    <w:name w:val="Mention non résolue3"/>
    <w:basedOn w:val="Policepardfaut"/>
    <w:uiPriority w:val="99"/>
    <w:semiHidden/>
    <w:unhideWhenUsed/>
    <w:rsid w:val="001B6D75"/>
    <w:rPr>
      <w:color w:val="605E5C"/>
      <w:shd w:val="clear" w:color="auto" w:fill="E1DFDD"/>
    </w:rPr>
  </w:style>
  <w:style w:type="character" w:styleId="Mentionnonrsolue">
    <w:name w:val="Unresolved Mention"/>
    <w:basedOn w:val="Policepardfaut"/>
    <w:uiPriority w:val="99"/>
    <w:semiHidden/>
    <w:unhideWhenUsed/>
    <w:rsid w:val="00151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252">
      <w:bodyDiv w:val="1"/>
      <w:marLeft w:val="0"/>
      <w:marRight w:val="0"/>
      <w:marTop w:val="0"/>
      <w:marBottom w:val="0"/>
      <w:divBdr>
        <w:top w:val="none" w:sz="0" w:space="0" w:color="auto"/>
        <w:left w:val="none" w:sz="0" w:space="0" w:color="auto"/>
        <w:bottom w:val="none" w:sz="0" w:space="0" w:color="auto"/>
        <w:right w:val="none" w:sz="0" w:space="0" w:color="auto"/>
      </w:divBdr>
    </w:div>
    <w:div w:id="324553265">
      <w:bodyDiv w:val="1"/>
      <w:marLeft w:val="0"/>
      <w:marRight w:val="0"/>
      <w:marTop w:val="0"/>
      <w:marBottom w:val="0"/>
      <w:divBdr>
        <w:top w:val="none" w:sz="0" w:space="0" w:color="auto"/>
        <w:left w:val="none" w:sz="0" w:space="0" w:color="auto"/>
        <w:bottom w:val="none" w:sz="0" w:space="0" w:color="auto"/>
        <w:right w:val="none" w:sz="0" w:space="0" w:color="auto"/>
      </w:divBdr>
    </w:div>
    <w:div w:id="599485264">
      <w:bodyDiv w:val="1"/>
      <w:marLeft w:val="0"/>
      <w:marRight w:val="0"/>
      <w:marTop w:val="0"/>
      <w:marBottom w:val="0"/>
      <w:divBdr>
        <w:top w:val="none" w:sz="0" w:space="0" w:color="auto"/>
        <w:left w:val="none" w:sz="0" w:space="0" w:color="auto"/>
        <w:bottom w:val="none" w:sz="0" w:space="0" w:color="auto"/>
        <w:right w:val="none" w:sz="0" w:space="0" w:color="auto"/>
      </w:divBdr>
    </w:div>
    <w:div w:id="765420691">
      <w:bodyDiv w:val="1"/>
      <w:marLeft w:val="0"/>
      <w:marRight w:val="0"/>
      <w:marTop w:val="0"/>
      <w:marBottom w:val="0"/>
      <w:divBdr>
        <w:top w:val="none" w:sz="0" w:space="0" w:color="auto"/>
        <w:left w:val="none" w:sz="0" w:space="0" w:color="auto"/>
        <w:bottom w:val="none" w:sz="0" w:space="0" w:color="auto"/>
        <w:right w:val="none" w:sz="0" w:space="0" w:color="auto"/>
      </w:divBdr>
    </w:div>
    <w:div w:id="953050972">
      <w:bodyDiv w:val="1"/>
      <w:marLeft w:val="0"/>
      <w:marRight w:val="0"/>
      <w:marTop w:val="0"/>
      <w:marBottom w:val="0"/>
      <w:divBdr>
        <w:top w:val="none" w:sz="0" w:space="0" w:color="auto"/>
        <w:left w:val="none" w:sz="0" w:space="0" w:color="auto"/>
        <w:bottom w:val="none" w:sz="0" w:space="0" w:color="auto"/>
        <w:right w:val="none" w:sz="0" w:space="0" w:color="auto"/>
      </w:divBdr>
    </w:div>
    <w:div w:id="956059758">
      <w:bodyDiv w:val="1"/>
      <w:marLeft w:val="0"/>
      <w:marRight w:val="0"/>
      <w:marTop w:val="0"/>
      <w:marBottom w:val="0"/>
      <w:divBdr>
        <w:top w:val="none" w:sz="0" w:space="0" w:color="auto"/>
        <w:left w:val="none" w:sz="0" w:space="0" w:color="auto"/>
        <w:bottom w:val="none" w:sz="0" w:space="0" w:color="auto"/>
        <w:right w:val="none" w:sz="0" w:space="0" w:color="auto"/>
      </w:divBdr>
      <w:divsChild>
        <w:div w:id="1253660516">
          <w:marLeft w:val="0"/>
          <w:marRight w:val="0"/>
          <w:marTop w:val="0"/>
          <w:marBottom w:val="0"/>
          <w:divBdr>
            <w:top w:val="none" w:sz="0" w:space="0" w:color="auto"/>
            <w:left w:val="none" w:sz="0" w:space="0" w:color="auto"/>
            <w:bottom w:val="none" w:sz="0" w:space="0" w:color="auto"/>
            <w:right w:val="none" w:sz="0" w:space="0" w:color="auto"/>
          </w:divBdr>
          <w:divsChild>
            <w:div w:id="811873396">
              <w:marLeft w:val="0"/>
              <w:marRight w:val="0"/>
              <w:marTop w:val="0"/>
              <w:marBottom w:val="0"/>
              <w:divBdr>
                <w:top w:val="none" w:sz="0" w:space="0" w:color="auto"/>
                <w:left w:val="none" w:sz="0" w:space="0" w:color="auto"/>
                <w:bottom w:val="none" w:sz="0" w:space="0" w:color="auto"/>
                <w:right w:val="none" w:sz="0" w:space="0" w:color="auto"/>
              </w:divBdr>
            </w:div>
            <w:div w:id="13842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1346">
      <w:bodyDiv w:val="1"/>
      <w:marLeft w:val="0"/>
      <w:marRight w:val="0"/>
      <w:marTop w:val="0"/>
      <w:marBottom w:val="0"/>
      <w:divBdr>
        <w:top w:val="none" w:sz="0" w:space="0" w:color="auto"/>
        <w:left w:val="none" w:sz="0" w:space="0" w:color="auto"/>
        <w:bottom w:val="none" w:sz="0" w:space="0" w:color="auto"/>
        <w:right w:val="none" w:sz="0" w:space="0" w:color="auto"/>
      </w:divBdr>
    </w:div>
    <w:div w:id="1371764323">
      <w:bodyDiv w:val="1"/>
      <w:marLeft w:val="0"/>
      <w:marRight w:val="0"/>
      <w:marTop w:val="0"/>
      <w:marBottom w:val="0"/>
      <w:divBdr>
        <w:top w:val="none" w:sz="0" w:space="0" w:color="auto"/>
        <w:left w:val="none" w:sz="0" w:space="0" w:color="auto"/>
        <w:bottom w:val="none" w:sz="0" w:space="0" w:color="auto"/>
        <w:right w:val="none" w:sz="0" w:space="0" w:color="auto"/>
      </w:divBdr>
    </w:div>
    <w:div w:id="1436557420">
      <w:bodyDiv w:val="1"/>
      <w:marLeft w:val="0"/>
      <w:marRight w:val="0"/>
      <w:marTop w:val="0"/>
      <w:marBottom w:val="0"/>
      <w:divBdr>
        <w:top w:val="none" w:sz="0" w:space="0" w:color="auto"/>
        <w:left w:val="none" w:sz="0" w:space="0" w:color="auto"/>
        <w:bottom w:val="none" w:sz="0" w:space="0" w:color="auto"/>
        <w:right w:val="none" w:sz="0" w:space="0" w:color="auto"/>
      </w:divBdr>
    </w:div>
    <w:div w:id="1563558847">
      <w:bodyDiv w:val="1"/>
      <w:marLeft w:val="0"/>
      <w:marRight w:val="0"/>
      <w:marTop w:val="0"/>
      <w:marBottom w:val="0"/>
      <w:divBdr>
        <w:top w:val="none" w:sz="0" w:space="0" w:color="auto"/>
        <w:left w:val="none" w:sz="0" w:space="0" w:color="auto"/>
        <w:bottom w:val="none" w:sz="0" w:space="0" w:color="auto"/>
        <w:right w:val="none" w:sz="0" w:space="0" w:color="auto"/>
      </w:divBdr>
    </w:div>
    <w:div w:id="1756123559">
      <w:bodyDiv w:val="1"/>
      <w:marLeft w:val="0"/>
      <w:marRight w:val="0"/>
      <w:marTop w:val="0"/>
      <w:marBottom w:val="0"/>
      <w:divBdr>
        <w:top w:val="none" w:sz="0" w:space="0" w:color="auto"/>
        <w:left w:val="none" w:sz="0" w:space="0" w:color="auto"/>
        <w:bottom w:val="none" w:sz="0" w:space="0" w:color="auto"/>
        <w:right w:val="none" w:sz="0" w:space="0" w:color="auto"/>
      </w:divBdr>
    </w:div>
    <w:div w:id="20050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arrages-cfbr.eu/-Outre-Mer-.html" TargetMode="External"/><Relationship Id="rId21" Type="http://schemas.openxmlformats.org/officeDocument/2006/relationships/hyperlink" Target="https://centredecrise.be/fr/risques-en-belgique/risques-technologiques/electricite" TargetMode="External"/><Relationship Id="rId42" Type="http://schemas.openxmlformats.org/officeDocument/2006/relationships/hyperlink" Target="https://lne-syrte.obspm.fr/" TargetMode="External"/><Relationship Id="rId47" Type="http://schemas.openxmlformats.org/officeDocument/2006/relationships/hyperlink" Target="https://onlinelibrary.wiley.com/doi/full/10.1002/cpe.4341" TargetMode="External"/><Relationship Id="rId63" Type="http://schemas.openxmlformats.org/officeDocument/2006/relationships/hyperlink" Target="https://www.tactis.fr/iot-revolution-numerique/" TargetMode="External"/><Relationship Id="rId68" Type="http://schemas.openxmlformats.org/officeDocument/2006/relationships/hyperlink" Target="http://www.fluvial.developpement-durable.gouv.fr/transport-de-marchandises-dangereuses-a161.html" TargetMode="External"/><Relationship Id="rId16" Type="http://schemas.openxmlformats.org/officeDocument/2006/relationships/hyperlink" Target="https://www.gpsworld.com/massive-gps-jamming-attack-by-north-korea/" TargetMode="External"/><Relationship Id="rId11" Type="http://schemas.openxmlformats.org/officeDocument/2006/relationships/header" Target="header3.xml"/><Relationship Id="rId32" Type="http://schemas.openxmlformats.org/officeDocument/2006/relationships/hyperlink" Target="https://www.lesechos.fr/idees-debats/editos-analyses/infrastructures-de-marches-langle-mort-du-brexit-1132796" TargetMode="External"/><Relationship Id="rId37" Type="http://schemas.openxmlformats.org/officeDocument/2006/relationships/hyperlink" Target="https://geodesie.ign.fr/?p=11&amp;page=srt" TargetMode="External"/><Relationship Id="rId53" Type="http://schemas.openxmlformats.org/officeDocument/2006/relationships/hyperlink" Target="https://www.arcep.fr/" TargetMode="External"/><Relationship Id="rId58" Type="http://schemas.openxmlformats.org/officeDocument/2006/relationships/hyperlink" Target="https://www.vinci-concessions.com/en/infrastructure/gsm-rail" TargetMode="External"/><Relationship Id="rId74" Type="http://schemas.openxmlformats.org/officeDocument/2006/relationships/header" Target="header8.xml"/><Relationship Id="rId79"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hyperlink" Target="http://www.timelinkmicro.info/launch-base-and-military-test-center/" TargetMode="External"/><Relationship Id="rId19" Type="http://schemas.openxmlformats.org/officeDocument/2006/relationships/hyperlink" Target="https://www.nytimes.com/2016/04/02/world/asia/north-korea-jams-gps-signals.html" TargetMode="External"/><Relationship Id="rId14" Type="http://schemas.openxmlformats.org/officeDocument/2006/relationships/footer" Target="footer2.xml"/><Relationship Id="rId22" Type="http://schemas.openxmlformats.org/officeDocument/2006/relationships/hyperlink" Target="https://www.instavox.fr/blog/adp-edf-frequence-reseau-radio-lte-prive/" TargetMode="External"/><Relationship Id="rId27" Type="http://schemas.openxmlformats.org/officeDocument/2006/relationships/hyperlink" Target="https://www.topkapi-scada.com/fr/Supervision/hydroelectricite" TargetMode="External"/><Relationship Id="rId30" Type="http://schemas.openxmlformats.org/officeDocument/2006/relationships/hyperlink" Target="https://www.lacroix-sofrel.fr/offre/data-logger-lx/" TargetMode="External"/><Relationship Id="rId35" Type="http://schemas.openxmlformats.org/officeDocument/2006/relationships/hyperlink" Target="https://www.fevad.com/bilan-e-commerce-ventes-internet/" TargetMode="External"/><Relationship Id="rId43" Type="http://schemas.openxmlformats.org/officeDocument/2006/relationships/hyperlink" Target="https://www.bipm.org/fr/about-us/" TargetMode="External"/><Relationship Id="rId48" Type="http://schemas.openxmlformats.org/officeDocument/2006/relationships/hyperlink" Target="https://www.radartutorial.eu/01.basics/D%C3%A9clencheur%20radar.fr.html" TargetMode="External"/><Relationship Id="rId56" Type="http://schemas.openxmlformats.org/officeDocument/2006/relationships/hyperlink" Target="https://www.ericsson.com/en/blog/2019/8/what-you-need-to-know-about-timing-and-sync-in-5g-transport-networks" TargetMode="External"/><Relationship Id="rId64" Type="http://schemas.openxmlformats.org/officeDocument/2006/relationships/hyperlink" Target="https://www.baranidesign.com/faq-articles/2019/4/6/time-synch-meteohelix-sigfox-weather-station" TargetMode="External"/><Relationship Id="rId69" Type="http://schemas.openxmlformats.org/officeDocument/2006/relationships/hyperlink" Target="http://refmar.shom.fr/fr/applications_maregraphiques/etalonnage-de-l-altimetrie-satellitale" TargetMode="External"/><Relationship Id="rId77" Type="http://schemas.openxmlformats.org/officeDocument/2006/relationships/header" Target="header10.xml"/><Relationship Id="rId8" Type="http://schemas.openxmlformats.org/officeDocument/2006/relationships/header" Target="header1.xml"/><Relationship Id="rId51" Type="http://schemas.openxmlformats.org/officeDocument/2006/relationships/hyperlink" Target="https://www.santepubliquefrance.fr/les-actualites/2019/canicules-effets-sur-la-mortalite-en-france-metropolitaine-de-1970-a-2013-et-focus-sur-les-etes-2006-et-2015" TargetMode="External"/><Relationship Id="rId72" Type="http://schemas.openxmlformats.org/officeDocument/2006/relationships/hyperlink" Target="http://www.imo.org/en/MediaCentre/PressBriefings/Pages/08-MSC-99-MASS-scoping.aspx"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s://www.dailymail.co.uk/news/article-5168725/Brutal-sophisticated-Scottish-gang-snared.html" TargetMode="External"/><Relationship Id="rId25" Type="http://schemas.openxmlformats.org/officeDocument/2006/relationships/hyperlink" Target="https://www.elspec-ltd.com/metering-protection/g5-phasor-measurement-unit/" TargetMode="External"/><Relationship Id="rId33" Type="http://schemas.openxmlformats.org/officeDocument/2006/relationships/hyperlink" Target="https://blogs.mediapart.fr/sergeescale/blog/240620/le-trading-haute-frequence-un-produit-tres-toxique-de-la-finance-interdire" TargetMode="External"/><Relationship Id="rId38" Type="http://schemas.openxmlformats.org/officeDocument/2006/relationships/hyperlink" Target="http://rgp.ign.fr/PRODUITS/solutions.php" TargetMode="External"/><Relationship Id="rId46" Type="http://schemas.openxmlformats.org/officeDocument/2006/relationships/hyperlink" Target="https://syrte.obspm.fr/spip/services/ref-temps/article/l-horloge-parlante-officielle-francaise-de-l-observatoire-de-paris" TargetMode="External"/><Relationship Id="rId59" Type="http://schemas.openxmlformats.org/officeDocument/2006/relationships/hyperlink" Target="https://www.ville-rail-transports.com/non-classe/kapsch-carriercom-reprend-le-gsm-r-nortel-et-signe-avec-rff-1/" TargetMode="External"/><Relationship Id="rId67" Type="http://schemas.openxmlformats.org/officeDocument/2006/relationships/hyperlink" Target="https://www.insee.fr/fr/statistiques/2015432" TargetMode="External"/><Relationship Id="rId20" Type="http://schemas.openxmlformats.org/officeDocument/2006/relationships/hyperlink" Target="https://www.ainonline.com/aviation-news/business-aviation/2019-06-11/pilots-oems-dealing-collins-gps-issue" TargetMode="External"/><Relationship Id="rId41" Type="http://schemas.openxmlformats.org/officeDocument/2006/relationships/hyperlink" Target="https://disasterscharter.org/fr/web/guest/home" TargetMode="External"/><Relationship Id="rId54" Type="http://schemas.openxmlformats.org/officeDocument/2006/relationships/hyperlink" Target="https://www.orange.com/fr/actualites/2017/fevrier/Orange-modernise-son-reseau-de-telephonie-fixe-vers-le-tout-IP" TargetMode="External"/><Relationship Id="rId62" Type="http://schemas.openxmlformats.org/officeDocument/2006/relationships/hyperlink" Target="https://www.escadrille.org/fr/blog/comprendre-industrie-4-0" TargetMode="External"/><Relationship Id="rId70" Type="http://schemas.openxmlformats.org/officeDocument/2006/relationships/hyperlink" Target="https://www2.orbcomm.com/container-tracking?source=google&amp;medium=cpc&amp;creative=456548847270&amp;term=%2Bcontainer%20%2Bgps%20%2Btracking&amp;matchtype=b&amp;network=g&amp;device=c&amp;utm_term=%2Bcontainer%20%2Bgps%20%2Btracking&amp;utm_source=google&amp;utm_medium=cpc&amp;utm_content=456548847270&amp;gclid=EAIaIQobChMI36GGysb_6wIVshoGAB2n8AjuEAAYASAAEgKyYfD_BwE"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s://blog.meinbergglobal.com/2015/05/01/railway-power-grids/" TargetMode="External"/><Relationship Id="rId28" Type="http://schemas.openxmlformats.org/officeDocument/2006/relationships/hyperlink" Target="https://www.europe1.fr/societe/ca-va-faire-10-ans-quon-a-pas-deau-en-guadeloupe-lacces-a-leau-potable-de-plus-en-plus-aleatoire-3933237" TargetMode="External"/><Relationship Id="rId36" Type="http://schemas.openxmlformats.org/officeDocument/2006/relationships/hyperlink" Target="https://geodesie.ign.fr/index.php?page=decret" TargetMode="External"/><Relationship Id="rId49" Type="http://schemas.openxmlformats.org/officeDocument/2006/relationships/hyperlink" Target="https://meteofrance.fr/" TargetMode="External"/><Relationship Id="rId57" Type="http://schemas.openxmlformats.org/officeDocument/2006/relationships/hyperlink" Target="https://www.insee.fr/fr/statistiques/4252859" TargetMode="External"/><Relationship Id="rId10" Type="http://schemas.openxmlformats.org/officeDocument/2006/relationships/footer" Target="footer1.xml"/><Relationship Id="rId31" Type="http://schemas.openxmlformats.org/officeDocument/2006/relationships/hyperlink" Target="https://www.lacroix-sofrel.fr/offre/postes-locaux/s4w/" TargetMode="External"/><Relationship Id="rId44" Type="http://schemas.openxmlformats.org/officeDocument/2006/relationships/hyperlink" Target="https://itsf2020.executiveindustryevents.com/Event/Programme/programme.php" TargetMode="External"/><Relationship Id="rId52" Type="http://schemas.openxmlformats.org/officeDocument/2006/relationships/hyperlink" Target="https://meteofrance.fr/etablissement/histoire" TargetMode="External"/><Relationship Id="rId60" Type="http://schemas.openxmlformats.org/officeDocument/2006/relationships/hyperlink" Target="http://www.timelinkmicro.info/clients-projects/" TargetMode="External"/><Relationship Id="rId65" Type="http://schemas.openxmlformats.org/officeDocument/2006/relationships/hyperlink" Target="https://support.sigfox.com/docs/downlink-information" TargetMode="External"/><Relationship Id="rId73" Type="http://schemas.openxmlformats.org/officeDocument/2006/relationships/header" Target="header7.xml"/><Relationship Id="rId78" Type="http://schemas.openxmlformats.org/officeDocument/2006/relationships/header" Target="header1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https://www.prnewswire.com/il/news-releases/tesla-model-s-and-model-3-prove-vulnerable-to-gps-spoofing-attacks-as-autopilot-navigation-steers-car-off-road-research-from-regulus-cyber-shows-300871146.html" TargetMode="External"/><Relationship Id="rId39" Type="http://schemas.openxmlformats.org/officeDocument/2006/relationships/hyperlink" Target="https://regina.cnes.fr/" TargetMode="External"/><Relationship Id="rId34" Type="http://schemas.openxmlformats.org/officeDocument/2006/relationships/hyperlink" Target="https://www.fevad.com/bilan-du-e-commerce-en-2020-les-ventes-sur-internet-atteignent-112-milliards-deuros-grace-a-la-digitalisation-acceleree-du-commerce-de-detail/" TargetMode="External"/><Relationship Id="rId50" Type="http://schemas.openxmlformats.org/officeDocument/2006/relationships/hyperlink" Target="https://donneespubliques.meteofrance.fr/?fond=produit&amp;id_produit=93&amp;id_rubrique=32" TargetMode="External"/><Relationship Id="rId55" Type="http://schemas.openxmlformats.org/officeDocument/2006/relationships/hyperlink" Target="https://www.viavisolutions.com/fr-fr/architecture-5g" TargetMode="External"/><Relationship Id="rId76"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https://docplayer.fr/3898301-Les-activites-du-pole-geodesie-du-shom-et-les-references-verticales-maritimes-projet-bathyelli.html" TargetMode="External"/><Relationship Id="rId2" Type="http://schemas.openxmlformats.org/officeDocument/2006/relationships/numbering" Target="numbering.xml"/><Relationship Id="rId29" Type="http://schemas.openxmlformats.org/officeDocument/2006/relationships/hyperlink" Target="https://www.eaufrance.fr/les-impacts-des-inondations-et-des-submersions-marines" TargetMode="External"/><Relationship Id="rId24" Type="http://schemas.openxmlformats.org/officeDocument/2006/relationships/hyperlink" Target="https://www.hitachiabb-powergrids.com/offering/product-and-system/substation-automation--protection---control/products/remote-terminal-units" TargetMode="External"/><Relationship Id="rId40" Type="http://schemas.openxmlformats.org/officeDocument/2006/relationships/hyperlink" Target="http://renag.resif.fr/presentation/" TargetMode="External"/><Relationship Id="rId45" Type="http://schemas.openxmlformats.org/officeDocument/2006/relationships/hyperlink" Target="https://www.lesechos.fr/2016/12/comment-les-grandes-ondes-permettent-aux-trains-darriver-a-lheure-234274" TargetMode="External"/><Relationship Id="rId66" Type="http://schemas.openxmlformats.org/officeDocument/2006/relationships/hyperlink" Target="https://www.youtube.com/watch?v=jDZ-o1pBSYM" TargetMode="External"/></Relationships>
</file>

<file path=word/_rels/header1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3BB0-4631-4DBB-BD6B-422ACF14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10321</Words>
  <Characters>56769</Characters>
  <Application>Microsoft Office Word</Application>
  <DocSecurity>0</DocSecurity>
  <Lines>473</Lines>
  <Paragraphs>133</Paragraphs>
  <ScaleCrop>false</ScaleCrop>
  <HeadingPairs>
    <vt:vector size="2" baseType="variant">
      <vt:variant>
        <vt:lpstr>Titre</vt:lpstr>
      </vt:variant>
      <vt:variant>
        <vt:i4>1</vt:i4>
      </vt:variant>
    </vt:vector>
  </HeadingPairs>
  <TitlesOfParts>
    <vt:vector size="1" baseType="lpstr">
      <vt:lpstr/>
    </vt:vector>
  </TitlesOfParts>
  <Company>FDC</Company>
  <LinksUpToDate>false</LinksUpToDate>
  <CharactersWithSpaces>66957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afournet</dc:creator>
  <cp:lastModifiedBy>Franck Mangin</cp:lastModifiedBy>
  <cp:revision>8</cp:revision>
  <cp:lastPrinted>2020-12-07T15:46:00Z</cp:lastPrinted>
  <dcterms:created xsi:type="dcterms:W3CDTF">2021-11-15T17:15:00Z</dcterms:created>
  <dcterms:modified xsi:type="dcterms:W3CDTF">2021-11-15T18:46:00Z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15.11.2021</vt:lpwstr>
  </property>
  <property fmtid="{D5CDD505-2E9C-101B-9397-08002B2CF9AE}" pid="3" name="Document Short Title">
    <vt:lpwstr>Impact GNSS</vt:lpwstr>
  </property>
  <property fmtid="{D5CDD505-2E9C-101B-9397-08002B2CF9AE}" pid="4" name="Doc Ref">
    <vt:lpwstr>R178_21251_V1.0</vt:lpwstr>
  </property>
  <property fmtid="{D5CDD505-2E9C-101B-9397-08002B2CF9AE}" pid="5" name="Project Acronym">
    <vt:lpwstr>Etude d'Impact GNSS</vt:lpwstr>
  </property>
  <property fmtid="{D5CDD505-2E9C-101B-9397-08002B2CF9AE}" pid="6" name="Project Full Name">
    <vt:lpwstr>Bibliographie</vt:lpwstr>
  </property>
  <property fmtid="{D5CDD505-2E9C-101B-9397-08002B2CF9AE}" pid="7" name="Title Doc">
    <vt:lpwstr>Version Initiale</vt:lpwstr>
  </property>
  <property fmtid="{D5CDD505-2E9C-101B-9397-08002B2CF9AE}" pid="8" name="Version">
    <vt:lpwstr>1.0</vt:lpwstr>
  </property>
  <property fmtid="{D5CDD505-2E9C-101B-9397-08002B2CF9AE}" pid="9" name="Deliverable Nb">
    <vt:lpwstr>SI09</vt:lpwstr>
  </property>
</Properties>
</file>